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1E19B" w14:textId="0190F2F3" w:rsidR="0076772F" w:rsidRPr="00936F7F" w:rsidRDefault="0076772F" w:rsidP="004755F8">
      <w:pPr>
        <w:rPr>
          <w:rFonts w:cs="Arial"/>
          <w:b/>
        </w:rPr>
      </w:pPr>
    </w:p>
    <w:p w14:paraId="5A1B64D2" w14:textId="77777777" w:rsidR="00BB4BE8" w:rsidRPr="00BA6521" w:rsidRDefault="00BB4BE8" w:rsidP="004755F8">
      <w:pPr>
        <w:jc w:val="center"/>
        <w:rPr>
          <w:rFonts w:cs="Arial"/>
          <w:b/>
        </w:rPr>
      </w:pPr>
      <w:r w:rsidRPr="00BA6521">
        <w:rPr>
          <w:rFonts w:cs="Arial"/>
          <w:b/>
        </w:rPr>
        <w:t>ESTUDIOS PREVIOS DE NECESIDAD</w:t>
      </w:r>
    </w:p>
    <w:p w14:paraId="67F7B436" w14:textId="77777777" w:rsidR="00BB4BE8" w:rsidRPr="00BA6521" w:rsidRDefault="00BB4BE8" w:rsidP="004755F8">
      <w:pPr>
        <w:rPr>
          <w:rFonts w:cs="Arial"/>
        </w:rPr>
      </w:pPr>
    </w:p>
    <w:p w14:paraId="24C97959" w14:textId="77777777" w:rsidR="00BB4BE8" w:rsidRPr="00BA6521" w:rsidRDefault="00BB4BE8" w:rsidP="004F0BDE">
      <w:pPr>
        <w:pStyle w:val="Ttulo1"/>
        <w:keepNext w:val="0"/>
        <w:numPr>
          <w:ilvl w:val="0"/>
          <w:numId w:val="3"/>
        </w:numPr>
        <w:ind w:left="0" w:firstLine="0"/>
        <w:jc w:val="center"/>
        <w:rPr>
          <w:rFonts w:cs="Arial"/>
          <w:sz w:val="22"/>
          <w:szCs w:val="22"/>
        </w:rPr>
      </w:pPr>
      <w:r w:rsidRPr="00BA6521">
        <w:rPr>
          <w:rFonts w:cs="Arial"/>
          <w:sz w:val="22"/>
          <w:szCs w:val="22"/>
        </w:rPr>
        <w:t>DESCRIPCIÓN DE LA NECESIDAD</w:t>
      </w:r>
    </w:p>
    <w:p w14:paraId="60411D3A" w14:textId="77777777" w:rsidR="00BB4BE8" w:rsidRPr="00BA6521" w:rsidRDefault="00BB4BE8" w:rsidP="004755F8">
      <w:pPr>
        <w:rPr>
          <w:rFonts w:cs="Arial"/>
        </w:rPr>
      </w:pPr>
    </w:p>
    <w:p w14:paraId="3D0B285E" w14:textId="77777777" w:rsidR="00BB4BE8" w:rsidRPr="00BA6521" w:rsidRDefault="00BB4BE8" w:rsidP="00BE3E5D">
      <w:pPr>
        <w:pStyle w:val="Ttulo2"/>
        <w:keepLines/>
        <w:numPr>
          <w:ilvl w:val="0"/>
          <w:numId w:val="1"/>
        </w:numPr>
        <w:rPr>
          <w:rFonts w:cs="Arial"/>
          <w:szCs w:val="22"/>
        </w:rPr>
      </w:pPr>
      <w:r w:rsidRPr="00BA6521">
        <w:rPr>
          <w:rFonts w:cs="Arial"/>
          <w:szCs w:val="22"/>
        </w:rPr>
        <w:t>IDENTIFICACIÓN DE LA DEPENDENCIA REQUIRENTE</w:t>
      </w:r>
    </w:p>
    <w:p w14:paraId="70186002" w14:textId="77777777" w:rsidR="00BB4BE8" w:rsidRPr="00BA6521" w:rsidRDefault="00BB4BE8" w:rsidP="004755F8">
      <w:pPr>
        <w:rPr>
          <w:rFonts w:cs="Arial"/>
        </w:rPr>
      </w:pPr>
    </w:p>
    <w:tbl>
      <w:tblPr>
        <w:tblStyle w:val="Tablaconcuadrcula10"/>
        <w:tblW w:w="9394" w:type="dxa"/>
        <w:tblLayout w:type="fixed"/>
        <w:tblLook w:val="04A0" w:firstRow="1" w:lastRow="0" w:firstColumn="1" w:lastColumn="0" w:noHBand="0" w:noVBand="1"/>
      </w:tblPr>
      <w:tblGrid>
        <w:gridCol w:w="2565"/>
        <w:gridCol w:w="6829"/>
      </w:tblGrid>
      <w:tr w:rsidR="00BB4BE8" w:rsidRPr="00BA6521" w14:paraId="468DBA79" w14:textId="77777777" w:rsidTr="00F730D1">
        <w:tc>
          <w:tcPr>
            <w:tcW w:w="2565" w:type="dxa"/>
            <w:vAlign w:val="center"/>
          </w:tcPr>
          <w:p w14:paraId="72281FF7" w14:textId="77777777" w:rsidR="00BB4BE8" w:rsidRPr="00BA6521" w:rsidRDefault="00BB4BE8" w:rsidP="004755F8">
            <w:pPr>
              <w:rPr>
                <w:rFonts w:cs="Arial"/>
                <w:b/>
              </w:rPr>
            </w:pPr>
            <w:r w:rsidRPr="00BA6521">
              <w:rPr>
                <w:rFonts w:cs="Arial"/>
                <w:b/>
              </w:rPr>
              <w:t>ÁREA DE LA NECESIDAD</w:t>
            </w:r>
          </w:p>
        </w:tc>
        <w:tc>
          <w:tcPr>
            <w:tcW w:w="6829" w:type="dxa"/>
            <w:vAlign w:val="center"/>
          </w:tcPr>
          <w:p w14:paraId="085F2EA9" w14:textId="1E299FE7" w:rsidR="00BB4BE8" w:rsidRPr="00BA6521" w:rsidRDefault="00DA0FE0" w:rsidP="004755F8">
            <w:pPr>
              <w:rPr>
                <w:rFonts w:cs="Arial"/>
                <w:color w:val="FF0000"/>
              </w:rPr>
            </w:pPr>
            <w:r w:rsidRPr="00BA6521">
              <w:rPr>
                <w:rFonts w:cs="Arial"/>
              </w:rPr>
              <w:t>Grupo Pasajes de Pasajes y Viáticos- Subdirección de Talento Humano.</w:t>
            </w:r>
          </w:p>
        </w:tc>
      </w:tr>
      <w:tr w:rsidR="00BB4BE8" w:rsidRPr="00BA6521" w14:paraId="28C31D78" w14:textId="77777777" w:rsidTr="00F730D1">
        <w:tc>
          <w:tcPr>
            <w:tcW w:w="2565" w:type="dxa"/>
            <w:vAlign w:val="center"/>
          </w:tcPr>
          <w:p w14:paraId="46378CD2" w14:textId="77777777" w:rsidR="00BB4BE8" w:rsidRPr="00BA6521" w:rsidRDefault="00BB4BE8" w:rsidP="004755F8">
            <w:pPr>
              <w:rPr>
                <w:rFonts w:cs="Arial"/>
                <w:b/>
              </w:rPr>
            </w:pPr>
            <w:r w:rsidRPr="00BA6521">
              <w:rPr>
                <w:rFonts w:cs="Arial"/>
                <w:b/>
              </w:rPr>
              <w:t>ORDENADOR DEL GASTO</w:t>
            </w:r>
          </w:p>
        </w:tc>
        <w:tc>
          <w:tcPr>
            <w:tcW w:w="6829" w:type="dxa"/>
            <w:vAlign w:val="center"/>
          </w:tcPr>
          <w:p w14:paraId="5C223E76" w14:textId="59A363EA" w:rsidR="00BB4BE8" w:rsidRPr="00BA6521" w:rsidRDefault="00F24739" w:rsidP="004755F8">
            <w:pPr>
              <w:rPr>
                <w:rFonts w:cs="Arial"/>
                <w:color w:val="FF0000"/>
              </w:rPr>
            </w:pPr>
            <w:r w:rsidRPr="00BA6521">
              <w:rPr>
                <w:rFonts w:cs="Arial"/>
              </w:rPr>
              <w:t>JOSÉ MAURICIO VEGA LOPERA</w:t>
            </w:r>
          </w:p>
        </w:tc>
      </w:tr>
      <w:tr w:rsidR="00BB4BE8" w:rsidRPr="00BA6521" w14:paraId="2A62A515" w14:textId="77777777" w:rsidTr="00F730D1">
        <w:tc>
          <w:tcPr>
            <w:tcW w:w="2565" w:type="dxa"/>
            <w:vAlign w:val="center"/>
          </w:tcPr>
          <w:p w14:paraId="604E4DF2" w14:textId="77777777" w:rsidR="00BB4BE8" w:rsidRPr="00BA6521" w:rsidRDefault="00BB4BE8" w:rsidP="004755F8">
            <w:pPr>
              <w:rPr>
                <w:rFonts w:cs="Arial"/>
                <w:b/>
              </w:rPr>
            </w:pPr>
            <w:r w:rsidRPr="00BA6521">
              <w:rPr>
                <w:rFonts w:cs="Arial"/>
                <w:b/>
              </w:rPr>
              <w:t>OBJETO</w:t>
            </w:r>
          </w:p>
        </w:tc>
        <w:tc>
          <w:tcPr>
            <w:tcW w:w="6829" w:type="dxa"/>
            <w:vAlign w:val="center"/>
          </w:tcPr>
          <w:p w14:paraId="37113673" w14:textId="1F78C2F0" w:rsidR="00BB4BE8" w:rsidRPr="003C39EE" w:rsidRDefault="003C39EE" w:rsidP="001D40BC">
            <w:pPr>
              <w:rPr>
                <w:rFonts w:cs="Arial"/>
              </w:rPr>
            </w:pPr>
            <w:bookmarkStart w:id="0" w:name="_heading=h.dkacucb34q1n" w:colFirst="0" w:colLast="0"/>
            <w:bookmarkEnd w:id="0"/>
            <w:r w:rsidRPr="003C39EE">
              <w:rPr>
                <w:rFonts w:cs="Arial"/>
              </w:rPr>
              <w:t xml:space="preserve">273 - PRESTACIÓN DE SERVICIO DE TRANSPORTE AÉREO DE PASAJEROS EN LAS RUTAS NACIONALES E INTERNACIONALES, PARA FUNCIONARIOS Y </w:t>
            </w:r>
            <w:r w:rsidR="000C0873">
              <w:rPr>
                <w:rFonts w:cs="Arial"/>
              </w:rPr>
              <w:t>PROPONENTE</w:t>
            </w:r>
            <w:r w:rsidRPr="003C39EE">
              <w:rPr>
                <w:rFonts w:cs="Arial"/>
              </w:rPr>
              <w:t>S, ASÍ COMO PARA LA ATENCIÓN DE DESPLAZAMIENTOS DE DEPORTADOS Y/O EXPULSADOS.</w:t>
            </w:r>
          </w:p>
        </w:tc>
      </w:tr>
    </w:tbl>
    <w:p w14:paraId="2563DF29" w14:textId="77777777" w:rsidR="00BB4BE8" w:rsidRPr="00BA6521" w:rsidRDefault="00BB4BE8" w:rsidP="004755F8">
      <w:pPr>
        <w:rPr>
          <w:rFonts w:cs="Arial"/>
        </w:rPr>
      </w:pPr>
    </w:p>
    <w:p w14:paraId="0374FB25" w14:textId="77777777" w:rsidR="00BB4BE8" w:rsidRPr="00BA6521" w:rsidRDefault="00BB4BE8" w:rsidP="004F0BDE">
      <w:pPr>
        <w:pStyle w:val="Ttulo2"/>
        <w:keepLines/>
        <w:numPr>
          <w:ilvl w:val="1"/>
          <w:numId w:val="2"/>
        </w:numPr>
        <w:ind w:left="426" w:hanging="426"/>
        <w:rPr>
          <w:rFonts w:cs="Arial"/>
          <w:szCs w:val="22"/>
        </w:rPr>
      </w:pPr>
      <w:r w:rsidRPr="00BA6521">
        <w:rPr>
          <w:rFonts w:cs="Arial"/>
          <w:szCs w:val="22"/>
        </w:rPr>
        <w:t>JUSTIFICACIÓN DE LA NECESIDAD Y ANÁLISIS DE CONVENIENCIA</w:t>
      </w:r>
    </w:p>
    <w:p w14:paraId="26D924C1" w14:textId="77777777" w:rsidR="00FE596F" w:rsidRPr="00FE596F" w:rsidRDefault="00FE596F" w:rsidP="005535D8">
      <w:pPr>
        <w:pStyle w:val="NormalWeb"/>
        <w:jc w:val="both"/>
        <w:rPr>
          <w:rFonts w:ascii="Arial" w:hAnsi="Arial" w:cs="Arial"/>
          <w:sz w:val="22"/>
          <w:szCs w:val="22"/>
        </w:rPr>
      </w:pPr>
      <w:r w:rsidRPr="00FE596F">
        <w:rPr>
          <w:rFonts w:ascii="Arial" w:hAnsi="Arial" w:cs="Arial"/>
          <w:sz w:val="22"/>
          <w:szCs w:val="22"/>
        </w:rPr>
        <w:t>El Gobierno Nacional a través del Decreto 4062 de 2011, creó la Unidad Administrativa Especial Migración Colombia como un organismo civil de seguridad denominada Migración Colombia, con personería jurídica, autonomía administrativa, financiera y patrimonio independiente, con jurisdicción en todo el territorio, adscrita al Ministerio de Relaciones Exteriores e integrada por trece (13) Regionales que cumplen una doble función de administración y servicio al ciudadano, en las que funcionan cuarenta y nueve (49) Puestos de Control Migratorio que realizan actividades de inspección y registro del proceso migratorio del país y treinta (30) Centros Facilitadores de Servicios Migratorios, áreas disponibles para la atención al ciudadano, donde las personas pueden acceder, de manera presencial, a los servicios que presta la Entidad o a realizar sus trámites migratorios.</w:t>
      </w:r>
    </w:p>
    <w:p w14:paraId="5509E137" w14:textId="77777777" w:rsidR="00FE596F" w:rsidRPr="00FE596F" w:rsidRDefault="00FE596F" w:rsidP="005535D8">
      <w:pPr>
        <w:pStyle w:val="NormalWeb"/>
        <w:jc w:val="both"/>
        <w:rPr>
          <w:rFonts w:ascii="Arial" w:hAnsi="Arial" w:cs="Arial"/>
          <w:sz w:val="22"/>
          <w:szCs w:val="22"/>
        </w:rPr>
      </w:pPr>
      <w:r w:rsidRPr="00FE596F">
        <w:rPr>
          <w:rFonts w:ascii="Arial" w:hAnsi="Arial" w:cs="Arial"/>
          <w:sz w:val="22"/>
          <w:szCs w:val="22"/>
        </w:rPr>
        <w:t xml:space="preserve">Con respecto al objetivo de Migración Colombia, esta entidad ejercer las funciones de autoridad de vigilancia y control migratorio y de extranjería del Estado colombiano, dentro del marco de la soberanía Nacional y de conformidad con las leyes y la política que en la materia defina el Gobierno Nacional. A su vez, la Unidad Administrativa Especial Migración Colombia se establece como autoridad migratoria, encargada de realizar el proceso de control de entrada y salida del país de ciudadanos nacionales y extranjeros, así como llevar el registro de identificación de extranjeros y efectuar en el territorio nacional la verificación migratoria de los mismos. </w:t>
      </w:r>
    </w:p>
    <w:p w14:paraId="00F35B6A" w14:textId="26FC4D86" w:rsidR="00FE596F" w:rsidRDefault="00FE596F" w:rsidP="0020120E">
      <w:pPr>
        <w:pStyle w:val="NormalWeb"/>
        <w:jc w:val="both"/>
        <w:rPr>
          <w:rFonts w:ascii="Arial" w:hAnsi="Arial" w:cs="Arial"/>
          <w:sz w:val="22"/>
          <w:szCs w:val="22"/>
        </w:rPr>
      </w:pPr>
      <w:r w:rsidRPr="00FE596F">
        <w:rPr>
          <w:rFonts w:ascii="Arial" w:hAnsi="Arial" w:cs="Arial"/>
          <w:sz w:val="22"/>
          <w:szCs w:val="22"/>
        </w:rPr>
        <w:t xml:space="preserve">De igual manera, Colombia vive una transformación estructural en su rol frente a la movilidad humana: de ser una nación con política migratoria restrictiva, ha pasado a ser un país de tránsito, destino y origen de millones de personas de diversas nacionalidades. En respuesta a esta realidad, el Gobierno colombiano ha adoptado un enfoque centrado en los derechos humanos y </w:t>
      </w:r>
      <w:r w:rsidRPr="00FE596F">
        <w:rPr>
          <w:rFonts w:ascii="Arial" w:hAnsi="Arial" w:cs="Arial"/>
          <w:sz w:val="22"/>
          <w:szCs w:val="22"/>
        </w:rPr>
        <w:lastRenderedPageBreak/>
        <w:t>la dignidad, reconociendo la movilidad no como una amenaza, sino como una oportunidad de enriquecimiento social. Es en este contexto que cobra especial relevancia el Plan Estratégico Institucional (PEI) 2023-2026 de la Unidad Administrativa Especial Migración Colombia, instrumento que traza el camino hacia una gestión incluyente, con enfoque de derechos, justicia social y perspectiva interseccional, orientado a consolidar una Colombia más abierta, integrada y en paz.</w:t>
      </w:r>
    </w:p>
    <w:p w14:paraId="5E27546F" w14:textId="5D52EF46" w:rsidR="002F4366" w:rsidRPr="002F4366" w:rsidRDefault="00123E2A" w:rsidP="002F4366">
      <w:r>
        <w:rPr>
          <w:rFonts w:cs="Arial"/>
        </w:rPr>
        <w:t xml:space="preserve">Por consiguiente, a continuación se desarrolla un contexto orientado </w:t>
      </w:r>
      <w:r w:rsidR="00546140">
        <w:rPr>
          <w:rFonts w:cs="Arial"/>
        </w:rPr>
        <w:t>en primer lugar</w:t>
      </w:r>
      <w:r w:rsidR="00FC1294">
        <w:rPr>
          <w:rFonts w:cs="Arial"/>
        </w:rPr>
        <w:t>:</w:t>
      </w:r>
      <w:r w:rsidR="00546140">
        <w:rPr>
          <w:rFonts w:cs="Arial"/>
        </w:rPr>
        <w:t xml:space="preserve"> sustentar de donde surge la necesidad de adelantar el presente proceso de contratación, en</w:t>
      </w:r>
      <w:r w:rsidR="00AD2272">
        <w:rPr>
          <w:rFonts w:cs="Arial"/>
        </w:rPr>
        <w:t xml:space="preserve"> segundo lugar</w:t>
      </w:r>
      <w:r w:rsidR="00FC1294">
        <w:rPr>
          <w:rFonts w:cs="Arial"/>
        </w:rPr>
        <w:t>:</w:t>
      </w:r>
      <w:r w:rsidR="00AD2272">
        <w:rPr>
          <w:rFonts w:cs="Arial"/>
        </w:rPr>
        <w:t xml:space="preserve"> informar, particularmente, qué requiere la entidad,</w:t>
      </w:r>
      <w:r w:rsidR="00037733">
        <w:rPr>
          <w:rFonts w:cs="Arial"/>
        </w:rPr>
        <w:t xml:space="preserve"> y finalmente responder a la</w:t>
      </w:r>
      <w:r w:rsidR="007831BE">
        <w:rPr>
          <w:rFonts w:cs="Arial"/>
        </w:rPr>
        <w:t>s</w:t>
      </w:r>
      <w:r w:rsidR="00037733">
        <w:rPr>
          <w:rFonts w:cs="Arial"/>
        </w:rPr>
        <w:t xml:space="preserve"> pregunta</w:t>
      </w:r>
      <w:r w:rsidR="007831BE">
        <w:rPr>
          <w:rFonts w:cs="Arial"/>
        </w:rPr>
        <w:t>s</w:t>
      </w:r>
      <w:r w:rsidR="00037733">
        <w:rPr>
          <w:rFonts w:cs="Arial"/>
        </w:rPr>
        <w:t xml:space="preserve"> de </w:t>
      </w:r>
      <w:r w:rsidR="007831BE" w:rsidRPr="002F4366">
        <w:rPr>
          <w:color w:val="000000"/>
        </w:rPr>
        <w:t>¿Por qué y/o para qué lo necesito?</w:t>
      </w:r>
      <w:r w:rsidR="007831BE" w:rsidRPr="002F4366">
        <w:rPr>
          <w:color w:val="000000"/>
        </w:rPr>
        <w:t xml:space="preserve"> </w:t>
      </w:r>
      <w:r w:rsidR="002F4366" w:rsidRPr="002F4366">
        <w:rPr>
          <w:color w:val="000000"/>
        </w:rPr>
        <w:t xml:space="preserve">Y </w:t>
      </w:r>
      <w:r w:rsidR="002F4366" w:rsidRPr="002F4366">
        <w:rPr>
          <w:color w:val="000000"/>
        </w:rPr>
        <w:t>¿Qué se espera obtener con la contratación a celebrar?</w:t>
      </w:r>
      <w:r w:rsidR="002F4366" w:rsidRPr="002F4366">
        <w:t xml:space="preserve"> </w:t>
      </w:r>
    </w:p>
    <w:p w14:paraId="2DEAF79E" w14:textId="77777777" w:rsidR="00634D67" w:rsidRDefault="007831BE" w:rsidP="004206E9">
      <w:pPr>
        <w:rPr>
          <w:b/>
          <w:bCs/>
        </w:rPr>
      </w:pPr>
      <w:r>
        <w:rPr>
          <w:b/>
          <w:bCs/>
        </w:rPr>
        <w:t xml:space="preserve"> </w:t>
      </w:r>
    </w:p>
    <w:p w14:paraId="60D17A42" w14:textId="2F461045" w:rsidR="004206E9" w:rsidRDefault="004206E9" w:rsidP="004206E9">
      <w:pPr>
        <w:rPr>
          <w:rFonts w:eastAsia="Arial Narrow" w:cs="Arial"/>
          <w:b/>
          <w:bCs/>
          <w:color w:val="000000"/>
        </w:rPr>
      </w:pPr>
      <w:r w:rsidRPr="0053580E">
        <w:rPr>
          <w:rFonts w:eastAsia="Arial Narrow" w:cs="Arial"/>
          <w:b/>
          <w:bCs/>
          <w:color w:val="000000"/>
        </w:rPr>
        <w:t>De donde surge la necesidad:</w:t>
      </w:r>
    </w:p>
    <w:p w14:paraId="5F9516F2" w14:textId="77777777" w:rsidR="00DF5D24" w:rsidRPr="0053580E" w:rsidRDefault="00DF5D24" w:rsidP="004206E9">
      <w:pPr>
        <w:rPr>
          <w:rFonts w:eastAsia="Arial Narrow" w:cs="Arial"/>
          <w:b/>
          <w:bCs/>
          <w:color w:val="000000"/>
        </w:rPr>
      </w:pPr>
    </w:p>
    <w:p w14:paraId="468FECBE" w14:textId="77777777" w:rsidR="003E114B" w:rsidRPr="000E341C" w:rsidRDefault="003E114B" w:rsidP="003E114B">
      <w:pPr>
        <w:rPr>
          <w:rFonts w:eastAsia="Arial Narrow" w:cs="Arial"/>
          <w:color w:val="000000"/>
        </w:rPr>
      </w:pPr>
      <w:r w:rsidRPr="00B20F69">
        <w:rPr>
          <w:color w:val="000000"/>
        </w:rPr>
        <w:t>El Plan Estrat</w:t>
      </w:r>
      <w:r>
        <w:rPr>
          <w:color w:val="000000"/>
        </w:rPr>
        <w:t>é</w:t>
      </w:r>
      <w:r w:rsidRPr="00B20F69">
        <w:rPr>
          <w:color w:val="000000"/>
        </w:rPr>
        <w:t xml:space="preserve">gico </w:t>
      </w:r>
      <w:r>
        <w:rPr>
          <w:color w:val="000000"/>
        </w:rPr>
        <w:t xml:space="preserve">institucional – PEI 2023 – 2026 “Hacia una gestión incluyente de la movilidad humana con enfoque de derechos y justicia social” de la Unidad Administrativa Especial Migración Colombia, dentro de su </w:t>
      </w:r>
      <w:r w:rsidRPr="00B20F69">
        <w:rPr>
          <w:b/>
          <w:bCs/>
          <w:color w:val="000000"/>
        </w:rPr>
        <w:t>Política de Gestión y Desempeño Instituciona</w:t>
      </w:r>
      <w:r>
        <w:rPr>
          <w:color w:val="000000"/>
        </w:rPr>
        <w:t xml:space="preserve">l contempla la dimensión operativa “Gestión del Talento Humano”, centrada en las actividades de Gestión Estratégica del Talento Humano e integridad, </w:t>
      </w:r>
      <w:r w:rsidRPr="00B77646">
        <w:rPr>
          <w:color w:val="000000"/>
        </w:rPr>
        <w:t>basada en méritos y bienestar laboral, asegurando un entorno íntegro y capacitado</w:t>
      </w:r>
      <w:r w:rsidRPr="000E341C">
        <w:rPr>
          <w:rFonts w:eastAsia="Arial Narrow" w:cs="Arial"/>
          <w:color w:val="000000"/>
        </w:rPr>
        <w:t>.</w:t>
      </w:r>
    </w:p>
    <w:p w14:paraId="1A7A20FF" w14:textId="77777777" w:rsidR="003E114B" w:rsidRPr="000E341C" w:rsidRDefault="003E114B" w:rsidP="003E114B">
      <w:pPr>
        <w:rPr>
          <w:rFonts w:eastAsia="Arial Narrow" w:cs="Arial"/>
          <w:i/>
          <w:color w:val="000000"/>
        </w:rPr>
      </w:pPr>
    </w:p>
    <w:p w14:paraId="5A50A6A9" w14:textId="656E9A77" w:rsidR="003E114B" w:rsidRDefault="003E114B" w:rsidP="003E114B">
      <w:pPr>
        <w:widowControl w:val="0"/>
        <w:pBdr>
          <w:top w:val="nil"/>
          <w:left w:val="nil"/>
          <w:bottom w:val="nil"/>
          <w:right w:val="nil"/>
          <w:between w:val="nil"/>
        </w:pBdr>
        <w:ind w:right="28"/>
      </w:pPr>
      <w:r>
        <w:rPr>
          <w:color w:val="000000"/>
        </w:rPr>
        <w:t>Por su parte, de acuerdo con</w:t>
      </w:r>
      <w:r>
        <w:t xml:space="preserve"> lo previsto en</w:t>
      </w:r>
      <w:r>
        <w:rPr>
          <w:color w:val="000000"/>
        </w:rPr>
        <w:t xml:space="preserve"> </w:t>
      </w:r>
      <w:r>
        <w:t>el Artículo 20 del Decreto 4062 de 2011, donde se establecen, entre otras, como una de las funciones de la Subdirección de Talento Humano las siguientes:</w:t>
      </w:r>
    </w:p>
    <w:p w14:paraId="63167AEF" w14:textId="77777777" w:rsidR="003E114B" w:rsidRDefault="003E114B" w:rsidP="003E114B">
      <w:pPr>
        <w:widowControl w:val="0"/>
        <w:pBdr>
          <w:top w:val="nil"/>
          <w:left w:val="nil"/>
          <w:bottom w:val="nil"/>
          <w:right w:val="nil"/>
          <w:between w:val="nil"/>
        </w:pBdr>
        <w:ind w:right="28"/>
      </w:pPr>
    </w:p>
    <w:p w14:paraId="7076FEFC" w14:textId="77777777" w:rsidR="003E114B" w:rsidRDefault="003E114B" w:rsidP="003E114B">
      <w:pPr>
        <w:widowControl w:val="0"/>
        <w:pBdr>
          <w:top w:val="nil"/>
          <w:left w:val="nil"/>
          <w:bottom w:val="nil"/>
          <w:right w:val="nil"/>
          <w:between w:val="nil"/>
        </w:pBdr>
        <w:ind w:left="708" w:right="28"/>
        <w:rPr>
          <w:i/>
          <w:iCs/>
          <w:sz w:val="20"/>
          <w:szCs w:val="20"/>
        </w:rPr>
      </w:pPr>
      <w:r>
        <w:rPr>
          <w:i/>
          <w:iCs/>
          <w:sz w:val="20"/>
          <w:szCs w:val="20"/>
        </w:rPr>
        <w:t>“</w:t>
      </w:r>
      <w:r w:rsidRPr="00B20F69">
        <w:rPr>
          <w:sz w:val="20"/>
          <w:szCs w:val="20"/>
        </w:rPr>
        <w:t>(…)</w:t>
      </w:r>
    </w:p>
    <w:p w14:paraId="2B27430A" w14:textId="2E03D764" w:rsidR="003E114B" w:rsidRPr="00CC1CCF" w:rsidRDefault="003E114B" w:rsidP="00F03182">
      <w:pPr>
        <w:widowControl w:val="0"/>
        <w:pBdr>
          <w:top w:val="nil"/>
          <w:left w:val="nil"/>
          <w:bottom w:val="nil"/>
          <w:right w:val="nil"/>
          <w:between w:val="nil"/>
        </w:pBdr>
        <w:ind w:left="708" w:right="28"/>
        <w:rPr>
          <w:sz w:val="20"/>
          <w:szCs w:val="20"/>
        </w:rPr>
      </w:pPr>
      <w:r w:rsidRPr="00CC1CCF">
        <w:rPr>
          <w:sz w:val="20"/>
          <w:szCs w:val="20"/>
        </w:rPr>
        <w:t>1. Dirigir el proceso gerencial del Talento Humano, en sus componentes de planeación, gestión y desarrollo.</w:t>
      </w:r>
    </w:p>
    <w:p w14:paraId="1C439114" w14:textId="77777777" w:rsidR="003E114B" w:rsidRPr="00CC1CCF" w:rsidRDefault="003E114B" w:rsidP="003E114B">
      <w:pPr>
        <w:widowControl w:val="0"/>
        <w:pBdr>
          <w:top w:val="nil"/>
          <w:left w:val="nil"/>
          <w:bottom w:val="nil"/>
          <w:right w:val="nil"/>
          <w:between w:val="nil"/>
        </w:pBdr>
        <w:ind w:left="708" w:right="28"/>
        <w:rPr>
          <w:sz w:val="20"/>
          <w:szCs w:val="20"/>
        </w:rPr>
      </w:pPr>
      <w:r w:rsidRPr="00CC1CCF">
        <w:rPr>
          <w:sz w:val="20"/>
          <w:szCs w:val="20"/>
        </w:rPr>
        <w:t>10. Las demás que se le asignen y correspondan a la naturaleza de la dependencia.</w:t>
      </w:r>
    </w:p>
    <w:p w14:paraId="672179D0" w14:textId="77777777" w:rsidR="003E114B" w:rsidRDefault="003E114B" w:rsidP="003E114B">
      <w:pPr>
        <w:widowControl w:val="0"/>
        <w:pBdr>
          <w:top w:val="nil"/>
          <w:left w:val="nil"/>
          <w:bottom w:val="nil"/>
          <w:right w:val="nil"/>
          <w:between w:val="nil"/>
        </w:pBdr>
        <w:ind w:left="708" w:right="28"/>
        <w:rPr>
          <w:i/>
          <w:iCs/>
          <w:sz w:val="20"/>
          <w:szCs w:val="20"/>
        </w:rPr>
      </w:pPr>
      <w:r w:rsidRPr="00B20F69">
        <w:rPr>
          <w:sz w:val="20"/>
          <w:szCs w:val="20"/>
        </w:rPr>
        <w:t>(…)</w:t>
      </w:r>
      <w:r>
        <w:rPr>
          <w:i/>
          <w:iCs/>
          <w:sz w:val="20"/>
          <w:szCs w:val="20"/>
        </w:rPr>
        <w:t>”</w:t>
      </w:r>
    </w:p>
    <w:p w14:paraId="0A4B20B2" w14:textId="77777777" w:rsidR="003E114B" w:rsidRDefault="003E114B" w:rsidP="003E114B">
      <w:pPr>
        <w:widowControl w:val="0"/>
        <w:pBdr>
          <w:top w:val="nil"/>
          <w:left w:val="nil"/>
          <w:bottom w:val="nil"/>
          <w:right w:val="nil"/>
          <w:between w:val="nil"/>
        </w:pBdr>
        <w:ind w:left="708" w:right="28"/>
        <w:rPr>
          <w:i/>
          <w:iCs/>
          <w:sz w:val="20"/>
          <w:szCs w:val="20"/>
        </w:rPr>
      </w:pPr>
    </w:p>
    <w:p w14:paraId="00C693BF" w14:textId="41AEFDB3" w:rsidR="0034643D" w:rsidRDefault="003E114B" w:rsidP="003E114B">
      <w:pPr>
        <w:ind w:right="-94"/>
      </w:pPr>
      <w:r>
        <w:rPr>
          <w:rFonts w:cs="Arial"/>
          <w:noProof/>
        </w:rPr>
        <w:t xml:space="preserve">De igual manera, </w:t>
      </w:r>
      <w:r>
        <w:t xml:space="preserve">teniendo en cuenta las funciones establecidas mediante el Decreto 4062 de 2011, en particular previstas en el numeral 19 del Artículo 10 Despacho del Director, este se encuentra facultado para “Crear, organizar y conformar comités, comisiones y grupos internos de trabajo, teniendo en cuenta la estructura interna, las necesidades del servicio y los planes, proyectos y programas trazados para el adecuado funcionamiento de la entidad”, es por ello que mediante Resolución </w:t>
      </w:r>
      <w:r w:rsidR="00FA4721">
        <w:t>1184 de 2012 “</w:t>
      </w:r>
      <w:r w:rsidR="00FA4721" w:rsidRPr="00FA4721">
        <w:t>Por la cual se crean unos grupos internos de trabajo, se modifican las Resoluciones 297, 485 y 748 de 2012, se deroga la Resolución 430 de 2012 y se dictan otras disposiciones</w:t>
      </w:r>
      <w:r w:rsidR="00FA4721">
        <w:t xml:space="preserve">”, en su articulo decimo </w:t>
      </w:r>
      <w:r w:rsidR="00F218AC">
        <w:t>se creó el Grupo de Pasajes y Viáticos, como dependencia adscrita a la Subdirección de Talento Humano</w:t>
      </w:r>
      <w:r w:rsidR="0034643D">
        <w:t xml:space="preserve">, la cual, entre otras, desarrollará las siguientes funciones: </w:t>
      </w:r>
    </w:p>
    <w:p w14:paraId="6421C23D" w14:textId="77777777" w:rsidR="0034643D" w:rsidRDefault="0034643D" w:rsidP="003E114B">
      <w:pPr>
        <w:ind w:right="-94"/>
      </w:pPr>
    </w:p>
    <w:p w14:paraId="3D940CCA" w14:textId="5AD6E492" w:rsidR="00785141" w:rsidRPr="00785141" w:rsidRDefault="00785141" w:rsidP="00785141">
      <w:pPr>
        <w:ind w:left="708" w:right="-94"/>
        <w:rPr>
          <w:sz w:val="20"/>
          <w:szCs w:val="20"/>
        </w:rPr>
      </w:pPr>
      <w:r w:rsidRPr="00785141">
        <w:rPr>
          <w:sz w:val="20"/>
          <w:szCs w:val="20"/>
        </w:rPr>
        <w:t>“(…)</w:t>
      </w:r>
    </w:p>
    <w:p w14:paraId="013C89DD" w14:textId="00259A10" w:rsidR="0034643D" w:rsidRPr="00785141" w:rsidRDefault="00BD3F9C" w:rsidP="00785141">
      <w:pPr>
        <w:ind w:left="708" w:right="-94"/>
        <w:rPr>
          <w:sz w:val="20"/>
          <w:szCs w:val="20"/>
        </w:rPr>
      </w:pPr>
      <w:r w:rsidRPr="00785141">
        <w:rPr>
          <w:sz w:val="20"/>
          <w:szCs w:val="20"/>
        </w:rPr>
        <w:t>1. Ejecutar las actividades relacionadas con las comisiones de los funcionarios, autorizadas por el Director General o el Secretario General.</w:t>
      </w:r>
    </w:p>
    <w:p w14:paraId="34DCB5AB" w14:textId="42BB6734" w:rsidR="00BD3F9C" w:rsidRPr="00785141" w:rsidRDefault="00BD3F9C" w:rsidP="00785141">
      <w:pPr>
        <w:ind w:left="708" w:right="-94"/>
        <w:rPr>
          <w:sz w:val="20"/>
          <w:szCs w:val="20"/>
        </w:rPr>
      </w:pPr>
      <w:r w:rsidRPr="00785141">
        <w:rPr>
          <w:sz w:val="20"/>
          <w:szCs w:val="20"/>
        </w:rPr>
        <w:t>3. Tramitar los pasajes y reconocimiento de viáticos a que haya lugar, para los funcionarios de la entidad que deban cumplir comisión.</w:t>
      </w:r>
    </w:p>
    <w:p w14:paraId="5A657097" w14:textId="5503B783" w:rsidR="00BD3F9C" w:rsidRPr="00785141" w:rsidRDefault="00BD3F9C" w:rsidP="00785141">
      <w:pPr>
        <w:ind w:left="708" w:right="-94"/>
        <w:rPr>
          <w:sz w:val="20"/>
          <w:szCs w:val="20"/>
        </w:rPr>
      </w:pPr>
      <w:r w:rsidRPr="00785141">
        <w:rPr>
          <w:sz w:val="20"/>
          <w:szCs w:val="20"/>
        </w:rPr>
        <w:t>5. Realizar los trámites que se requieran para el transporte de personas detenidas por la Unidad, o puestas a su disposición por autoridad competente.</w:t>
      </w:r>
    </w:p>
    <w:p w14:paraId="4E1FD899" w14:textId="649BA569" w:rsidR="00785141" w:rsidRPr="00785141" w:rsidRDefault="00785141" w:rsidP="00785141">
      <w:pPr>
        <w:ind w:left="708" w:right="-94"/>
        <w:rPr>
          <w:sz w:val="20"/>
          <w:szCs w:val="20"/>
        </w:rPr>
      </w:pPr>
      <w:r w:rsidRPr="00785141">
        <w:rPr>
          <w:sz w:val="20"/>
          <w:szCs w:val="20"/>
        </w:rPr>
        <w:t>7. Realizar la descripción técnica de los bienes y servicios que deban ser adquiridos para el funcionamiento del grupo, de conformidad con el Plan General de Compras.</w:t>
      </w:r>
      <w:r w:rsidRPr="00785141">
        <w:rPr>
          <w:sz w:val="20"/>
          <w:szCs w:val="20"/>
        </w:rPr>
        <w:t xml:space="preserve"> (…)”</w:t>
      </w:r>
    </w:p>
    <w:p w14:paraId="6375BE09" w14:textId="77777777" w:rsidR="006F2EF9" w:rsidRPr="00785141" w:rsidRDefault="006F2EF9" w:rsidP="00785141">
      <w:pPr>
        <w:ind w:left="708" w:right="-94"/>
        <w:rPr>
          <w:sz w:val="20"/>
          <w:szCs w:val="20"/>
        </w:rPr>
      </w:pPr>
    </w:p>
    <w:p w14:paraId="306A0900" w14:textId="53AF562D" w:rsidR="00076BC0" w:rsidRDefault="00AF5194" w:rsidP="00076BC0">
      <w:r>
        <w:rPr>
          <w:color w:val="000000"/>
        </w:rPr>
        <w:t xml:space="preserve">Teniendo en cuenta que son funciones de este Grupo Interno de Trabajo </w:t>
      </w:r>
      <w:r w:rsidRPr="00C950F7">
        <w:rPr>
          <w:color w:val="000000"/>
        </w:rPr>
        <w:t>Tramitar los pasajes</w:t>
      </w:r>
      <w:r w:rsidRPr="00C950F7">
        <w:rPr>
          <w:color w:val="000000"/>
        </w:rPr>
        <w:t xml:space="preserve"> y</w:t>
      </w:r>
      <w:r w:rsidR="00E23C80" w:rsidRPr="00C950F7">
        <w:rPr>
          <w:color w:val="000000"/>
        </w:rPr>
        <w:t xml:space="preserve"> realizar la descripción técnica de los bienes y servicios requeridos p</w:t>
      </w:r>
      <w:r w:rsidR="004B3F72" w:rsidRPr="00C950F7">
        <w:rPr>
          <w:color w:val="000000"/>
        </w:rPr>
        <w:t>or este Grupo, se estructura este proceso de contratación teniendo en cuenta que para garantizar la movilidad de funcionarios</w:t>
      </w:r>
      <w:r w:rsidR="00C950F7" w:rsidRPr="00C950F7">
        <w:rPr>
          <w:color w:val="000000"/>
        </w:rPr>
        <w:t xml:space="preserve">, </w:t>
      </w:r>
      <w:r w:rsidR="000C0873">
        <w:rPr>
          <w:color w:val="000000"/>
        </w:rPr>
        <w:t>proponente</w:t>
      </w:r>
      <w:r w:rsidR="004B3F72" w:rsidRPr="00C950F7">
        <w:rPr>
          <w:color w:val="000000"/>
        </w:rPr>
        <w:t>s</w:t>
      </w:r>
      <w:r w:rsidR="00C950F7" w:rsidRPr="00C950F7">
        <w:rPr>
          <w:color w:val="000000"/>
        </w:rPr>
        <w:t xml:space="preserve"> y atención de desplazamiento de deportados y expulsados, teniendo en cuenta que la entidad funge como </w:t>
      </w:r>
      <w:r w:rsidR="007A1385">
        <w:rPr>
          <w:color w:val="000000"/>
        </w:rPr>
        <w:t xml:space="preserve">un </w:t>
      </w:r>
      <w:r w:rsidR="007A1385" w:rsidRPr="007A1385">
        <w:rPr>
          <w:b/>
          <w:bCs/>
          <w:color w:val="000000"/>
        </w:rPr>
        <w:t>organismo civil de seguridad del Estado</w:t>
      </w:r>
      <w:r w:rsidR="001A0E36">
        <w:rPr>
          <w:b/>
          <w:bCs/>
          <w:color w:val="000000"/>
        </w:rPr>
        <w:t>.</w:t>
      </w:r>
      <w:r w:rsidR="00CA154D">
        <w:rPr>
          <w:color w:val="000000"/>
        </w:rPr>
        <w:t xml:space="preserve"> </w:t>
      </w:r>
    </w:p>
    <w:p w14:paraId="71C3FD3D" w14:textId="77777777" w:rsidR="003E114B" w:rsidRDefault="003E114B" w:rsidP="003E114B">
      <w:pPr>
        <w:rPr>
          <w:rFonts w:cs="Arial"/>
          <w:noProof/>
        </w:rPr>
      </w:pPr>
    </w:p>
    <w:p w14:paraId="06D6EFEB" w14:textId="77777777" w:rsidR="003E114B" w:rsidRPr="00E13642" w:rsidRDefault="003E114B" w:rsidP="003E114B">
      <w:pPr>
        <w:rPr>
          <w:rFonts w:eastAsia="Arial Narrow" w:cs="Arial"/>
          <w:b/>
          <w:bCs/>
          <w:color w:val="000000"/>
        </w:rPr>
      </w:pPr>
      <w:r w:rsidRPr="00E13642">
        <w:rPr>
          <w:rFonts w:eastAsia="Arial Narrow" w:cs="Arial"/>
          <w:b/>
          <w:bCs/>
          <w:color w:val="000000"/>
        </w:rPr>
        <w:t>¿Qué necesita la entidad?</w:t>
      </w:r>
    </w:p>
    <w:p w14:paraId="7EBECD6E" w14:textId="77777777" w:rsidR="003E114B" w:rsidRDefault="003E114B" w:rsidP="003E114B"/>
    <w:p w14:paraId="0DF60735" w14:textId="2952937A" w:rsidR="004B003B" w:rsidRDefault="003E114B" w:rsidP="00C50DE7">
      <w:r>
        <w:t>La Unidad Administrativa Especial de Migración Colombia (UAEMC) requiere</w:t>
      </w:r>
      <w:r w:rsidR="00521DB4">
        <w:t xml:space="preserve"> contratar la</w:t>
      </w:r>
      <w:r>
        <w:t xml:space="preserve"> </w:t>
      </w:r>
      <w:r w:rsidR="0071057D" w:rsidRPr="0071057D">
        <w:rPr>
          <w:b/>
          <w:bCs/>
        </w:rPr>
        <w:t>prestación de servicio de transporte aéreo de pasajeros en las rutas nacionales e internacionales</w:t>
      </w:r>
      <w:r>
        <w:t xml:space="preserve">, en cumplimiento de las disposiciones legales vigentes. Esta necesidad surge </w:t>
      </w:r>
      <w:r w:rsidR="001A0E36">
        <w:t xml:space="preserve">debido a que </w:t>
      </w:r>
      <w:r w:rsidR="001A0E36">
        <w:rPr>
          <w:color w:val="000000"/>
        </w:rPr>
        <w:t>la entidad requiere contar con el servicio de suministro de tiquetes aéreos</w:t>
      </w:r>
      <w:r w:rsidR="004B003B">
        <w:rPr>
          <w:color w:val="000000"/>
        </w:rPr>
        <w:t xml:space="preserve"> en rutas nacionales e internacionales,</w:t>
      </w:r>
      <w:r w:rsidR="001A0E36">
        <w:rPr>
          <w:color w:val="000000"/>
        </w:rPr>
        <w:t xml:space="preserve"> </w:t>
      </w:r>
      <w:r w:rsidR="004B003B">
        <w:t xml:space="preserve">destinados al desplazamiento de funcionarios y </w:t>
      </w:r>
      <w:r w:rsidR="000C0873">
        <w:t>proponente</w:t>
      </w:r>
      <w:r w:rsidR="004B003B">
        <w:t>s, así como a la atención de los traslados derivados de los procesos de deportación y/o expulsión</w:t>
      </w:r>
      <w:r w:rsidR="004B003B">
        <w:rPr>
          <w:color w:val="000000"/>
        </w:rPr>
        <w:t xml:space="preserve">, </w:t>
      </w:r>
      <w:r w:rsidR="00C50DE7">
        <w:t>en desarrollo de sus funciones como autoridad migratoria del Estado colombiano</w:t>
      </w:r>
      <w:r w:rsidR="004B003B">
        <w:t xml:space="preserve">. </w:t>
      </w:r>
    </w:p>
    <w:p w14:paraId="5798851A" w14:textId="77777777" w:rsidR="004B003B" w:rsidRDefault="004B003B" w:rsidP="00C50DE7"/>
    <w:p w14:paraId="7DE487A8" w14:textId="77777777" w:rsidR="00C50DE7" w:rsidRDefault="00C50DE7" w:rsidP="00C50DE7">
      <w:r>
        <w:t>La dinámica operativa descrita en el presente estudio previo evidencia que la Entidad no demanda únicamente la expedición de tiquetes, sino un servicio integral que involucre una plataforma tecnológica funcional, disponibilidad permanente, control y trazabilidad en la gestión, aplicación de descuentos institucionales, gestión de usuarios con perfiles definidos y personal idóneo que garantice la correcta atención de los requerimientos propios de Migración Colombia.</w:t>
      </w:r>
    </w:p>
    <w:p w14:paraId="2CE9F339" w14:textId="77777777" w:rsidR="0006502D" w:rsidRDefault="0006502D" w:rsidP="00C50DE7"/>
    <w:p w14:paraId="433529C6" w14:textId="77777777" w:rsidR="00C50DE7" w:rsidRDefault="00C50DE7" w:rsidP="00C50DE7">
      <w:r>
        <w:t>Esta necesidad se encuentra directamente relacionada con el cumplimiento de los objetivos misionales de la Entidad, toda vez que el ejercicio del control migratorio, la ejecución de procedimientos administrativos, la coordinación interinstitucional y el cumplimiento de órdenes de deportación y expulsión exigen desplazamientos constantes a nivel nacional e internacional. En consecuencia, esta contratación atiende de manera directa la actividad misional de Migración Colombia y, de forma complementaria, apoya la gestión administrativa necesaria para su adecuado funcionamiento.</w:t>
      </w:r>
    </w:p>
    <w:p w14:paraId="3DFBC354" w14:textId="77777777" w:rsidR="004426AE" w:rsidRDefault="004426AE" w:rsidP="00C50DE7"/>
    <w:p w14:paraId="55EF8FE2" w14:textId="69906094" w:rsidR="003E114B" w:rsidRDefault="00C50DE7" w:rsidP="00C50DE7">
      <w:r>
        <w:t>Las funciones asignadas a la Entidad se desarrollan en todo el territorio nacional y en coordinación con autoridades internacionales, lo cual exige desplazamientos continuos para la realización de operativos migratorios, procedimientos de deportación y expulsión, actividades de supervisión, asistencia, coordinación y el cumplimiento de compromisos institucionales. Sin este servicio, la Entidad no podría responder de manera oportuna y eficiente a sus obligaciones legales y operativas.</w:t>
      </w:r>
    </w:p>
    <w:p w14:paraId="46683B8E" w14:textId="77777777" w:rsidR="00F7657D" w:rsidRDefault="00F7657D" w:rsidP="003E114B"/>
    <w:p w14:paraId="314C5C3F" w14:textId="77777777" w:rsidR="001D4DC7" w:rsidRDefault="003F0050" w:rsidP="003E114B">
      <w:r w:rsidRPr="003F0050">
        <w:t>En virtud de lo expuesto, la contratación del servicio de transporte aéreo de pasajeros constituye una necesidad imperativa para el adecuado funcionamiento de la Unidad Administrativa Especial Migración Colombia, en tanto instrumento esencial para el cumplimiento de su misión como autoridad migratoria del Estado colombiano. La naturaleza de sus funciones</w:t>
      </w:r>
      <w:r w:rsidR="003C778A">
        <w:t xml:space="preserve">, dentro de las cuales </w:t>
      </w:r>
      <w:r w:rsidRPr="003F0050">
        <w:t>comprenden el control migratorio, la ejecución de procedimientos administrativos, la coordinación interinstitucional y la atención de procesos de deportación y expulsión</w:t>
      </w:r>
      <w:r w:rsidR="003C778A">
        <w:t xml:space="preserve">, entre otras, </w:t>
      </w:r>
      <w:r w:rsidRPr="003F0050">
        <w:t xml:space="preserve">exige una solución integral que garantice no solo la expedición oportuna de tiquetes aéreos en rutas nacionales e internacionales, sino también disponibilidad permanente, trazabilidad en la gestión y condiciones comerciales favorables para la Entidad. </w:t>
      </w:r>
    </w:p>
    <w:p w14:paraId="77A28BD2" w14:textId="77777777" w:rsidR="001D4DC7" w:rsidRDefault="001D4DC7" w:rsidP="003E114B"/>
    <w:p w14:paraId="626FA95E" w14:textId="597BA62A" w:rsidR="003E114B" w:rsidRDefault="003F0050" w:rsidP="003E114B">
      <w:r w:rsidRPr="003F0050">
        <w:t>La ausencia de este servicio comprometería directamente la capacidad operativa y la respuesta oportuna de Migración Colombia frente a sus obligaciones legales, razón por la cual su contratación se encuentra plenamente justificada desde los principios de eficiencia, economía y planeación que rigen el gasto público.</w:t>
      </w:r>
    </w:p>
    <w:p w14:paraId="70C153F0" w14:textId="77777777" w:rsidR="003E114B" w:rsidRPr="006B0991" w:rsidRDefault="003E114B" w:rsidP="003E114B">
      <w:pPr>
        <w:rPr>
          <w:rFonts w:cs="Arial"/>
          <w:noProof/>
          <w:sz w:val="20"/>
          <w:szCs w:val="20"/>
        </w:rPr>
      </w:pPr>
    </w:p>
    <w:p w14:paraId="43BE0165" w14:textId="77777777" w:rsidR="003E114B" w:rsidRDefault="003E114B" w:rsidP="003E114B">
      <w:r>
        <w:rPr>
          <w:b/>
          <w:bCs/>
          <w:color w:val="000000"/>
        </w:rPr>
        <w:t>¿Por qué y/o para qué lo necesito?</w:t>
      </w:r>
      <w:r>
        <w:rPr>
          <w:b/>
          <w:bCs/>
        </w:rPr>
        <w:t xml:space="preserve"> </w:t>
      </w:r>
    </w:p>
    <w:p w14:paraId="4F6F9E91" w14:textId="77777777" w:rsidR="003E114B" w:rsidRDefault="003E114B" w:rsidP="003E114B">
      <w:pPr>
        <w:rPr>
          <w:rFonts w:cs="Arial"/>
          <w:noProof/>
        </w:rPr>
      </w:pPr>
    </w:p>
    <w:p w14:paraId="5D969DBF" w14:textId="256F6DBF" w:rsidR="001C5FF7" w:rsidRDefault="0040402B" w:rsidP="003E114B">
      <w:pPr>
        <w:rPr>
          <w:rFonts w:cs="Arial"/>
          <w:noProof/>
        </w:rPr>
      </w:pPr>
      <w:r w:rsidRPr="0040402B">
        <w:rPr>
          <w:rFonts w:cs="Arial"/>
          <w:noProof/>
        </w:rPr>
        <w:t>La U</w:t>
      </w:r>
      <w:r w:rsidR="003817A4">
        <w:rPr>
          <w:rFonts w:cs="Arial"/>
          <w:noProof/>
        </w:rPr>
        <w:t>AEMC</w:t>
      </w:r>
      <w:r w:rsidRPr="0040402B">
        <w:rPr>
          <w:rFonts w:cs="Arial"/>
          <w:noProof/>
        </w:rPr>
        <w:t xml:space="preserve"> requiere el servicio de transporte aéreo de pasajeros en rutas nacionales e internacionales en razón del ejercicio permanente y continuo de sus funciones misionales como autoridad migratoria del Estado colombiano. La naturaleza de dichas funciones —que comprenden el control migratorio, la ejecución de procedimientos administrativos, la coordinación interinstitucional y la atención de procesos de deportación y expulsión— implica desplazamientos constantes de funcionarios y </w:t>
      </w:r>
      <w:r w:rsidR="000C0873">
        <w:rPr>
          <w:rFonts w:cs="Arial"/>
          <w:noProof/>
        </w:rPr>
        <w:t>proponente</w:t>
      </w:r>
      <w:r w:rsidRPr="0040402B">
        <w:rPr>
          <w:rFonts w:cs="Arial"/>
          <w:noProof/>
        </w:rPr>
        <w:t>s durante toda la vigencia fiscal. Sin este servicio, la Entidad no podría responder de manera oportuna y eficiente a sus obligaciones legales y operativas, lo que comprometería directamente el cumplimiento de su misión institucional.</w:t>
      </w:r>
    </w:p>
    <w:p w14:paraId="55F08F9F" w14:textId="77777777" w:rsidR="00DE4EE2" w:rsidRDefault="00DE4EE2" w:rsidP="003E114B">
      <w:pPr>
        <w:rPr>
          <w:rFonts w:cs="Arial"/>
          <w:noProof/>
        </w:rPr>
      </w:pPr>
    </w:p>
    <w:p w14:paraId="31975794" w14:textId="440F6507" w:rsidR="00DE4EE2" w:rsidRDefault="00DE4EE2" w:rsidP="003E114B">
      <w:pPr>
        <w:rPr>
          <w:rFonts w:cs="Arial"/>
          <w:noProof/>
        </w:rPr>
      </w:pPr>
      <w:r>
        <w:rPr>
          <w:rFonts w:cs="Arial"/>
          <w:noProof/>
        </w:rPr>
        <w:t xml:space="preserve">De igual manera, </w:t>
      </w:r>
      <w:r w:rsidR="003817A4">
        <w:rPr>
          <w:rFonts w:cs="Arial"/>
          <w:noProof/>
        </w:rPr>
        <w:t>la</w:t>
      </w:r>
      <w:r w:rsidR="00DD6D6A">
        <w:rPr>
          <w:rFonts w:cs="Arial"/>
          <w:noProof/>
        </w:rPr>
        <w:t xml:space="preserve"> entidad </w:t>
      </w:r>
      <w:r w:rsidR="000B31D6">
        <w:rPr>
          <w:rFonts w:cs="Arial"/>
          <w:noProof/>
        </w:rPr>
        <w:t xml:space="preserve">ha venido contratando este servicio desde inicios de su operación. A manera de resumen, y de acuerdo con la ejecución de </w:t>
      </w:r>
      <w:r w:rsidR="006915E2">
        <w:rPr>
          <w:rFonts w:cs="Arial"/>
          <w:noProof/>
        </w:rPr>
        <w:t xml:space="preserve">los contratos desde la vigencia 2023 a la fecha, a realizado la compra de los siguientes número de tiquetes: </w:t>
      </w:r>
    </w:p>
    <w:p w14:paraId="2583A3CE" w14:textId="578E2C6A" w:rsidR="006915E2" w:rsidRPr="00713BF3" w:rsidRDefault="006915E2" w:rsidP="003E114B">
      <w:pPr>
        <w:rPr>
          <w:rFonts w:cs="Arial"/>
          <w:b/>
          <w:bCs/>
          <w:noProof/>
        </w:rPr>
      </w:pPr>
      <w:commentRangeStart w:id="1"/>
      <w:r w:rsidRPr="00713BF3">
        <w:rPr>
          <w:rFonts w:cs="Arial"/>
          <w:b/>
          <w:bCs/>
          <w:noProof/>
        </w:rPr>
        <w:t xml:space="preserve">Tabla 1 – Resumen suministro de tiquetes desde 2023 a la fecha: </w:t>
      </w:r>
      <w:commentRangeEnd w:id="1"/>
      <w:r w:rsidR="004433EB" w:rsidRPr="00713BF3">
        <w:rPr>
          <w:rStyle w:val="Refdecomentario"/>
          <w:rFonts w:cs="Arial"/>
          <w:b/>
          <w:bCs/>
          <w:noProof/>
          <w:sz w:val="22"/>
          <w:szCs w:val="22"/>
        </w:rPr>
        <w:commentReference w:id="1"/>
      </w:r>
    </w:p>
    <w:p w14:paraId="410DA5D3" w14:textId="77777777" w:rsidR="006915E2" w:rsidRDefault="006915E2" w:rsidP="003E114B">
      <w:pPr>
        <w:rPr>
          <w:rFonts w:cs="Arial"/>
          <w:noProof/>
        </w:rPr>
      </w:pPr>
    </w:p>
    <w:tbl>
      <w:tblPr>
        <w:tblStyle w:val="Tablaconcuadrcula"/>
        <w:tblW w:w="0" w:type="auto"/>
        <w:tblLook w:val="04A0" w:firstRow="1" w:lastRow="0" w:firstColumn="1" w:lastColumn="0" w:noHBand="0" w:noVBand="1"/>
      </w:tblPr>
      <w:tblGrid>
        <w:gridCol w:w="3131"/>
        <w:gridCol w:w="3131"/>
        <w:gridCol w:w="3132"/>
      </w:tblGrid>
      <w:tr w:rsidR="004433EB" w14:paraId="14135140" w14:textId="77777777" w:rsidTr="004433EB">
        <w:tc>
          <w:tcPr>
            <w:tcW w:w="3131" w:type="dxa"/>
          </w:tcPr>
          <w:p w14:paraId="254630BF" w14:textId="60C16647" w:rsidR="004433EB" w:rsidRDefault="004433EB" w:rsidP="003E114B">
            <w:pPr>
              <w:rPr>
                <w:rFonts w:cs="Arial"/>
                <w:noProof/>
              </w:rPr>
            </w:pPr>
            <w:r>
              <w:rPr>
                <w:rFonts w:cs="Arial"/>
                <w:noProof/>
                <w:sz w:val="22"/>
                <w:szCs w:val="22"/>
              </w:rPr>
              <w:t>Vigencia</w:t>
            </w:r>
          </w:p>
        </w:tc>
        <w:tc>
          <w:tcPr>
            <w:tcW w:w="3131" w:type="dxa"/>
          </w:tcPr>
          <w:p w14:paraId="10C8D8E5" w14:textId="5C66BD22" w:rsidR="004433EB" w:rsidRDefault="004433EB" w:rsidP="003E114B">
            <w:pPr>
              <w:rPr>
                <w:rFonts w:cs="Arial"/>
                <w:noProof/>
              </w:rPr>
            </w:pPr>
            <w:r>
              <w:rPr>
                <w:rFonts w:cs="Arial"/>
                <w:noProof/>
              </w:rPr>
              <w:t>Número de tiquetes nacionales</w:t>
            </w:r>
          </w:p>
        </w:tc>
        <w:tc>
          <w:tcPr>
            <w:tcW w:w="3132" w:type="dxa"/>
          </w:tcPr>
          <w:p w14:paraId="043583F0" w14:textId="17D92161" w:rsidR="004433EB" w:rsidRDefault="004433EB" w:rsidP="003E114B">
            <w:pPr>
              <w:rPr>
                <w:rFonts w:cs="Arial"/>
                <w:noProof/>
              </w:rPr>
            </w:pPr>
            <w:r>
              <w:rPr>
                <w:rFonts w:cs="Arial"/>
                <w:noProof/>
              </w:rPr>
              <w:t xml:space="preserve">Número de tiquetes </w:t>
            </w:r>
            <w:r>
              <w:rPr>
                <w:rFonts w:cs="Arial"/>
                <w:noProof/>
              </w:rPr>
              <w:t>internacionales</w:t>
            </w:r>
          </w:p>
        </w:tc>
      </w:tr>
      <w:tr w:rsidR="004433EB" w14:paraId="20674D3D" w14:textId="77777777" w:rsidTr="004433EB">
        <w:tc>
          <w:tcPr>
            <w:tcW w:w="3131" w:type="dxa"/>
          </w:tcPr>
          <w:p w14:paraId="4420CD88" w14:textId="2A841B33" w:rsidR="004433EB" w:rsidRDefault="00A74345" w:rsidP="003E114B">
            <w:pPr>
              <w:rPr>
                <w:rFonts w:cs="Arial"/>
                <w:noProof/>
              </w:rPr>
            </w:pPr>
            <w:r>
              <w:rPr>
                <w:rFonts w:cs="Arial"/>
                <w:noProof/>
              </w:rPr>
              <w:t>2023</w:t>
            </w:r>
          </w:p>
        </w:tc>
        <w:tc>
          <w:tcPr>
            <w:tcW w:w="3131" w:type="dxa"/>
          </w:tcPr>
          <w:p w14:paraId="3979A69C" w14:textId="77777777" w:rsidR="004433EB" w:rsidRDefault="004433EB" w:rsidP="003E114B">
            <w:pPr>
              <w:rPr>
                <w:rFonts w:cs="Arial"/>
                <w:noProof/>
              </w:rPr>
            </w:pPr>
          </w:p>
        </w:tc>
        <w:tc>
          <w:tcPr>
            <w:tcW w:w="3132" w:type="dxa"/>
          </w:tcPr>
          <w:p w14:paraId="0AF97E19" w14:textId="77777777" w:rsidR="004433EB" w:rsidRDefault="004433EB" w:rsidP="003E114B">
            <w:pPr>
              <w:rPr>
                <w:rFonts w:cs="Arial"/>
                <w:noProof/>
              </w:rPr>
            </w:pPr>
          </w:p>
        </w:tc>
      </w:tr>
      <w:tr w:rsidR="004433EB" w14:paraId="0323364A" w14:textId="77777777" w:rsidTr="004433EB">
        <w:tc>
          <w:tcPr>
            <w:tcW w:w="3131" w:type="dxa"/>
          </w:tcPr>
          <w:p w14:paraId="360AF3EE" w14:textId="0A6DD542" w:rsidR="004433EB" w:rsidRDefault="00A74345" w:rsidP="003E114B">
            <w:pPr>
              <w:rPr>
                <w:rFonts w:cs="Arial"/>
                <w:noProof/>
              </w:rPr>
            </w:pPr>
            <w:r>
              <w:rPr>
                <w:rFonts w:cs="Arial"/>
                <w:noProof/>
              </w:rPr>
              <w:t>2024</w:t>
            </w:r>
          </w:p>
        </w:tc>
        <w:tc>
          <w:tcPr>
            <w:tcW w:w="3131" w:type="dxa"/>
          </w:tcPr>
          <w:p w14:paraId="5D3CB1F9" w14:textId="77777777" w:rsidR="004433EB" w:rsidRDefault="004433EB" w:rsidP="003E114B">
            <w:pPr>
              <w:rPr>
                <w:rFonts w:cs="Arial"/>
                <w:noProof/>
              </w:rPr>
            </w:pPr>
          </w:p>
        </w:tc>
        <w:tc>
          <w:tcPr>
            <w:tcW w:w="3132" w:type="dxa"/>
          </w:tcPr>
          <w:p w14:paraId="7C84865A" w14:textId="77777777" w:rsidR="004433EB" w:rsidRDefault="004433EB" w:rsidP="003E114B">
            <w:pPr>
              <w:rPr>
                <w:rFonts w:cs="Arial"/>
                <w:noProof/>
              </w:rPr>
            </w:pPr>
          </w:p>
        </w:tc>
      </w:tr>
      <w:tr w:rsidR="004433EB" w14:paraId="2C4E66EE" w14:textId="77777777" w:rsidTr="004433EB">
        <w:tc>
          <w:tcPr>
            <w:tcW w:w="3131" w:type="dxa"/>
          </w:tcPr>
          <w:p w14:paraId="78E677A4" w14:textId="0A360BCE" w:rsidR="004433EB" w:rsidRDefault="00A74345" w:rsidP="003E114B">
            <w:pPr>
              <w:rPr>
                <w:rFonts w:cs="Arial"/>
                <w:noProof/>
              </w:rPr>
            </w:pPr>
            <w:r>
              <w:rPr>
                <w:rFonts w:cs="Arial"/>
                <w:noProof/>
              </w:rPr>
              <w:t>2025</w:t>
            </w:r>
          </w:p>
        </w:tc>
        <w:tc>
          <w:tcPr>
            <w:tcW w:w="3131" w:type="dxa"/>
          </w:tcPr>
          <w:p w14:paraId="3C88C8B7" w14:textId="77777777" w:rsidR="004433EB" w:rsidRDefault="004433EB" w:rsidP="003E114B">
            <w:pPr>
              <w:rPr>
                <w:rFonts w:cs="Arial"/>
                <w:noProof/>
              </w:rPr>
            </w:pPr>
          </w:p>
        </w:tc>
        <w:tc>
          <w:tcPr>
            <w:tcW w:w="3132" w:type="dxa"/>
          </w:tcPr>
          <w:p w14:paraId="6688E1E1" w14:textId="77777777" w:rsidR="004433EB" w:rsidRDefault="004433EB" w:rsidP="003E114B">
            <w:pPr>
              <w:rPr>
                <w:rFonts w:cs="Arial"/>
                <w:noProof/>
              </w:rPr>
            </w:pPr>
          </w:p>
        </w:tc>
      </w:tr>
      <w:tr w:rsidR="00A74345" w14:paraId="2DE49614" w14:textId="77777777" w:rsidTr="004433EB">
        <w:tc>
          <w:tcPr>
            <w:tcW w:w="3131" w:type="dxa"/>
          </w:tcPr>
          <w:p w14:paraId="59DCAFA8" w14:textId="7084AD1D" w:rsidR="00A74345" w:rsidRDefault="00A74345" w:rsidP="003E114B">
            <w:pPr>
              <w:rPr>
                <w:rFonts w:cs="Arial"/>
                <w:noProof/>
              </w:rPr>
            </w:pPr>
            <w:r>
              <w:rPr>
                <w:rFonts w:cs="Arial"/>
                <w:noProof/>
              </w:rPr>
              <w:t>2026</w:t>
            </w:r>
          </w:p>
        </w:tc>
        <w:tc>
          <w:tcPr>
            <w:tcW w:w="3131" w:type="dxa"/>
          </w:tcPr>
          <w:p w14:paraId="024B99CD" w14:textId="77777777" w:rsidR="00A74345" w:rsidRDefault="00A74345" w:rsidP="003E114B">
            <w:pPr>
              <w:rPr>
                <w:rFonts w:cs="Arial"/>
                <w:noProof/>
              </w:rPr>
            </w:pPr>
          </w:p>
        </w:tc>
        <w:tc>
          <w:tcPr>
            <w:tcW w:w="3132" w:type="dxa"/>
          </w:tcPr>
          <w:p w14:paraId="2957F1D1" w14:textId="77777777" w:rsidR="00A74345" w:rsidRDefault="00A74345" w:rsidP="003E114B">
            <w:pPr>
              <w:rPr>
                <w:rFonts w:cs="Arial"/>
                <w:noProof/>
              </w:rPr>
            </w:pPr>
          </w:p>
        </w:tc>
      </w:tr>
      <w:tr w:rsidR="00A74345" w14:paraId="7EA2448E" w14:textId="77777777" w:rsidTr="004433EB">
        <w:tc>
          <w:tcPr>
            <w:tcW w:w="3131" w:type="dxa"/>
          </w:tcPr>
          <w:p w14:paraId="0F41EE79" w14:textId="4D38C4EC" w:rsidR="00A74345" w:rsidRDefault="00A74345" w:rsidP="003E114B">
            <w:pPr>
              <w:rPr>
                <w:rFonts w:cs="Arial"/>
                <w:noProof/>
              </w:rPr>
            </w:pPr>
            <w:r>
              <w:rPr>
                <w:rFonts w:cs="Arial"/>
                <w:noProof/>
              </w:rPr>
              <w:t>Total general</w:t>
            </w:r>
          </w:p>
        </w:tc>
        <w:tc>
          <w:tcPr>
            <w:tcW w:w="3131" w:type="dxa"/>
          </w:tcPr>
          <w:p w14:paraId="6F66509A" w14:textId="77777777" w:rsidR="00A74345" w:rsidRDefault="00A74345" w:rsidP="003E114B">
            <w:pPr>
              <w:rPr>
                <w:rFonts w:cs="Arial"/>
                <w:noProof/>
              </w:rPr>
            </w:pPr>
          </w:p>
        </w:tc>
        <w:tc>
          <w:tcPr>
            <w:tcW w:w="3132" w:type="dxa"/>
          </w:tcPr>
          <w:p w14:paraId="432F0A13" w14:textId="77777777" w:rsidR="00A74345" w:rsidRDefault="00A74345" w:rsidP="003E114B">
            <w:pPr>
              <w:rPr>
                <w:rFonts w:cs="Arial"/>
                <w:noProof/>
              </w:rPr>
            </w:pPr>
          </w:p>
        </w:tc>
      </w:tr>
    </w:tbl>
    <w:p w14:paraId="3DF8BA33" w14:textId="470BA7C2" w:rsidR="00EA701F" w:rsidRPr="00FB2E49" w:rsidRDefault="00A74345" w:rsidP="003E114B">
      <w:pPr>
        <w:rPr>
          <w:rFonts w:cs="Arial"/>
          <w:i/>
          <w:iCs/>
          <w:noProof/>
        </w:rPr>
      </w:pPr>
      <w:r w:rsidRPr="00FB2E49">
        <w:rPr>
          <w:rFonts w:cs="Arial"/>
          <w:i/>
          <w:iCs/>
          <w:noProof/>
        </w:rPr>
        <w:t>Fuente: Elaboración propia con base en informacion historica ejecución de contratos</w:t>
      </w:r>
      <w:r w:rsidR="002B09BD" w:rsidRPr="00FB2E49">
        <w:rPr>
          <w:rFonts w:cs="Arial"/>
          <w:i/>
          <w:iCs/>
          <w:noProof/>
        </w:rPr>
        <w:t>.</w:t>
      </w:r>
    </w:p>
    <w:p w14:paraId="2C45E1B0" w14:textId="77777777" w:rsidR="002B09BD" w:rsidRDefault="002B09BD" w:rsidP="003E114B">
      <w:pPr>
        <w:rPr>
          <w:rFonts w:cs="Arial"/>
          <w:noProof/>
        </w:rPr>
      </w:pPr>
    </w:p>
    <w:p w14:paraId="018ADC9C" w14:textId="7CA9CA35" w:rsidR="002B09BD" w:rsidRDefault="002B09BD" w:rsidP="003E114B">
      <w:pPr>
        <w:rPr>
          <w:rFonts w:cs="Arial"/>
          <w:noProof/>
        </w:rPr>
      </w:pPr>
      <w:r>
        <w:rPr>
          <w:rFonts w:cs="Arial"/>
          <w:noProof/>
        </w:rPr>
        <w:t xml:space="preserve">Como se observa en la anterior tabla, la entidad a realizado la compra de </w:t>
      </w:r>
      <w:r w:rsidRPr="00BD0DF8">
        <w:rPr>
          <w:rFonts w:cs="Arial"/>
          <w:noProof/>
          <w:highlight w:val="yellow"/>
        </w:rPr>
        <w:t>XX</w:t>
      </w:r>
      <w:r>
        <w:rPr>
          <w:rFonts w:cs="Arial"/>
          <w:noProof/>
        </w:rPr>
        <w:t xml:space="preserve"> tiquetes nacionales y xx tiquetes nacionales, donde el mayor número se concentra en </w:t>
      </w:r>
      <w:r w:rsidRPr="00BD0DF8">
        <w:rPr>
          <w:rFonts w:cs="Arial"/>
          <w:noProof/>
          <w:highlight w:val="yellow"/>
        </w:rPr>
        <w:t>xx</w:t>
      </w:r>
      <w:r>
        <w:rPr>
          <w:rFonts w:cs="Arial"/>
          <w:noProof/>
        </w:rPr>
        <w:t xml:space="preserve">. Lo cual demuestra que </w:t>
      </w:r>
      <w:r w:rsidR="00C54C86">
        <w:rPr>
          <w:rFonts w:cs="Arial"/>
          <w:noProof/>
        </w:rPr>
        <w:t>la entidad debe garantizar l</w:t>
      </w:r>
      <w:r w:rsidR="00A422A5">
        <w:rPr>
          <w:rFonts w:cs="Arial"/>
          <w:noProof/>
        </w:rPr>
        <w:t xml:space="preserve">a continudiad del contrato de </w:t>
      </w:r>
      <w:r w:rsidR="00C54C86">
        <w:rPr>
          <w:rFonts w:cs="Arial"/>
          <w:noProof/>
        </w:rPr>
        <w:t xml:space="preserve">suministro de </w:t>
      </w:r>
      <w:r w:rsidR="00A422A5">
        <w:rPr>
          <w:rFonts w:cs="Arial"/>
          <w:noProof/>
        </w:rPr>
        <w:t>tiquetes aéreos.</w:t>
      </w:r>
      <w:r>
        <w:rPr>
          <w:rFonts w:cs="Arial"/>
          <w:noProof/>
        </w:rPr>
        <w:t xml:space="preserve"> </w:t>
      </w:r>
    </w:p>
    <w:p w14:paraId="1D125342" w14:textId="77777777" w:rsidR="003D7E27" w:rsidRDefault="003D7E27" w:rsidP="003E114B">
      <w:pPr>
        <w:rPr>
          <w:rFonts w:cs="Arial"/>
          <w:noProof/>
        </w:rPr>
      </w:pPr>
    </w:p>
    <w:p w14:paraId="08230023" w14:textId="77777777" w:rsidR="003E114B" w:rsidRDefault="003E114B" w:rsidP="003E114B">
      <w:pPr>
        <w:rPr>
          <w:b/>
          <w:bCs/>
        </w:rPr>
      </w:pPr>
      <w:r>
        <w:rPr>
          <w:b/>
          <w:bCs/>
          <w:color w:val="000000"/>
        </w:rPr>
        <w:t>¿Qué se espera obtener con la contratación a celebrar?</w:t>
      </w:r>
      <w:r>
        <w:rPr>
          <w:b/>
          <w:bCs/>
        </w:rPr>
        <w:t xml:space="preserve"> </w:t>
      </w:r>
    </w:p>
    <w:p w14:paraId="41C901ED" w14:textId="77777777" w:rsidR="003E114B" w:rsidRDefault="003E114B" w:rsidP="003E114B"/>
    <w:p w14:paraId="47835421" w14:textId="57C7611F" w:rsidR="00EA701F" w:rsidRDefault="003E114B" w:rsidP="003E114B">
      <w:pPr>
        <w:rPr>
          <w:color w:val="000000"/>
        </w:rPr>
      </w:pPr>
      <w:r>
        <w:rPr>
          <w:color w:val="000000"/>
        </w:rPr>
        <w:t xml:space="preserve">Como resultado de adelantar este proceso, la UAEMC </w:t>
      </w:r>
      <w:r w:rsidR="00CB6251">
        <w:rPr>
          <w:color w:val="000000"/>
        </w:rPr>
        <w:t>c</w:t>
      </w:r>
      <w:r w:rsidR="00EA701F" w:rsidRPr="00EA701F">
        <w:rPr>
          <w:color w:val="000000"/>
        </w:rPr>
        <w:t>on la celebración del contrato</w:t>
      </w:r>
      <w:r w:rsidR="00C63CE1">
        <w:rPr>
          <w:color w:val="000000"/>
        </w:rPr>
        <w:t xml:space="preserve"> </w:t>
      </w:r>
      <w:r w:rsidR="00EA701F" w:rsidRPr="00EA701F">
        <w:rPr>
          <w:color w:val="000000"/>
        </w:rPr>
        <w:t xml:space="preserve">espera garantizar la disponibilidad permanente del servicio de suministro de tiquetes aéreos, el control y la trazabilidad en su expedición, la optimización de los tiempos de respuesta y la aplicación de condiciones comerciales favorables para la Entidad. </w:t>
      </w:r>
      <w:r w:rsidR="00CB6251">
        <w:rPr>
          <w:color w:val="000000"/>
        </w:rPr>
        <w:t xml:space="preserve">De igual manera, </w:t>
      </w:r>
      <w:r w:rsidR="00EA701F" w:rsidRPr="00EA701F">
        <w:rPr>
          <w:color w:val="000000"/>
        </w:rPr>
        <w:t>se busca contar con una plataforma tecnológica funcional con perfiles de usuario definidos, personal idóneo para la gestión de los requerimientos, aplicación de descuentos institucionales y una operación integral que soporte no solo la emisión de tiquetes, sino también la gestión de cambios, cancelaciones, reembolsos y reportes periódicos. Todo ello en el marco de los principios de eficiencia, economía, planeación y austeridad que rigen el gasto público, y en concordancia con las directrices contenidas en la Directiva Presidencial 08 de 2022.</w:t>
      </w:r>
    </w:p>
    <w:p w14:paraId="5C5A8A77" w14:textId="77777777" w:rsidR="006511F9" w:rsidRDefault="006511F9" w:rsidP="003E114B">
      <w:pPr>
        <w:rPr>
          <w:color w:val="000000"/>
        </w:rPr>
      </w:pPr>
    </w:p>
    <w:p w14:paraId="4082E502" w14:textId="77777777" w:rsidR="00756A52" w:rsidRDefault="00461891" w:rsidP="00423B58">
      <w:pPr>
        <w:rPr>
          <w:rFonts w:cs="Arial"/>
        </w:rPr>
      </w:pPr>
      <w:r>
        <w:rPr>
          <w:rFonts w:cs="Arial"/>
        </w:rPr>
        <w:t xml:space="preserve">Adicionalmente, </w:t>
      </w:r>
      <w:r w:rsidR="00423B58" w:rsidRPr="00423B58">
        <w:rPr>
          <w:rFonts w:cs="Arial"/>
        </w:rPr>
        <w:t>espera obtener una solución integral que cubra el ciclo completo de gestión de tiquetes aéreos en rutas nacionales e internacionales, en clase económica y bajo las tarifas más económicas disponibles al momento de la reserva</w:t>
      </w:r>
      <w:r>
        <w:rPr>
          <w:rFonts w:cs="Arial"/>
        </w:rPr>
        <w:t>, y reguladas por la Aeronáutica Civil</w:t>
      </w:r>
      <w:r w:rsidR="00423B58" w:rsidRPr="00423B58">
        <w:rPr>
          <w:rFonts w:cs="Arial"/>
        </w:rPr>
        <w:t xml:space="preserve">. Esto implica que el contratista asuma no solo la cotización, reserva y emisión de los tiquetes, sino también la gestión de cambios, cancelaciones, reembolsos y modificaciones de itinerario, garantizando tiempos de respuesta que no superen los veinte (20) minutos desde la solicitud del supervisor del contrato. </w:t>
      </w:r>
    </w:p>
    <w:p w14:paraId="080DBFB9" w14:textId="77777777" w:rsidR="00756A52" w:rsidRDefault="00756A52" w:rsidP="00423B58">
      <w:pPr>
        <w:rPr>
          <w:rFonts w:cs="Arial"/>
        </w:rPr>
      </w:pPr>
    </w:p>
    <w:p w14:paraId="1A895D18" w14:textId="07D816BD" w:rsidR="00423B58" w:rsidRDefault="00756A52" w:rsidP="00423B58">
      <w:pPr>
        <w:rPr>
          <w:rFonts w:cs="Arial"/>
        </w:rPr>
      </w:pPr>
      <w:r>
        <w:rPr>
          <w:rFonts w:cs="Arial"/>
        </w:rPr>
        <w:t xml:space="preserve">De igual manera , </w:t>
      </w:r>
      <w:r w:rsidR="00423B58" w:rsidRPr="00423B58">
        <w:rPr>
          <w:rFonts w:cs="Arial"/>
        </w:rPr>
        <w:t>se espera que el proveedor adelante gestiones directas ante las aerolíneas para la obtención de beneficios tarifarios, trasladando la totalidad de los descuentos en favor de la Entidad, y que suministre reportes periódicos sobre el estado de los tiquetes emitidos, usados y pendientes, lo que permitirá a Migración Colombia mantener control y trazabilidad sobre la ejecución presupuestal y operativa del contrato.</w:t>
      </w:r>
    </w:p>
    <w:p w14:paraId="7BEADB7F" w14:textId="77777777" w:rsidR="00423B58" w:rsidRPr="00423B58" w:rsidRDefault="00423B58" w:rsidP="00423B58">
      <w:pPr>
        <w:rPr>
          <w:rFonts w:cs="Arial"/>
        </w:rPr>
      </w:pPr>
    </w:p>
    <w:p w14:paraId="62266FDA" w14:textId="5D706956" w:rsidR="00423B58" w:rsidRPr="007C30AF" w:rsidRDefault="00423B58" w:rsidP="00423B58">
      <w:pPr>
        <w:rPr>
          <w:rFonts w:cs="Arial"/>
        </w:rPr>
      </w:pPr>
      <w:r w:rsidRPr="00423B58">
        <w:rPr>
          <w:rFonts w:cs="Arial"/>
        </w:rPr>
        <w:t>Desde el componente tecnológico, la Entidad espera contar con una plataforma en ambiente web, integrada con al menos un Sistema Global de Distribución (GDS) —como Amadeus, Sabre u equivalentes— y con contenido NDC (New Distribution Capability), que garantice el acceso a la mayor oferta tarifaria disponible en el mercado aéreo. Dicha plataforma deberá encontrarse operativa como mínimo el 99% del tiempo, con disponibilidad permanente los 365 días del año, y deberá permitir la gestión completa del servicio: cotización de itinerarios, reserva, emisión, cambios, cancelaciones, reemisiones y reembolsos. Asimismo, dentro de los siete (7) días hábiles siguientes a la firma del contrato, el contratista deberá suministrar usuarios con perfiles diferenciados —administrador, supervisor y emisor—, lo que permitirá a la Entidad ejercer un control estructurado, seguro y eficiente sobre cada operación realizada en el marco del contrato.</w:t>
      </w:r>
    </w:p>
    <w:p w14:paraId="42845833" w14:textId="77777777" w:rsidR="00045272" w:rsidRDefault="00045272" w:rsidP="00045272">
      <w:pPr>
        <w:rPr>
          <w:rFonts w:cs="Arial"/>
        </w:rPr>
      </w:pPr>
    </w:p>
    <w:p w14:paraId="3B4D0924" w14:textId="1A2962BB" w:rsidR="003E114B" w:rsidRDefault="00ED4230" w:rsidP="003E114B">
      <w:pPr>
        <w:autoSpaceDE w:val="0"/>
        <w:autoSpaceDN w:val="0"/>
      </w:pPr>
      <w:r>
        <w:t xml:space="preserve">En tal sentido, </w:t>
      </w:r>
      <w:r w:rsidR="003E114B">
        <w:t xml:space="preserve">se espera que el futuro </w:t>
      </w:r>
      <w:r w:rsidR="000C0873">
        <w:t>proponente</w:t>
      </w:r>
      <w:r w:rsidR="003E114B">
        <w:t xml:space="preserve"> cuente dentro de su objeto social con actividades relacionadas con el suministro </w:t>
      </w:r>
      <w:r w:rsidR="003E114B" w:rsidRPr="009A7831">
        <w:t xml:space="preserve">de </w:t>
      </w:r>
      <w:r w:rsidR="006511F9" w:rsidRPr="009A7831">
        <w:t>tiquetes aéreos o agencia de viajes</w:t>
      </w:r>
      <w:r w:rsidR="003E114B" w:rsidRPr="009A7831">
        <w:t>,</w:t>
      </w:r>
      <w:r w:rsidR="003E114B">
        <w:t xml:space="preserve"> lo que permitirá a la Entidad mitigar riesgos asociados a la ejecución contractual, y asegurar la calidad, oportunidad y eficiencia en la entrega de los bienes, los cuales deben cumplir con características técnicas uniformes y ser de uso común. </w:t>
      </w:r>
    </w:p>
    <w:p w14:paraId="15646B58" w14:textId="77777777" w:rsidR="003E114B" w:rsidRDefault="003E114B" w:rsidP="003E114B"/>
    <w:p w14:paraId="5A55062A" w14:textId="7691CA18" w:rsidR="003E114B" w:rsidRDefault="00ED4230" w:rsidP="003E114B">
      <w:pPr>
        <w:rPr>
          <w:rFonts w:cs="Arial"/>
          <w:color w:val="000000" w:themeColor="text1"/>
        </w:rPr>
      </w:pPr>
      <w:r>
        <w:rPr>
          <w:rFonts w:cs="Arial"/>
          <w:color w:val="000000" w:themeColor="text1"/>
        </w:rPr>
        <w:t>Por otra parte, e</w:t>
      </w:r>
      <w:r w:rsidR="003E114B">
        <w:rPr>
          <w:rFonts w:cs="Arial"/>
          <w:color w:val="000000" w:themeColor="text1"/>
        </w:rPr>
        <w:t>n cuanto a las ventajas de adelantar este proceso, se presentan en el siguiente capitulo.</w:t>
      </w:r>
    </w:p>
    <w:p w14:paraId="0ADA5589" w14:textId="77777777" w:rsidR="003E114B" w:rsidRDefault="003E114B" w:rsidP="003E114B">
      <w:pPr>
        <w:rPr>
          <w:rFonts w:cs="Arial"/>
          <w:color w:val="000000" w:themeColor="text1"/>
        </w:rPr>
      </w:pPr>
    </w:p>
    <w:p w14:paraId="75102383" w14:textId="77777777" w:rsidR="003E114B" w:rsidRPr="00C05F0E" w:rsidRDefault="003E114B" w:rsidP="003E114B">
      <w:pPr>
        <w:rPr>
          <w:rFonts w:eastAsia="Arial Narrow" w:cs="Arial"/>
          <w:b/>
          <w:bCs/>
          <w:color w:val="000000"/>
        </w:rPr>
      </w:pPr>
      <w:r w:rsidRPr="00C05F0E">
        <w:rPr>
          <w:rFonts w:eastAsia="Arial Narrow" w:cs="Arial"/>
          <w:b/>
          <w:bCs/>
          <w:iCs/>
          <w:color w:val="000000"/>
        </w:rPr>
        <w:t>Ventajas de la contratación:</w:t>
      </w:r>
    </w:p>
    <w:p w14:paraId="072F4205" w14:textId="77777777" w:rsidR="003E114B" w:rsidRPr="000E341C" w:rsidRDefault="003E114B" w:rsidP="003E114B">
      <w:pPr>
        <w:rPr>
          <w:rFonts w:eastAsia="Arial Narrow" w:cs="Arial"/>
          <w:b/>
          <w:i/>
          <w:color w:val="000000"/>
        </w:rPr>
      </w:pPr>
    </w:p>
    <w:p w14:paraId="3B045CCF" w14:textId="25B3556C" w:rsidR="003E114B" w:rsidRDefault="003E114B" w:rsidP="003E114B">
      <w:r w:rsidRPr="00063593">
        <w:t>La presente contratación aportará beneficios estratégicos y operativos significativos para la Entidad, optimizando tanto el cumplimiento legal</w:t>
      </w:r>
      <w:r>
        <w:t xml:space="preserve">, mejora en los procesos de selección y envío, así </w:t>
      </w:r>
      <w:r w:rsidRPr="00063593">
        <w:t>como la satisfacción de los funcionarios</w:t>
      </w:r>
      <w:r w:rsidR="0021232F">
        <w:t>, cont</w:t>
      </w:r>
      <w:r w:rsidR="003100E9">
        <w:t>ratitas, y demás grupo objetivo</w:t>
      </w:r>
      <w:r>
        <w:t>, en particular por lo siguiente:</w:t>
      </w:r>
    </w:p>
    <w:p w14:paraId="4D9CA051" w14:textId="77777777" w:rsidR="00EA701F" w:rsidRDefault="00EA701F" w:rsidP="003E114B"/>
    <w:p w14:paraId="64D60FA9" w14:textId="5EA6541E" w:rsidR="003100E9" w:rsidRDefault="003E114B" w:rsidP="003E114B">
      <w:pPr>
        <w:pStyle w:val="Prrafodelista"/>
        <w:numPr>
          <w:ilvl w:val="0"/>
          <w:numId w:val="44"/>
        </w:numPr>
        <w:spacing w:line="276" w:lineRule="auto"/>
        <w:jc w:val="both"/>
        <w:rPr>
          <w:rFonts w:ascii="Arial" w:hAnsi="Arial" w:cs="Arial"/>
          <w:sz w:val="22"/>
          <w:szCs w:val="22"/>
        </w:rPr>
      </w:pPr>
      <w:r w:rsidRPr="00063593">
        <w:rPr>
          <w:rFonts w:ascii="Arial" w:hAnsi="Arial" w:cs="Arial"/>
          <w:b/>
          <w:bCs/>
          <w:sz w:val="22"/>
          <w:szCs w:val="22"/>
        </w:rPr>
        <w:t>Mitigación de riesgos legales</w:t>
      </w:r>
      <w:r w:rsidRPr="00063593">
        <w:rPr>
          <w:rFonts w:ascii="Arial" w:hAnsi="Arial" w:cs="Arial"/>
          <w:sz w:val="22"/>
          <w:szCs w:val="22"/>
        </w:rPr>
        <w:t xml:space="preserve">: </w:t>
      </w:r>
      <w:r w:rsidR="003100E9" w:rsidRPr="003100E9">
        <w:rPr>
          <w:rFonts w:ascii="Arial" w:hAnsi="Arial" w:cs="Arial"/>
          <w:sz w:val="22"/>
          <w:szCs w:val="22"/>
        </w:rPr>
        <w:t>garantiza la continuidad operativa de Migración Colombia al asegurar el suministro oportuno de tiquetes aéreos para el cumplimiento de sus funciones misionales a lo largo de toda la vigencia 2026</w:t>
      </w:r>
      <w:r w:rsidR="00F33B7D">
        <w:rPr>
          <w:rFonts w:ascii="Arial" w:hAnsi="Arial" w:cs="Arial"/>
          <w:sz w:val="22"/>
          <w:szCs w:val="22"/>
        </w:rPr>
        <w:t>.</w:t>
      </w:r>
    </w:p>
    <w:p w14:paraId="0CFFBED8" w14:textId="77777777" w:rsidR="003100E9" w:rsidRDefault="003100E9" w:rsidP="003100E9">
      <w:pPr>
        <w:pStyle w:val="Prrafodelista"/>
        <w:spacing w:line="276" w:lineRule="auto"/>
        <w:jc w:val="both"/>
        <w:rPr>
          <w:rFonts w:ascii="Arial" w:hAnsi="Arial" w:cs="Arial"/>
          <w:sz w:val="22"/>
          <w:szCs w:val="22"/>
        </w:rPr>
      </w:pPr>
    </w:p>
    <w:p w14:paraId="5CD0B805" w14:textId="2A265637" w:rsidR="003E114B" w:rsidRPr="00365DB8" w:rsidRDefault="00365DB8" w:rsidP="00187023">
      <w:pPr>
        <w:pStyle w:val="Prrafodelista"/>
        <w:numPr>
          <w:ilvl w:val="0"/>
          <w:numId w:val="44"/>
        </w:numPr>
        <w:spacing w:line="276" w:lineRule="auto"/>
        <w:jc w:val="both"/>
        <w:rPr>
          <w:rFonts w:ascii="Arial" w:hAnsi="Arial" w:cs="Arial"/>
          <w:sz w:val="22"/>
          <w:szCs w:val="22"/>
        </w:rPr>
      </w:pPr>
      <w:r w:rsidRPr="00365DB8">
        <w:rPr>
          <w:rFonts w:ascii="Arial" w:hAnsi="Arial" w:cs="Arial"/>
          <w:b/>
          <w:bCs/>
          <w:sz w:val="22"/>
          <w:szCs w:val="22"/>
        </w:rPr>
        <w:t xml:space="preserve">Beneficios esperados: </w:t>
      </w:r>
      <w:r w:rsidRPr="00365DB8">
        <w:rPr>
          <w:rFonts w:ascii="Arial" w:hAnsi="Arial" w:cs="Arial"/>
          <w:sz w:val="22"/>
          <w:szCs w:val="22"/>
        </w:rPr>
        <w:t xml:space="preserve">obtener las condiciones tarifarias más favorables del mercado, dado que la modalidad de subasta inversa tiene como variable principal de competencia el precio, </w:t>
      </w:r>
      <w:r w:rsidR="00E53E5E">
        <w:rPr>
          <w:rFonts w:ascii="Arial" w:hAnsi="Arial" w:cs="Arial"/>
          <w:sz w:val="22"/>
          <w:szCs w:val="22"/>
        </w:rPr>
        <w:t>para este caso ahorros en la “Tarifa Administrativa” por la expedición de tiquetes, la cual se encuentra regulada por la Aeronautica Civil</w:t>
      </w:r>
      <w:r w:rsidR="00C02452">
        <w:rPr>
          <w:rFonts w:ascii="Arial" w:hAnsi="Arial" w:cs="Arial"/>
          <w:sz w:val="22"/>
          <w:szCs w:val="22"/>
        </w:rPr>
        <w:t xml:space="preserve">, </w:t>
      </w:r>
      <w:r w:rsidRPr="00365DB8">
        <w:rPr>
          <w:rFonts w:ascii="Arial" w:hAnsi="Arial" w:cs="Arial"/>
          <w:sz w:val="22"/>
          <w:szCs w:val="22"/>
        </w:rPr>
        <w:t>lo que redunda en un uso eficiente de los recursos públicos</w:t>
      </w:r>
    </w:p>
    <w:p w14:paraId="15865258" w14:textId="77777777" w:rsidR="00365DB8" w:rsidRPr="00365DB8" w:rsidRDefault="00365DB8" w:rsidP="00365DB8">
      <w:pPr>
        <w:pStyle w:val="Prrafodelista"/>
        <w:rPr>
          <w:rFonts w:ascii="Arial" w:hAnsi="Arial" w:cs="Arial"/>
          <w:sz w:val="22"/>
          <w:szCs w:val="22"/>
        </w:rPr>
      </w:pPr>
    </w:p>
    <w:p w14:paraId="6C484D11" w14:textId="77777777" w:rsidR="003E114B" w:rsidRPr="00063593" w:rsidRDefault="003E114B" w:rsidP="003E114B">
      <w:pPr>
        <w:pStyle w:val="Prrafodelista"/>
        <w:numPr>
          <w:ilvl w:val="0"/>
          <w:numId w:val="44"/>
        </w:numPr>
        <w:spacing w:line="276" w:lineRule="auto"/>
        <w:jc w:val="both"/>
        <w:rPr>
          <w:rFonts w:ascii="Arial" w:hAnsi="Arial" w:cs="Arial"/>
          <w:sz w:val="22"/>
          <w:szCs w:val="22"/>
        </w:rPr>
      </w:pPr>
      <w:r w:rsidRPr="00063593">
        <w:rPr>
          <w:rFonts w:ascii="Arial" w:hAnsi="Arial" w:cs="Arial"/>
          <w:b/>
          <w:bCs/>
          <w:sz w:val="22"/>
          <w:szCs w:val="22"/>
        </w:rPr>
        <w:t xml:space="preserve">Pluralidad de oferentes y variedad comercial: </w:t>
      </w:r>
      <w:r w:rsidRPr="00063593">
        <w:rPr>
          <w:rFonts w:ascii="Arial" w:hAnsi="Arial" w:cs="Arial"/>
          <w:sz w:val="22"/>
          <w:szCs w:val="22"/>
        </w:rPr>
        <w:t xml:space="preserve">El proceso promueve la transparencia y la competencia al permitir la participación de personas jurídicas, naturales, consorcios y uniones temporales con experiencia en </w:t>
      </w:r>
      <w:r>
        <w:rPr>
          <w:rFonts w:ascii="Arial" w:hAnsi="Arial" w:cs="Arial"/>
          <w:sz w:val="22"/>
          <w:szCs w:val="22"/>
        </w:rPr>
        <w:t>el suministro de vestuario y calzado de dotación de calle</w:t>
      </w:r>
      <w:r w:rsidRPr="00063593">
        <w:rPr>
          <w:rFonts w:ascii="Arial" w:hAnsi="Arial" w:cs="Arial"/>
          <w:sz w:val="22"/>
          <w:szCs w:val="22"/>
        </w:rPr>
        <w:t>.</w:t>
      </w:r>
    </w:p>
    <w:p w14:paraId="2CC181B5" w14:textId="77777777" w:rsidR="003E114B" w:rsidRPr="00063593" w:rsidRDefault="003E114B" w:rsidP="003E114B">
      <w:pPr>
        <w:rPr>
          <w:rFonts w:cs="Arial"/>
          <w:sz w:val="20"/>
          <w:szCs w:val="20"/>
        </w:rPr>
      </w:pPr>
    </w:p>
    <w:p w14:paraId="5783FED1" w14:textId="50581263" w:rsidR="00D77BE2" w:rsidRPr="00D77BE2" w:rsidRDefault="00BF47B9" w:rsidP="003E114B">
      <w:pPr>
        <w:pStyle w:val="Prrafodelista"/>
        <w:numPr>
          <w:ilvl w:val="0"/>
          <w:numId w:val="44"/>
        </w:numPr>
        <w:spacing w:line="276" w:lineRule="auto"/>
        <w:jc w:val="both"/>
        <w:rPr>
          <w:rFonts w:ascii="Arial" w:hAnsi="Arial" w:cs="Arial"/>
          <w:sz w:val="22"/>
          <w:szCs w:val="22"/>
        </w:rPr>
      </w:pPr>
      <w:r w:rsidRPr="00BF47B9">
        <w:rPr>
          <w:rFonts w:ascii="Arial" w:hAnsi="Arial" w:cs="Arial"/>
          <w:b/>
          <w:bCs/>
          <w:sz w:val="22"/>
          <w:szCs w:val="22"/>
        </w:rPr>
        <w:t>Condiciones técnicas y tecnológicas:</w:t>
      </w:r>
      <w:r>
        <w:rPr>
          <w:rFonts w:ascii="Arial" w:hAnsi="Arial" w:cs="Arial"/>
          <w:sz w:val="22"/>
          <w:szCs w:val="22"/>
        </w:rPr>
        <w:t xml:space="preserve"> </w:t>
      </w:r>
      <w:r w:rsidR="00D77BE2" w:rsidRPr="004B34F9">
        <w:rPr>
          <w:rFonts w:ascii="Arial" w:hAnsi="Arial" w:cs="Arial"/>
          <w:sz w:val="22"/>
          <w:szCs w:val="22"/>
        </w:rPr>
        <w:t>la exigencia de una plataforma tecnológica integrada con sistemas GDS y contenido NDC asegura el acceso a la mayor oferta disponible en el mercado aéreo, facilitando la trazabilidad y el control en la gestión de cada tiquete emitido</w:t>
      </w:r>
    </w:p>
    <w:p w14:paraId="7DD37030" w14:textId="77777777" w:rsidR="00D77BE2" w:rsidRPr="00D77BE2" w:rsidRDefault="00D77BE2" w:rsidP="00D77BE2">
      <w:pPr>
        <w:pStyle w:val="Prrafodelista"/>
        <w:rPr>
          <w:rFonts w:ascii="Arial" w:hAnsi="Arial" w:cs="Arial"/>
          <w:b/>
          <w:bCs/>
          <w:sz w:val="22"/>
          <w:szCs w:val="22"/>
        </w:rPr>
      </w:pPr>
    </w:p>
    <w:p w14:paraId="1C0D1858" w14:textId="3E16B1B3" w:rsidR="003E114B" w:rsidRDefault="003E114B" w:rsidP="003E114B">
      <w:pPr>
        <w:rPr>
          <w:rFonts w:cs="Arial"/>
        </w:rPr>
      </w:pPr>
      <w:r w:rsidRPr="009964C7">
        <w:rPr>
          <w:rFonts w:cs="Arial"/>
        </w:rPr>
        <w:t xml:space="preserve">En conclusión, la contratación de </w:t>
      </w:r>
      <w:r>
        <w:rPr>
          <w:rFonts w:cs="Arial"/>
        </w:rPr>
        <w:t xml:space="preserve">suministro de </w:t>
      </w:r>
      <w:r w:rsidR="006F1F82">
        <w:rPr>
          <w:rFonts w:cs="Arial"/>
        </w:rPr>
        <w:t>tiquetes aéreos, bajo la modalidad de subasta inversa</w:t>
      </w:r>
      <w:r>
        <w:rPr>
          <w:rFonts w:cs="Arial"/>
        </w:rPr>
        <w:t xml:space="preserve">, </w:t>
      </w:r>
      <w:r w:rsidRPr="009964C7">
        <w:rPr>
          <w:rFonts w:cs="Arial"/>
        </w:rPr>
        <w:t>se e</w:t>
      </w:r>
      <w:r>
        <w:rPr>
          <w:rFonts w:cs="Arial"/>
        </w:rPr>
        <w:t>l</w:t>
      </w:r>
      <w:r w:rsidRPr="009964C7">
        <w:rPr>
          <w:rFonts w:cs="Arial"/>
        </w:rPr>
        <w:t xml:space="preserve">ige </w:t>
      </w:r>
      <w:r w:rsidR="00C14DDE">
        <w:rPr>
          <w:rFonts w:cs="Arial"/>
        </w:rPr>
        <w:t xml:space="preserve">como </w:t>
      </w:r>
      <w:r w:rsidRPr="009964C7">
        <w:rPr>
          <w:rFonts w:cs="Arial"/>
        </w:rPr>
        <w:t xml:space="preserve">alternativa legal, eficiente y transparente para dar cumplimiento a las obligaciones normativas establecidas en </w:t>
      </w:r>
      <w:r w:rsidR="00017E87">
        <w:rPr>
          <w:rFonts w:cs="Arial"/>
        </w:rPr>
        <w:t>la normativa vigente en la materia</w:t>
      </w:r>
      <w:r w:rsidR="00C14DDE">
        <w:rPr>
          <w:rFonts w:cs="Arial"/>
        </w:rPr>
        <w:t xml:space="preserve">, y además </w:t>
      </w:r>
      <w:r w:rsidRPr="009964C7">
        <w:rPr>
          <w:rFonts w:cs="Arial"/>
        </w:rPr>
        <w:t>asegura condiciones de competencia, calidad y optimización del gasto público, en beneficio tanto de los servidores de la Entidad como de la gestión institucional.</w:t>
      </w:r>
    </w:p>
    <w:p w14:paraId="3D6BA137" w14:textId="77777777" w:rsidR="003E114B" w:rsidRDefault="003E114B" w:rsidP="003E114B">
      <w:pPr>
        <w:rPr>
          <w:rFonts w:cs="Arial"/>
        </w:rPr>
      </w:pPr>
    </w:p>
    <w:p w14:paraId="25778F5B" w14:textId="77777777" w:rsidR="00BB4BE8" w:rsidRPr="00BA6521" w:rsidRDefault="00BB4BE8" w:rsidP="004F0BDE">
      <w:pPr>
        <w:pStyle w:val="Ttulo2"/>
        <w:keepLines/>
        <w:numPr>
          <w:ilvl w:val="1"/>
          <w:numId w:val="2"/>
        </w:numPr>
        <w:ind w:left="426" w:hanging="426"/>
        <w:rPr>
          <w:rFonts w:cs="Arial"/>
          <w:szCs w:val="22"/>
        </w:rPr>
      </w:pPr>
      <w:r w:rsidRPr="00BA6521">
        <w:rPr>
          <w:rFonts w:cs="Arial"/>
          <w:szCs w:val="22"/>
        </w:rPr>
        <w:t>EVIDENCIA DE LA LÍNEA O NUMERAL DEL PLAN ANUAL DE ADQUISICIONES</w:t>
      </w:r>
    </w:p>
    <w:p w14:paraId="3EDDBDB7" w14:textId="77777777" w:rsidR="00BB4BE8" w:rsidRPr="00BA6521" w:rsidRDefault="00BB4BE8" w:rsidP="004755F8">
      <w:pPr>
        <w:rPr>
          <w:rFonts w:cs="Arial"/>
          <w:i/>
          <w:iCs/>
          <w:color w:val="0070C0"/>
        </w:rPr>
      </w:pPr>
    </w:p>
    <w:tbl>
      <w:tblPr>
        <w:tblStyle w:val="Tablaconcuadrcula"/>
        <w:tblW w:w="9606" w:type="dxa"/>
        <w:tblLook w:val="04A0" w:firstRow="1" w:lastRow="0" w:firstColumn="1" w:lastColumn="0" w:noHBand="0" w:noVBand="1"/>
      </w:tblPr>
      <w:tblGrid>
        <w:gridCol w:w="2972"/>
        <w:gridCol w:w="2249"/>
        <w:gridCol w:w="4385"/>
      </w:tblGrid>
      <w:tr w:rsidR="00FA0878" w:rsidRPr="00BA6521" w14:paraId="4D550C12" w14:textId="77777777" w:rsidTr="00F730D1">
        <w:tc>
          <w:tcPr>
            <w:tcW w:w="2972" w:type="dxa"/>
            <w:vMerge w:val="restart"/>
            <w:vAlign w:val="center"/>
          </w:tcPr>
          <w:p w14:paraId="062CDB5C" w14:textId="69F20AAA" w:rsidR="00FA0878" w:rsidRPr="00BA6521" w:rsidRDefault="00FA0878" w:rsidP="004755F8">
            <w:pPr>
              <w:rPr>
                <w:rFonts w:cs="Arial"/>
                <w:b/>
                <w:bCs/>
                <w:sz w:val="22"/>
                <w:szCs w:val="22"/>
              </w:rPr>
            </w:pPr>
            <w:r w:rsidRPr="00BA6521">
              <w:rPr>
                <w:rFonts w:cs="Arial"/>
                <w:b/>
                <w:bCs/>
                <w:sz w:val="22"/>
                <w:szCs w:val="22"/>
              </w:rPr>
              <w:t>Plan Anual de Adquisiciones</w:t>
            </w:r>
          </w:p>
        </w:tc>
        <w:tc>
          <w:tcPr>
            <w:tcW w:w="2249" w:type="dxa"/>
            <w:vAlign w:val="center"/>
          </w:tcPr>
          <w:p w14:paraId="01E8096E" w14:textId="3548D1D8" w:rsidR="00FA0878" w:rsidRPr="00BA6521" w:rsidRDefault="00FA0878" w:rsidP="004755F8">
            <w:pPr>
              <w:pStyle w:val="Textoindependiente2"/>
              <w:spacing w:line="276" w:lineRule="auto"/>
              <w:contextualSpacing/>
              <w:rPr>
                <w:rFonts w:cs="Arial"/>
                <w:b/>
                <w:sz w:val="22"/>
                <w:szCs w:val="22"/>
                <w:lang w:val="es-CO"/>
              </w:rPr>
            </w:pPr>
            <w:r w:rsidRPr="00BA6521">
              <w:rPr>
                <w:rFonts w:cs="Arial"/>
                <w:b/>
                <w:sz w:val="22"/>
                <w:szCs w:val="22"/>
                <w:lang w:val="es-CO"/>
              </w:rPr>
              <w:t>N</w:t>
            </w:r>
            <w:r w:rsidR="00A1257A" w:rsidRPr="00BA6521">
              <w:rPr>
                <w:rFonts w:cs="Arial"/>
                <w:b/>
                <w:sz w:val="22"/>
                <w:szCs w:val="22"/>
                <w:lang w:val="es-CO"/>
              </w:rPr>
              <w:t>r</w:t>
            </w:r>
            <w:r w:rsidRPr="00BA6521">
              <w:rPr>
                <w:rFonts w:cs="Arial"/>
                <w:b/>
                <w:sz w:val="22"/>
                <w:szCs w:val="22"/>
                <w:lang w:val="es-CO"/>
              </w:rPr>
              <w:t>o</w:t>
            </w:r>
            <w:r w:rsidR="00231B6E" w:rsidRPr="00BA6521">
              <w:rPr>
                <w:rFonts w:cs="Arial"/>
                <w:b/>
                <w:sz w:val="22"/>
                <w:szCs w:val="22"/>
                <w:lang w:val="es-CO"/>
              </w:rPr>
              <w:t>.</w:t>
            </w:r>
            <w:r w:rsidRPr="00BA6521">
              <w:rPr>
                <w:rFonts w:cs="Arial"/>
                <w:b/>
                <w:sz w:val="22"/>
                <w:szCs w:val="22"/>
                <w:lang w:val="es-CO"/>
              </w:rPr>
              <w:t xml:space="preserve"> Plan de Adquisiciones.</w:t>
            </w:r>
          </w:p>
        </w:tc>
        <w:tc>
          <w:tcPr>
            <w:tcW w:w="4385" w:type="dxa"/>
            <w:vAlign w:val="center"/>
          </w:tcPr>
          <w:p w14:paraId="3DBE6C7F" w14:textId="65F02B8B" w:rsidR="00FA0878" w:rsidRPr="00BA6521" w:rsidRDefault="00FA0878" w:rsidP="004755F8">
            <w:pPr>
              <w:pStyle w:val="Textoindependiente2"/>
              <w:spacing w:line="276" w:lineRule="auto"/>
              <w:contextualSpacing/>
              <w:rPr>
                <w:rFonts w:cs="Arial"/>
                <w:sz w:val="22"/>
                <w:szCs w:val="22"/>
                <w:lang w:val="es-CO"/>
              </w:rPr>
            </w:pPr>
            <w:r w:rsidRPr="00BA6521">
              <w:rPr>
                <w:rFonts w:cs="Arial"/>
                <w:sz w:val="22"/>
                <w:szCs w:val="22"/>
                <w:lang w:val="es-CO"/>
              </w:rPr>
              <w:t>PAA</w:t>
            </w:r>
            <w:r w:rsidR="002F2A2F" w:rsidRPr="00BA6521">
              <w:rPr>
                <w:rFonts w:cs="Arial"/>
                <w:sz w:val="22"/>
                <w:szCs w:val="22"/>
                <w:lang w:val="es-CO"/>
              </w:rPr>
              <w:t>BS</w:t>
            </w:r>
            <w:r w:rsidRPr="00BA6521">
              <w:rPr>
                <w:rFonts w:cs="Arial"/>
                <w:sz w:val="22"/>
                <w:szCs w:val="22"/>
                <w:lang w:val="es-CO"/>
              </w:rPr>
              <w:t xml:space="preserve"> 202</w:t>
            </w:r>
            <w:r w:rsidR="002F2A2F" w:rsidRPr="00BA6521">
              <w:rPr>
                <w:rFonts w:cs="Arial"/>
                <w:sz w:val="22"/>
                <w:szCs w:val="22"/>
                <w:lang w:val="es-CO"/>
              </w:rPr>
              <w:t>6</w:t>
            </w:r>
            <w:r w:rsidR="00F95AC9" w:rsidRPr="00BA6521">
              <w:rPr>
                <w:rFonts w:cs="Arial"/>
                <w:sz w:val="22"/>
                <w:szCs w:val="22"/>
                <w:lang w:val="es-CO"/>
              </w:rPr>
              <w:t>,</w:t>
            </w:r>
            <w:r w:rsidRPr="00BA6521">
              <w:rPr>
                <w:rFonts w:cs="Arial"/>
                <w:sz w:val="22"/>
                <w:szCs w:val="22"/>
                <w:lang w:val="es-CO"/>
              </w:rPr>
              <w:t xml:space="preserve"> </w:t>
            </w:r>
            <w:r w:rsidR="00F95AC9" w:rsidRPr="00BA6521">
              <w:rPr>
                <w:rFonts w:cs="Arial"/>
                <w:sz w:val="22"/>
                <w:szCs w:val="22"/>
                <w:lang w:val="es-CO"/>
              </w:rPr>
              <w:t xml:space="preserve">versión </w:t>
            </w:r>
            <w:r w:rsidR="00F778C8" w:rsidRPr="00BA6521">
              <w:rPr>
                <w:rFonts w:cs="Arial"/>
                <w:sz w:val="22"/>
                <w:szCs w:val="22"/>
                <w:lang w:val="es-CO"/>
              </w:rPr>
              <w:t>1</w:t>
            </w:r>
            <w:r w:rsidR="00657676">
              <w:rPr>
                <w:rFonts w:cs="Arial"/>
                <w:sz w:val="22"/>
                <w:szCs w:val="22"/>
                <w:lang w:val="es-CO"/>
              </w:rPr>
              <w:t>5</w:t>
            </w:r>
          </w:p>
        </w:tc>
      </w:tr>
      <w:tr w:rsidR="00FA0878" w:rsidRPr="00BA6521" w14:paraId="727C7ADB" w14:textId="77777777" w:rsidTr="00F730D1">
        <w:tc>
          <w:tcPr>
            <w:tcW w:w="2972" w:type="dxa"/>
            <w:vMerge/>
            <w:vAlign w:val="center"/>
          </w:tcPr>
          <w:p w14:paraId="52BCE767" w14:textId="77777777" w:rsidR="00FA0878" w:rsidRPr="00BA6521" w:rsidRDefault="00FA0878" w:rsidP="004755F8">
            <w:pPr>
              <w:pStyle w:val="Textoindependiente2"/>
              <w:spacing w:line="276" w:lineRule="auto"/>
              <w:contextualSpacing/>
              <w:rPr>
                <w:rFonts w:cs="Arial"/>
                <w:b/>
                <w:sz w:val="22"/>
                <w:szCs w:val="22"/>
                <w:lang w:val="es-CO"/>
              </w:rPr>
            </w:pPr>
          </w:p>
        </w:tc>
        <w:tc>
          <w:tcPr>
            <w:tcW w:w="2249" w:type="dxa"/>
            <w:vAlign w:val="center"/>
          </w:tcPr>
          <w:p w14:paraId="34064498" w14:textId="77777777" w:rsidR="00FA0878" w:rsidRPr="00BA6521" w:rsidRDefault="00FA0878" w:rsidP="004755F8">
            <w:pPr>
              <w:pStyle w:val="Textoindependiente2"/>
              <w:spacing w:line="276" w:lineRule="auto"/>
              <w:contextualSpacing/>
              <w:rPr>
                <w:rFonts w:cs="Arial"/>
                <w:b/>
                <w:sz w:val="22"/>
                <w:szCs w:val="22"/>
                <w:lang w:val="es-CO"/>
              </w:rPr>
            </w:pPr>
            <w:r w:rsidRPr="00BA6521">
              <w:rPr>
                <w:rFonts w:cs="Arial"/>
                <w:b/>
                <w:sz w:val="22"/>
                <w:szCs w:val="22"/>
                <w:lang w:val="es-CO"/>
              </w:rPr>
              <w:t>Consecutivo.</w:t>
            </w:r>
          </w:p>
        </w:tc>
        <w:tc>
          <w:tcPr>
            <w:tcW w:w="4385" w:type="dxa"/>
            <w:vAlign w:val="center"/>
          </w:tcPr>
          <w:p w14:paraId="6F823D74" w14:textId="74824FF1" w:rsidR="00FA0878" w:rsidRPr="00BA6521" w:rsidRDefault="00F24739" w:rsidP="004755F8">
            <w:pPr>
              <w:pStyle w:val="Textoindependiente2"/>
              <w:spacing w:line="276" w:lineRule="auto"/>
              <w:contextualSpacing/>
              <w:rPr>
                <w:rFonts w:cs="Arial"/>
                <w:bCs/>
                <w:sz w:val="22"/>
                <w:szCs w:val="22"/>
                <w:lang w:val="es-CO"/>
              </w:rPr>
            </w:pPr>
            <w:r w:rsidRPr="00BA6521">
              <w:rPr>
                <w:rFonts w:cs="Arial"/>
                <w:bCs/>
                <w:sz w:val="22"/>
                <w:szCs w:val="22"/>
                <w:lang w:val="es-CO"/>
              </w:rPr>
              <w:t>273</w:t>
            </w:r>
          </w:p>
        </w:tc>
      </w:tr>
      <w:tr w:rsidR="00FA0878" w:rsidRPr="00BA6521" w14:paraId="71B51178" w14:textId="77777777" w:rsidTr="00F730D1">
        <w:tc>
          <w:tcPr>
            <w:tcW w:w="2972" w:type="dxa"/>
            <w:vAlign w:val="center"/>
          </w:tcPr>
          <w:p w14:paraId="2C821D2B" w14:textId="05901299" w:rsidR="00FA0878" w:rsidRPr="00BA6521" w:rsidRDefault="00FA0878" w:rsidP="004755F8">
            <w:pPr>
              <w:pStyle w:val="Textoindependiente2"/>
              <w:spacing w:line="276" w:lineRule="auto"/>
              <w:contextualSpacing/>
              <w:rPr>
                <w:rFonts w:cs="Arial"/>
                <w:b/>
                <w:sz w:val="22"/>
                <w:szCs w:val="22"/>
                <w:lang w:val="es-CO"/>
              </w:rPr>
            </w:pPr>
            <w:r w:rsidRPr="00BA6521">
              <w:rPr>
                <w:rFonts w:cs="Arial"/>
                <w:b/>
                <w:sz w:val="22"/>
                <w:szCs w:val="22"/>
                <w:lang w:val="es-CO"/>
              </w:rPr>
              <w:t>Tipo de presupuesto asignado</w:t>
            </w:r>
          </w:p>
        </w:tc>
        <w:tc>
          <w:tcPr>
            <w:tcW w:w="6634" w:type="dxa"/>
            <w:gridSpan w:val="2"/>
            <w:vAlign w:val="center"/>
          </w:tcPr>
          <w:p w14:paraId="16A5CCF8" w14:textId="244F59FF" w:rsidR="00FA0878" w:rsidRPr="00BA6521" w:rsidRDefault="002F2A2F" w:rsidP="00F24739">
            <w:pPr>
              <w:pStyle w:val="Textoindependiente2"/>
              <w:contextualSpacing/>
              <w:rPr>
                <w:rFonts w:cs="Arial"/>
                <w:bCs/>
                <w:sz w:val="22"/>
                <w:szCs w:val="22"/>
                <w:lang w:val="es-CO"/>
              </w:rPr>
            </w:pPr>
            <w:r w:rsidRPr="00BA6521">
              <w:rPr>
                <w:rFonts w:cs="Arial"/>
                <w:bCs/>
                <w:sz w:val="22"/>
                <w:szCs w:val="22"/>
                <w:lang w:val="es-CO"/>
              </w:rPr>
              <w:t>FUNCIONAMIENTO</w:t>
            </w:r>
          </w:p>
        </w:tc>
      </w:tr>
      <w:tr w:rsidR="00FA0878" w:rsidRPr="00BA6521" w14:paraId="7723E886" w14:textId="77777777" w:rsidTr="00F730D1">
        <w:tc>
          <w:tcPr>
            <w:tcW w:w="2972" w:type="dxa"/>
            <w:vAlign w:val="center"/>
          </w:tcPr>
          <w:p w14:paraId="4A6C1E75" w14:textId="34B9D442" w:rsidR="00FA0878" w:rsidRPr="00BA6521" w:rsidRDefault="00FA0878" w:rsidP="004755F8">
            <w:pPr>
              <w:pStyle w:val="Textoindependiente2"/>
              <w:spacing w:line="276" w:lineRule="auto"/>
              <w:contextualSpacing/>
              <w:rPr>
                <w:rFonts w:cs="Arial"/>
                <w:b/>
                <w:sz w:val="22"/>
                <w:szCs w:val="22"/>
                <w:lang w:val="es-CO"/>
              </w:rPr>
            </w:pPr>
            <w:r w:rsidRPr="00BA6521">
              <w:rPr>
                <w:rFonts w:cs="Arial"/>
                <w:b/>
                <w:sz w:val="22"/>
                <w:szCs w:val="22"/>
                <w:lang w:val="es-CO"/>
              </w:rPr>
              <w:t>Nombre del proyecto o de la necesidad que se incluyó en el Plan Anual de Adquisiciones</w:t>
            </w:r>
          </w:p>
        </w:tc>
        <w:tc>
          <w:tcPr>
            <w:tcW w:w="6634" w:type="dxa"/>
            <w:gridSpan w:val="2"/>
            <w:vAlign w:val="center"/>
          </w:tcPr>
          <w:p w14:paraId="2170957F" w14:textId="3BA5A443" w:rsidR="00FA0878" w:rsidRPr="00BA6521" w:rsidRDefault="00F73D25" w:rsidP="001D675B">
            <w:pPr>
              <w:pStyle w:val="Textoindependiente2"/>
              <w:spacing w:line="276" w:lineRule="auto"/>
              <w:contextualSpacing/>
              <w:rPr>
                <w:rFonts w:cs="Arial"/>
                <w:sz w:val="22"/>
                <w:szCs w:val="22"/>
                <w:lang w:val="es-CO"/>
              </w:rPr>
            </w:pPr>
            <w:r w:rsidRPr="003C39EE">
              <w:rPr>
                <w:rFonts w:cs="Arial"/>
              </w:rPr>
              <w:t xml:space="preserve">273 - PRESTACIÓN DE SERVICIO DE TRANSPORTE AÉREO DE PASAJEROS EN LAS RUTAS NACIONALES E INTERNACIONALES, PARA FUNCIONARIOS Y </w:t>
            </w:r>
            <w:r w:rsidR="000C0873">
              <w:rPr>
                <w:rFonts w:cs="Arial"/>
              </w:rPr>
              <w:t>PROPONENTE</w:t>
            </w:r>
            <w:r w:rsidRPr="003C39EE">
              <w:rPr>
                <w:rFonts w:cs="Arial"/>
              </w:rPr>
              <w:t>S, ASÍ COMO PARA LA ATENCIÓN DE DESPLAZAMIENTOS DE DEPORTADOS Y/O EXPULSADOS</w:t>
            </w:r>
            <w:r>
              <w:rPr>
                <w:rFonts w:cs="Arial"/>
              </w:rPr>
              <w:t>.</w:t>
            </w:r>
          </w:p>
        </w:tc>
      </w:tr>
      <w:tr w:rsidR="00FA0878" w:rsidRPr="00BA6521" w14:paraId="6C0AE2C6" w14:textId="77777777" w:rsidTr="00F730D1">
        <w:tc>
          <w:tcPr>
            <w:tcW w:w="2972" w:type="dxa"/>
            <w:vAlign w:val="center"/>
          </w:tcPr>
          <w:p w14:paraId="379C5025" w14:textId="7D0E9D6A" w:rsidR="00FA0878" w:rsidRPr="00BA6521" w:rsidRDefault="00FA0878" w:rsidP="004755F8">
            <w:pPr>
              <w:pStyle w:val="Textoindependiente2"/>
              <w:spacing w:line="276" w:lineRule="auto"/>
              <w:contextualSpacing/>
              <w:rPr>
                <w:rFonts w:cs="Arial"/>
                <w:b/>
                <w:sz w:val="22"/>
                <w:szCs w:val="22"/>
                <w:lang w:val="es-CO"/>
              </w:rPr>
            </w:pPr>
            <w:r w:rsidRPr="00BA6521">
              <w:rPr>
                <w:rFonts w:cs="Arial"/>
                <w:b/>
                <w:sz w:val="22"/>
                <w:szCs w:val="22"/>
                <w:lang w:val="es-CO"/>
              </w:rPr>
              <w:t>Código BPIN</w:t>
            </w:r>
          </w:p>
        </w:tc>
        <w:tc>
          <w:tcPr>
            <w:tcW w:w="6634" w:type="dxa"/>
            <w:gridSpan w:val="2"/>
            <w:vAlign w:val="center"/>
          </w:tcPr>
          <w:p w14:paraId="02BB71D6" w14:textId="2DDF1DDD" w:rsidR="00FA0878" w:rsidRPr="00BA6521" w:rsidRDefault="00BA6521" w:rsidP="004755F8">
            <w:pPr>
              <w:pStyle w:val="Textoindependiente2"/>
              <w:spacing w:line="276" w:lineRule="auto"/>
              <w:contextualSpacing/>
              <w:rPr>
                <w:rFonts w:cs="Arial"/>
                <w:bCs/>
                <w:color w:val="C00000"/>
                <w:sz w:val="22"/>
                <w:szCs w:val="22"/>
                <w:lang w:val="es-CO"/>
              </w:rPr>
            </w:pPr>
            <w:r>
              <w:rPr>
                <w:rFonts w:cs="Arial"/>
                <w:sz w:val="22"/>
                <w:szCs w:val="22"/>
              </w:rPr>
              <w:t>No aplica para el presente proceso</w:t>
            </w:r>
            <w:r w:rsidR="002F2A2F" w:rsidRPr="00BA6521">
              <w:rPr>
                <w:rFonts w:cs="Arial"/>
                <w:sz w:val="22"/>
                <w:szCs w:val="22"/>
              </w:rPr>
              <w:t>.</w:t>
            </w:r>
          </w:p>
        </w:tc>
      </w:tr>
    </w:tbl>
    <w:p w14:paraId="078D0548" w14:textId="670D0350" w:rsidR="00BB4BE8" w:rsidRDefault="00BB4BE8" w:rsidP="004755F8">
      <w:pPr>
        <w:rPr>
          <w:rFonts w:cs="Arial"/>
          <w:color w:val="FF0000"/>
        </w:rPr>
      </w:pPr>
    </w:p>
    <w:p w14:paraId="7944F3D1" w14:textId="77777777" w:rsidR="00BA6521" w:rsidRPr="00BA6521" w:rsidRDefault="00BA6521" w:rsidP="004755F8">
      <w:pPr>
        <w:rPr>
          <w:rFonts w:cs="Arial"/>
          <w:color w:val="FF0000"/>
        </w:rPr>
      </w:pPr>
    </w:p>
    <w:p w14:paraId="7CA0ECC5" w14:textId="4D983D73" w:rsidR="00324E8F" w:rsidRPr="00BA6521" w:rsidRDefault="00BB4BE8" w:rsidP="004F0BDE">
      <w:pPr>
        <w:pStyle w:val="Ttulo2"/>
        <w:keepLines/>
        <w:numPr>
          <w:ilvl w:val="1"/>
          <w:numId w:val="2"/>
        </w:numPr>
        <w:ind w:left="426" w:hanging="426"/>
        <w:rPr>
          <w:rFonts w:cs="Arial"/>
          <w:szCs w:val="22"/>
        </w:rPr>
      </w:pPr>
      <w:r w:rsidRPr="00BA6521">
        <w:rPr>
          <w:rFonts w:cs="Arial"/>
          <w:szCs w:val="22"/>
        </w:rPr>
        <w:t>CÓDIGO ESTÁNDAR DE PRODUCTOS Y SERVICIOS DE NACIONES UNIDAS (UNSPSC).</w:t>
      </w:r>
    </w:p>
    <w:p w14:paraId="647A3493" w14:textId="2B7C4DB3" w:rsidR="00324E8F" w:rsidRDefault="00324E8F" w:rsidP="00324E8F">
      <w:pPr>
        <w:rPr>
          <w:rFonts w:cs="Arial"/>
          <w:lang w:val="es-ES" w:eastAsia="es-ES"/>
        </w:rPr>
      </w:pPr>
    </w:p>
    <w:p w14:paraId="3366C2D0" w14:textId="77777777" w:rsidR="00BA6521" w:rsidRDefault="00BA6521" w:rsidP="00BA6521">
      <w:r>
        <w:t>El objeto contractual se clasifica en los siguientes códigos del Clasificador de Bienes y Servicios:</w:t>
      </w:r>
    </w:p>
    <w:p w14:paraId="5ABD8366" w14:textId="77777777" w:rsidR="00BA6521" w:rsidRPr="00BA6521" w:rsidRDefault="00BA6521" w:rsidP="00324E8F">
      <w:pPr>
        <w:rPr>
          <w:rFonts w:cs="Arial"/>
          <w:lang w:val="es-ES" w:eastAsia="es-ES"/>
        </w:rPr>
      </w:pPr>
    </w:p>
    <w:tbl>
      <w:tblPr>
        <w:tblStyle w:val="Tablaconcuadrcula10"/>
        <w:tblW w:w="9394" w:type="dxa"/>
        <w:tblLayout w:type="fixed"/>
        <w:tblLook w:val="04A0" w:firstRow="1" w:lastRow="0" w:firstColumn="1" w:lastColumn="0" w:noHBand="0" w:noVBand="1"/>
      </w:tblPr>
      <w:tblGrid>
        <w:gridCol w:w="1310"/>
        <w:gridCol w:w="2513"/>
        <w:gridCol w:w="2782"/>
        <w:gridCol w:w="2789"/>
      </w:tblGrid>
      <w:tr w:rsidR="00324E8F" w:rsidRPr="00BA6521" w14:paraId="03EA8B99" w14:textId="77777777" w:rsidTr="000F0C71">
        <w:tc>
          <w:tcPr>
            <w:tcW w:w="9394" w:type="dxa"/>
            <w:gridSpan w:val="4"/>
            <w:shd w:val="clear" w:color="auto" w:fill="D9D9D9" w:themeFill="background1" w:themeFillShade="D9"/>
            <w:vAlign w:val="center"/>
          </w:tcPr>
          <w:p w14:paraId="44A83448" w14:textId="77777777" w:rsidR="00324E8F" w:rsidRPr="00BA6521" w:rsidRDefault="00324E8F" w:rsidP="000F0C71">
            <w:pPr>
              <w:jc w:val="center"/>
              <w:rPr>
                <w:rFonts w:cs="Arial"/>
                <w:b/>
              </w:rPr>
            </w:pPr>
            <w:r w:rsidRPr="00BA6521">
              <w:rPr>
                <w:rFonts w:cs="Arial"/>
                <w:b/>
              </w:rPr>
              <w:t>UNSPSC – Decreto 1082 de 2015 (o norma vigente)</w:t>
            </w:r>
          </w:p>
        </w:tc>
      </w:tr>
      <w:tr w:rsidR="00324E8F" w:rsidRPr="00BA6521" w14:paraId="0B988791" w14:textId="77777777" w:rsidTr="006833E7">
        <w:tc>
          <w:tcPr>
            <w:tcW w:w="1310" w:type="dxa"/>
            <w:shd w:val="clear" w:color="auto" w:fill="D9D9D9" w:themeFill="background1" w:themeFillShade="D9"/>
            <w:vAlign w:val="center"/>
          </w:tcPr>
          <w:p w14:paraId="57FA0D1A" w14:textId="77777777" w:rsidR="00324E8F" w:rsidRPr="00BA6521" w:rsidRDefault="00324E8F" w:rsidP="000F0C71">
            <w:pPr>
              <w:jc w:val="center"/>
              <w:rPr>
                <w:rFonts w:cs="Arial"/>
                <w:b/>
              </w:rPr>
            </w:pPr>
            <w:r w:rsidRPr="00BA6521">
              <w:rPr>
                <w:rFonts w:cs="Arial"/>
                <w:b/>
              </w:rPr>
              <w:t>ÍTEM</w:t>
            </w:r>
          </w:p>
        </w:tc>
        <w:tc>
          <w:tcPr>
            <w:tcW w:w="2513" w:type="dxa"/>
            <w:shd w:val="clear" w:color="auto" w:fill="D9D9D9" w:themeFill="background1" w:themeFillShade="D9"/>
            <w:vAlign w:val="center"/>
          </w:tcPr>
          <w:p w14:paraId="2ED571D8" w14:textId="77777777" w:rsidR="00324E8F" w:rsidRPr="00BA6521" w:rsidRDefault="00324E8F" w:rsidP="000F0C71">
            <w:pPr>
              <w:jc w:val="center"/>
              <w:rPr>
                <w:rFonts w:cs="Arial"/>
                <w:b/>
              </w:rPr>
            </w:pPr>
            <w:r w:rsidRPr="00BA6521">
              <w:rPr>
                <w:rFonts w:cs="Arial"/>
                <w:b/>
              </w:rPr>
              <w:t>GRUPO</w:t>
            </w:r>
          </w:p>
        </w:tc>
        <w:tc>
          <w:tcPr>
            <w:tcW w:w="2782" w:type="dxa"/>
            <w:shd w:val="clear" w:color="auto" w:fill="D9D9D9" w:themeFill="background1" w:themeFillShade="D9"/>
            <w:vAlign w:val="center"/>
          </w:tcPr>
          <w:p w14:paraId="4D7D2550" w14:textId="77777777" w:rsidR="00324E8F" w:rsidRPr="00BA6521" w:rsidRDefault="00324E8F" w:rsidP="000F0C71">
            <w:pPr>
              <w:jc w:val="center"/>
              <w:rPr>
                <w:rFonts w:cs="Arial"/>
                <w:b/>
              </w:rPr>
            </w:pPr>
            <w:r w:rsidRPr="00BA6521">
              <w:rPr>
                <w:rFonts w:cs="Arial"/>
                <w:b/>
              </w:rPr>
              <w:t>CÓDIGO</w:t>
            </w:r>
          </w:p>
        </w:tc>
        <w:tc>
          <w:tcPr>
            <w:tcW w:w="2789" w:type="dxa"/>
            <w:shd w:val="clear" w:color="auto" w:fill="D9D9D9" w:themeFill="background1" w:themeFillShade="D9"/>
            <w:vAlign w:val="center"/>
          </w:tcPr>
          <w:p w14:paraId="550D5098" w14:textId="77777777" w:rsidR="00324E8F" w:rsidRPr="00BA6521" w:rsidRDefault="00324E8F" w:rsidP="000F0C71">
            <w:pPr>
              <w:jc w:val="center"/>
              <w:rPr>
                <w:rFonts w:cs="Arial"/>
                <w:b/>
              </w:rPr>
            </w:pPr>
            <w:r w:rsidRPr="00BA6521">
              <w:rPr>
                <w:rFonts w:cs="Arial"/>
                <w:b/>
              </w:rPr>
              <w:t>DENOMINACIÓN</w:t>
            </w:r>
          </w:p>
          <w:p w14:paraId="7AD9AB96" w14:textId="77777777" w:rsidR="00324E8F" w:rsidRPr="00BA6521" w:rsidRDefault="00324E8F" w:rsidP="000F0C71">
            <w:pPr>
              <w:jc w:val="center"/>
              <w:rPr>
                <w:rFonts w:cs="Arial"/>
                <w:b/>
              </w:rPr>
            </w:pPr>
            <w:r w:rsidRPr="00BA6521">
              <w:rPr>
                <w:rFonts w:cs="Arial"/>
                <w:b/>
              </w:rPr>
              <w:t>(Clase o producto)</w:t>
            </w:r>
          </w:p>
        </w:tc>
      </w:tr>
      <w:tr w:rsidR="00324E8F" w:rsidRPr="00BA6521" w14:paraId="69729A4E" w14:textId="77777777" w:rsidTr="006833E7">
        <w:tc>
          <w:tcPr>
            <w:tcW w:w="1310" w:type="dxa"/>
            <w:vAlign w:val="center"/>
          </w:tcPr>
          <w:p w14:paraId="759572B4" w14:textId="77777777" w:rsidR="00324E8F" w:rsidRPr="00BA6521" w:rsidRDefault="00324E8F" w:rsidP="000F0C71">
            <w:pPr>
              <w:jc w:val="center"/>
              <w:rPr>
                <w:rFonts w:cs="Arial"/>
              </w:rPr>
            </w:pPr>
            <w:r w:rsidRPr="00BA6521">
              <w:rPr>
                <w:rFonts w:cs="Arial"/>
              </w:rPr>
              <w:t>1</w:t>
            </w:r>
          </w:p>
        </w:tc>
        <w:tc>
          <w:tcPr>
            <w:tcW w:w="2513" w:type="dxa"/>
            <w:vAlign w:val="center"/>
          </w:tcPr>
          <w:p w14:paraId="0A3B0864" w14:textId="7DFF290E" w:rsidR="00324E8F" w:rsidRPr="00BA6521" w:rsidRDefault="00324E8F" w:rsidP="00324E8F">
            <w:pPr>
              <w:pStyle w:val="Default"/>
              <w:jc w:val="center"/>
              <w:rPr>
                <w:rFonts w:ascii="Arial" w:hAnsi="Arial" w:cs="Arial"/>
                <w:sz w:val="22"/>
                <w:szCs w:val="22"/>
              </w:rPr>
            </w:pPr>
            <w:r w:rsidRPr="00BA6521">
              <w:rPr>
                <w:rFonts w:ascii="Arial" w:hAnsi="Arial" w:cs="Arial"/>
                <w:sz w:val="22"/>
                <w:szCs w:val="22"/>
              </w:rPr>
              <w:t xml:space="preserve">Servicios </w:t>
            </w:r>
          </w:p>
          <w:p w14:paraId="015E69F7" w14:textId="77777777" w:rsidR="00324E8F" w:rsidRPr="00BA6521" w:rsidRDefault="00324E8F" w:rsidP="00324E8F">
            <w:pPr>
              <w:jc w:val="center"/>
              <w:rPr>
                <w:rFonts w:cs="Arial"/>
              </w:rPr>
            </w:pPr>
          </w:p>
        </w:tc>
        <w:tc>
          <w:tcPr>
            <w:tcW w:w="2782" w:type="dxa"/>
            <w:vAlign w:val="center"/>
          </w:tcPr>
          <w:p w14:paraId="7A56FE92" w14:textId="77777777" w:rsidR="006833E7" w:rsidRPr="00BA6521" w:rsidRDefault="006833E7" w:rsidP="006833E7">
            <w:pPr>
              <w:pStyle w:val="Default"/>
              <w:jc w:val="center"/>
              <w:rPr>
                <w:rFonts w:ascii="Arial" w:hAnsi="Arial" w:cs="Arial"/>
                <w:sz w:val="22"/>
                <w:szCs w:val="22"/>
              </w:rPr>
            </w:pPr>
            <w:r w:rsidRPr="00BA6521">
              <w:rPr>
                <w:rFonts w:ascii="Arial" w:hAnsi="Arial" w:cs="Arial"/>
                <w:sz w:val="22"/>
                <w:szCs w:val="22"/>
              </w:rPr>
              <w:t xml:space="preserve">90121500 </w:t>
            </w:r>
          </w:p>
          <w:p w14:paraId="1E13E4E6" w14:textId="4B6C7A5D" w:rsidR="00324E8F" w:rsidRPr="00BA6521" w:rsidRDefault="00324E8F" w:rsidP="000F0C71">
            <w:pPr>
              <w:jc w:val="center"/>
              <w:rPr>
                <w:rFonts w:cs="Arial"/>
              </w:rPr>
            </w:pPr>
          </w:p>
        </w:tc>
        <w:tc>
          <w:tcPr>
            <w:tcW w:w="2789" w:type="dxa"/>
            <w:vAlign w:val="center"/>
          </w:tcPr>
          <w:p w14:paraId="785FEA34" w14:textId="1D170FBF" w:rsidR="006833E7" w:rsidRPr="00BA6521" w:rsidRDefault="006833E7" w:rsidP="006833E7">
            <w:pPr>
              <w:pStyle w:val="Default"/>
              <w:jc w:val="center"/>
              <w:rPr>
                <w:rFonts w:ascii="Arial" w:hAnsi="Arial" w:cs="Arial"/>
                <w:sz w:val="22"/>
                <w:szCs w:val="22"/>
              </w:rPr>
            </w:pPr>
            <w:r w:rsidRPr="00BA6521">
              <w:rPr>
                <w:rFonts w:ascii="Arial" w:hAnsi="Arial" w:cs="Arial"/>
                <w:sz w:val="22"/>
                <w:szCs w:val="22"/>
              </w:rPr>
              <w:t>Agentes de Viajes</w:t>
            </w:r>
          </w:p>
          <w:p w14:paraId="7C411FEC" w14:textId="77777777" w:rsidR="00324E8F" w:rsidRPr="00BA6521" w:rsidRDefault="00324E8F" w:rsidP="006833E7">
            <w:pPr>
              <w:jc w:val="center"/>
              <w:rPr>
                <w:rFonts w:cs="Arial"/>
              </w:rPr>
            </w:pPr>
          </w:p>
        </w:tc>
      </w:tr>
      <w:tr w:rsidR="00324E8F" w:rsidRPr="00BA6521" w14:paraId="00625508" w14:textId="77777777" w:rsidTr="006833E7">
        <w:tc>
          <w:tcPr>
            <w:tcW w:w="1310" w:type="dxa"/>
            <w:vAlign w:val="center"/>
          </w:tcPr>
          <w:p w14:paraId="6C96846A" w14:textId="77777777" w:rsidR="00324E8F" w:rsidRPr="00BA6521" w:rsidRDefault="00324E8F" w:rsidP="000F0C71">
            <w:pPr>
              <w:jc w:val="center"/>
              <w:rPr>
                <w:rFonts w:cs="Arial"/>
              </w:rPr>
            </w:pPr>
            <w:r w:rsidRPr="00BA6521">
              <w:rPr>
                <w:rFonts w:cs="Arial"/>
              </w:rPr>
              <w:t>2</w:t>
            </w:r>
          </w:p>
        </w:tc>
        <w:tc>
          <w:tcPr>
            <w:tcW w:w="2513" w:type="dxa"/>
            <w:vAlign w:val="center"/>
          </w:tcPr>
          <w:p w14:paraId="6562CDCB" w14:textId="41EA7CE8" w:rsidR="00324E8F" w:rsidRPr="00BA6521" w:rsidRDefault="00324E8F" w:rsidP="006833E7">
            <w:pPr>
              <w:pStyle w:val="Default"/>
              <w:jc w:val="center"/>
              <w:rPr>
                <w:rFonts w:ascii="Arial" w:hAnsi="Arial" w:cs="Arial"/>
                <w:sz w:val="22"/>
                <w:szCs w:val="22"/>
              </w:rPr>
            </w:pPr>
            <w:r w:rsidRPr="00BA6521">
              <w:rPr>
                <w:rFonts w:ascii="Arial" w:hAnsi="Arial" w:cs="Arial"/>
                <w:sz w:val="22"/>
                <w:szCs w:val="22"/>
              </w:rPr>
              <w:t>Servicios</w:t>
            </w:r>
            <w:r w:rsidR="006833E7" w:rsidRPr="00BA6521">
              <w:rPr>
                <w:rFonts w:ascii="Arial" w:hAnsi="Arial" w:cs="Arial"/>
                <w:sz w:val="22"/>
                <w:szCs w:val="22"/>
              </w:rPr>
              <w:t xml:space="preserve"> </w:t>
            </w:r>
          </w:p>
        </w:tc>
        <w:tc>
          <w:tcPr>
            <w:tcW w:w="2782" w:type="dxa"/>
            <w:vAlign w:val="center"/>
          </w:tcPr>
          <w:p w14:paraId="5DEE470E" w14:textId="77777777" w:rsidR="006833E7" w:rsidRPr="00BA6521" w:rsidRDefault="006833E7" w:rsidP="006833E7">
            <w:pPr>
              <w:pStyle w:val="Default"/>
              <w:jc w:val="center"/>
              <w:rPr>
                <w:rFonts w:ascii="Arial" w:hAnsi="Arial" w:cs="Arial"/>
                <w:sz w:val="22"/>
                <w:szCs w:val="22"/>
              </w:rPr>
            </w:pPr>
            <w:r w:rsidRPr="00BA6521">
              <w:rPr>
                <w:rFonts w:ascii="Arial" w:hAnsi="Arial" w:cs="Arial"/>
                <w:sz w:val="22"/>
                <w:szCs w:val="22"/>
              </w:rPr>
              <w:t xml:space="preserve">78111502 </w:t>
            </w:r>
          </w:p>
          <w:p w14:paraId="1A7DC52E" w14:textId="77777777" w:rsidR="00324E8F" w:rsidRPr="00BA6521" w:rsidRDefault="00324E8F" w:rsidP="000F0C71">
            <w:pPr>
              <w:jc w:val="center"/>
              <w:rPr>
                <w:rFonts w:cs="Arial"/>
              </w:rPr>
            </w:pPr>
          </w:p>
        </w:tc>
        <w:tc>
          <w:tcPr>
            <w:tcW w:w="2789" w:type="dxa"/>
            <w:vAlign w:val="center"/>
          </w:tcPr>
          <w:p w14:paraId="5023F720" w14:textId="18C3CB56" w:rsidR="006833E7" w:rsidRPr="00BA6521" w:rsidRDefault="006833E7" w:rsidP="006833E7">
            <w:pPr>
              <w:pStyle w:val="Default"/>
              <w:jc w:val="center"/>
              <w:rPr>
                <w:rFonts w:ascii="Arial" w:hAnsi="Arial" w:cs="Arial"/>
                <w:sz w:val="22"/>
                <w:szCs w:val="22"/>
              </w:rPr>
            </w:pPr>
            <w:r w:rsidRPr="00BA6521">
              <w:rPr>
                <w:rFonts w:ascii="Arial" w:hAnsi="Arial" w:cs="Arial"/>
                <w:sz w:val="22"/>
                <w:szCs w:val="22"/>
              </w:rPr>
              <w:t>Viajes en aviones comerciales</w:t>
            </w:r>
          </w:p>
          <w:p w14:paraId="660246C8" w14:textId="77777777" w:rsidR="00324E8F" w:rsidRPr="00BA6521" w:rsidRDefault="00324E8F" w:rsidP="006833E7">
            <w:pPr>
              <w:jc w:val="center"/>
              <w:rPr>
                <w:rFonts w:cs="Arial"/>
              </w:rPr>
            </w:pPr>
          </w:p>
        </w:tc>
      </w:tr>
    </w:tbl>
    <w:p w14:paraId="55E1C249" w14:textId="14A20D34" w:rsidR="00BA6521" w:rsidRPr="00BA6521" w:rsidRDefault="00BA6521" w:rsidP="00BA6521">
      <w:pPr>
        <w:rPr>
          <w:rFonts w:cs="Arial"/>
        </w:rPr>
      </w:pPr>
      <w:r w:rsidRPr="00BA6521">
        <w:rPr>
          <w:rFonts w:cs="Arial"/>
        </w:rPr>
        <w:t>Fuente: Según clasificación UNSPSC</w:t>
      </w:r>
      <w:r w:rsidRPr="00BA6521">
        <w:rPr>
          <w:rFonts w:cs="Arial"/>
          <w:color w:val="C00000"/>
        </w:rPr>
        <w:t xml:space="preserve"> </w:t>
      </w:r>
      <w:hyperlink r:id="rId12">
        <w:r w:rsidRPr="00BA6521">
          <w:rPr>
            <w:rFonts w:cs="Arial"/>
            <w:color w:val="0000FF"/>
            <w:u w:val="single"/>
          </w:rPr>
          <w:t>https://www.colombiacompra.gov.co/clasificador-de-bienes-y-servicios</w:t>
        </w:r>
      </w:hyperlink>
    </w:p>
    <w:p w14:paraId="5B85A573" w14:textId="77777777" w:rsidR="00324E8F" w:rsidRDefault="00324E8F" w:rsidP="00324E8F">
      <w:pPr>
        <w:rPr>
          <w:rFonts w:cs="Arial"/>
          <w:lang w:val="es-ES" w:eastAsia="es-ES"/>
        </w:rPr>
      </w:pPr>
    </w:p>
    <w:p w14:paraId="23097A42" w14:textId="6194150D" w:rsidR="00174823" w:rsidRPr="00BA6521" w:rsidRDefault="00174823" w:rsidP="00324E8F">
      <w:pPr>
        <w:rPr>
          <w:rFonts w:cs="Arial"/>
          <w:lang w:val="es-ES" w:eastAsia="es-ES"/>
        </w:rPr>
      </w:pPr>
      <w:r>
        <w:rPr>
          <w:rFonts w:cs="Arial"/>
          <w:lang w:val="es-ES" w:eastAsia="es-ES"/>
        </w:rPr>
        <w:t>Las demás previstas en el Plan Anual de Adquisiciones de la Entidad.</w:t>
      </w:r>
    </w:p>
    <w:p w14:paraId="70146697" w14:textId="77777777" w:rsidR="00324E8F" w:rsidRPr="00BA6521" w:rsidRDefault="00324E8F" w:rsidP="00324E8F">
      <w:pPr>
        <w:rPr>
          <w:rFonts w:cs="Arial"/>
          <w:lang w:val="es-ES" w:eastAsia="es-ES"/>
        </w:rPr>
      </w:pPr>
    </w:p>
    <w:p w14:paraId="7B03700B" w14:textId="6557F3BB" w:rsidR="00BA6521" w:rsidRDefault="00911A3A" w:rsidP="00911A3A">
      <w:pPr>
        <w:pStyle w:val="Ttulo2"/>
        <w:keepLines/>
        <w:rPr>
          <w:rFonts w:cs="Arial"/>
          <w:szCs w:val="22"/>
        </w:rPr>
      </w:pPr>
      <w:r>
        <w:rPr>
          <w:rFonts w:cs="Arial"/>
          <w:szCs w:val="22"/>
        </w:rPr>
        <w:t xml:space="preserve">2. </w:t>
      </w:r>
      <w:r w:rsidR="00BA6521" w:rsidRPr="00BA6521">
        <w:rPr>
          <w:rFonts w:cs="Arial"/>
          <w:szCs w:val="22"/>
        </w:rPr>
        <w:t>OBJETO</w:t>
      </w:r>
    </w:p>
    <w:p w14:paraId="7A2E2D23" w14:textId="77777777" w:rsidR="00F8021E" w:rsidRPr="00F8021E" w:rsidRDefault="00F8021E" w:rsidP="00F8021E">
      <w:pPr>
        <w:rPr>
          <w:lang w:val="es-ES" w:eastAsia="es-ES"/>
        </w:rPr>
      </w:pPr>
    </w:p>
    <w:p w14:paraId="044DAC66" w14:textId="54BCFE9B" w:rsidR="00BB4BE8" w:rsidRDefault="003D0BC0" w:rsidP="00F8021E">
      <w:pPr>
        <w:rPr>
          <w:rFonts w:cs="Arial"/>
        </w:rPr>
      </w:pPr>
      <w:r>
        <w:rPr>
          <w:rFonts w:cs="Arial"/>
        </w:rPr>
        <w:t xml:space="preserve">“273 - </w:t>
      </w:r>
      <w:r w:rsidR="00E130B6" w:rsidRPr="003C39EE">
        <w:rPr>
          <w:rFonts w:cs="Arial"/>
        </w:rPr>
        <w:t xml:space="preserve">PRESTACIÓN DE SERVICIO DE TRANSPORTE AÉREO DE PASAJEROS EN LAS RUTAS NACIONALES E INTERNACIONALES, PARA FUNCIONARIOS Y </w:t>
      </w:r>
      <w:r w:rsidR="000C0873">
        <w:rPr>
          <w:rFonts w:cs="Arial"/>
        </w:rPr>
        <w:t>PROPONENTE</w:t>
      </w:r>
      <w:r w:rsidR="00E130B6" w:rsidRPr="003C39EE">
        <w:rPr>
          <w:rFonts w:cs="Arial"/>
        </w:rPr>
        <w:t>S, ASÍ COMO PARA LA ATENCIÓN DE DESPLAZAMIENTOS DE DEPORTADOS Y/O EXPULSADOS</w:t>
      </w:r>
      <w:r w:rsidR="00E130B6">
        <w:rPr>
          <w:rFonts w:cs="Arial"/>
        </w:rPr>
        <w:t>.</w:t>
      </w:r>
      <w:r>
        <w:rPr>
          <w:rFonts w:cs="Arial"/>
        </w:rPr>
        <w:t>”</w:t>
      </w:r>
    </w:p>
    <w:p w14:paraId="67DC5859" w14:textId="77777777" w:rsidR="00F8021E" w:rsidRPr="00BA6521" w:rsidRDefault="00F8021E" w:rsidP="00F8021E">
      <w:pPr>
        <w:rPr>
          <w:rFonts w:cs="Arial"/>
        </w:rPr>
      </w:pPr>
    </w:p>
    <w:p w14:paraId="32DB6F51" w14:textId="2F9EBBF2" w:rsidR="00BB4BE8" w:rsidRDefault="00BA6521" w:rsidP="004F0BDE">
      <w:pPr>
        <w:pStyle w:val="Ttulo2"/>
        <w:keepLines/>
        <w:numPr>
          <w:ilvl w:val="1"/>
          <w:numId w:val="6"/>
        </w:numPr>
        <w:rPr>
          <w:rFonts w:cs="Arial"/>
          <w:szCs w:val="22"/>
        </w:rPr>
      </w:pPr>
      <w:r>
        <w:rPr>
          <w:rFonts w:cs="Arial"/>
          <w:szCs w:val="22"/>
        </w:rPr>
        <w:t>ALCANCE DEL OBJETO</w:t>
      </w:r>
    </w:p>
    <w:p w14:paraId="48D41673" w14:textId="6362BD3C" w:rsidR="00F8021E" w:rsidRPr="00F8021E" w:rsidRDefault="00F8021E" w:rsidP="00F8021E">
      <w:pPr>
        <w:spacing w:before="100" w:beforeAutospacing="1" w:after="100" w:afterAutospacing="1"/>
        <w:rPr>
          <w:rFonts w:cs="Arial"/>
        </w:rPr>
      </w:pPr>
      <w:r w:rsidRPr="00F8021E">
        <w:rPr>
          <w:rFonts w:cs="Arial"/>
        </w:rPr>
        <w:t xml:space="preserve">El contrato comprende la prestación integral del servicio de transporte aéreo de pasajeros en rutas nacionales e internacionales, incluyendo la gestión, reserva, expedición, modificación, cancelación y reembolso de tiquetes aéreos requeridos por la Unidad Administrativa Especial Migración Colombia – UAEMC, para garantizar el desplazamiento oportuno de funcionarios, </w:t>
      </w:r>
      <w:r w:rsidR="000C0873">
        <w:rPr>
          <w:rFonts w:cs="Arial"/>
        </w:rPr>
        <w:t>proponente</w:t>
      </w:r>
      <w:r w:rsidRPr="00F8021E">
        <w:rPr>
          <w:rFonts w:cs="Arial"/>
        </w:rPr>
        <w:t>s y demás personal autorizado, en cumplimiento de actividades misionales y de apoyo administrativo.</w:t>
      </w:r>
    </w:p>
    <w:p w14:paraId="0B6E0469" w14:textId="77777777" w:rsidR="00F8021E" w:rsidRPr="00F8021E" w:rsidRDefault="00F8021E" w:rsidP="00F8021E">
      <w:pPr>
        <w:spacing w:before="100" w:beforeAutospacing="1" w:after="100" w:afterAutospacing="1"/>
        <w:rPr>
          <w:rFonts w:cs="Arial"/>
        </w:rPr>
      </w:pPr>
      <w:r w:rsidRPr="00F8021E">
        <w:rPr>
          <w:rFonts w:cs="Arial"/>
        </w:rPr>
        <w:t>Así mismo, el contrato contempla la atención permanente y prioritaria de los requerimientos relacionados con procesos de deportación y/o expulsión, incluyendo los desplazamientos del personal comisionado y de los ciudadanos objeto de dichos procedimientos, conforme a las necesidades operativas de la Entidad.</w:t>
      </w:r>
    </w:p>
    <w:p w14:paraId="16ABE054" w14:textId="3ECFEEDB" w:rsidR="00F8021E" w:rsidRPr="00F8021E" w:rsidRDefault="009E70D3" w:rsidP="00F8021E">
      <w:pPr>
        <w:spacing w:before="100" w:beforeAutospacing="1" w:after="100" w:afterAutospacing="1"/>
        <w:rPr>
          <w:rFonts w:cs="Arial"/>
        </w:rPr>
      </w:pPr>
      <w:r>
        <w:rPr>
          <w:rFonts w:cs="Arial"/>
        </w:rPr>
        <w:t xml:space="preserve">Con respecto a la prestación </w:t>
      </w:r>
      <w:r w:rsidR="00F0624D">
        <w:rPr>
          <w:rFonts w:cs="Arial"/>
        </w:rPr>
        <w:t>del</w:t>
      </w:r>
      <w:r>
        <w:rPr>
          <w:rFonts w:cs="Arial"/>
        </w:rPr>
        <w:t xml:space="preserve"> servicio, este </w:t>
      </w:r>
      <w:r w:rsidR="00F8021E" w:rsidRPr="00F8021E">
        <w:rPr>
          <w:rFonts w:cs="Arial"/>
        </w:rPr>
        <w:t>deberá prestarse mediante una plataforma tecnológica en ambiente web, integrada como mínimo con un (1) Sistema Global de Distribución (GDS) operativo, que permita la gestión integral de solicitudes, reservas, emisión, cambios, cancelaciones, reembolsos y trazabilidad de la operación, garantizando control presupuestal, seguimiento y disponibilidad de información durante la ejecución contractual.</w:t>
      </w:r>
    </w:p>
    <w:p w14:paraId="5AC9A21F" w14:textId="2391A1EB" w:rsidR="00F8021E" w:rsidRPr="00F8021E" w:rsidRDefault="00F0624D" w:rsidP="00F8021E">
      <w:pPr>
        <w:spacing w:before="100" w:beforeAutospacing="1" w:after="100" w:afterAutospacing="1"/>
        <w:rPr>
          <w:rFonts w:cs="Arial"/>
        </w:rPr>
      </w:pPr>
      <w:r>
        <w:rPr>
          <w:rFonts w:cs="Arial"/>
        </w:rPr>
        <w:t>Por consiguiente, e</w:t>
      </w:r>
      <w:r w:rsidR="00F8021E" w:rsidRPr="00F8021E">
        <w:rPr>
          <w:rFonts w:cs="Arial"/>
        </w:rPr>
        <w:t xml:space="preserve">l </w:t>
      </w:r>
      <w:r w:rsidR="000C0873">
        <w:rPr>
          <w:rFonts w:cs="Arial"/>
        </w:rPr>
        <w:t>proponente</w:t>
      </w:r>
      <w:r w:rsidR="00F8021E" w:rsidRPr="00F8021E">
        <w:rPr>
          <w:rFonts w:cs="Arial"/>
        </w:rPr>
        <w:t xml:space="preserve"> deberá garantizar disponibilidad continua del servicio, cobertura nacional e internacional, atención oportuna de solicitudes ordinarias y urgentes, acompañamiento en la gestión de itinerarios, optimización de rutas y tarifas, soporte operativo permanente, entrega de reportes e información de ejecución contractual, así como la aplicación de las tarifas reguladas por la Aeronáutica Civil y las mejores condiciones disponibles en el mercado.</w:t>
      </w:r>
    </w:p>
    <w:p w14:paraId="045D7487" w14:textId="0A798292" w:rsidR="00F8021E" w:rsidRPr="00F8021E" w:rsidRDefault="00F8021E" w:rsidP="00F8021E">
      <w:pPr>
        <w:spacing w:before="100" w:beforeAutospacing="1" w:after="100" w:afterAutospacing="1"/>
        <w:rPr>
          <w:rFonts w:cs="Arial"/>
        </w:rPr>
      </w:pPr>
      <w:r w:rsidRPr="00F8021E">
        <w:rPr>
          <w:rFonts w:cs="Arial"/>
        </w:rPr>
        <w:t>El contrato se ejecutará bajo el sistema de monto agotable y tarifa administrativa, conforme a las necesidades de la Entidad, hasta agotar el presupuesto oficial o hasta el vencimiento del plazo contractual, lo que ocurra primero. La tarifa administrativa ofertada deberá mantenerse durante toda la vigencia del contrato</w:t>
      </w:r>
      <w:r w:rsidR="00BE19A1">
        <w:rPr>
          <w:rFonts w:cs="Arial"/>
        </w:rPr>
        <w:t xml:space="preserve">, y no podrá sobre pasar los techos establecidos por la </w:t>
      </w:r>
      <w:r w:rsidR="00E34DB0">
        <w:rPr>
          <w:rFonts w:cs="Arial"/>
        </w:rPr>
        <w:t>Aeronáutica</w:t>
      </w:r>
      <w:r w:rsidR="00FE1084">
        <w:rPr>
          <w:rFonts w:cs="Arial"/>
        </w:rPr>
        <w:t xml:space="preserve"> Civil </w:t>
      </w:r>
      <w:r w:rsidR="00EF24D6">
        <w:rPr>
          <w:rFonts w:cs="Arial"/>
        </w:rPr>
        <w:t xml:space="preserve">a través de la </w:t>
      </w:r>
      <w:r w:rsidR="00FE1084">
        <w:rPr>
          <w:rFonts w:cs="Arial"/>
        </w:rPr>
        <w:t>Resolución 3596 de 2006</w:t>
      </w:r>
      <w:r w:rsidR="002A151F">
        <w:rPr>
          <w:rFonts w:cs="Arial"/>
        </w:rPr>
        <w:t>, tanto para trayectos nacionales como internacionales</w:t>
      </w:r>
      <w:r w:rsidRPr="00F8021E">
        <w:rPr>
          <w:rFonts w:cs="Arial"/>
        </w:rPr>
        <w:t>.</w:t>
      </w:r>
    </w:p>
    <w:p w14:paraId="68A1071E" w14:textId="77777777" w:rsidR="00BB4BE8" w:rsidRPr="00936F7F" w:rsidRDefault="00BB4BE8" w:rsidP="004F0BDE">
      <w:pPr>
        <w:pStyle w:val="Ttulo2"/>
        <w:keepLines/>
        <w:numPr>
          <w:ilvl w:val="1"/>
          <w:numId w:val="6"/>
        </w:numPr>
        <w:ind w:left="567" w:hanging="567"/>
        <w:rPr>
          <w:rFonts w:cs="Arial"/>
          <w:szCs w:val="22"/>
        </w:rPr>
      </w:pPr>
      <w:r w:rsidRPr="00936F7F">
        <w:rPr>
          <w:rFonts w:cs="Arial"/>
          <w:szCs w:val="22"/>
        </w:rPr>
        <w:t>TIPOLOGÍA CONTRACTUAL</w:t>
      </w:r>
    </w:p>
    <w:p w14:paraId="049AE64A" w14:textId="157E08ED" w:rsidR="00BB4BE8" w:rsidRPr="00936F7F" w:rsidRDefault="00BB4BE8" w:rsidP="004755F8">
      <w:pPr>
        <w:rPr>
          <w:rFonts w:cs="Arial"/>
          <w:color w:val="C00000"/>
        </w:rPr>
      </w:pPr>
    </w:p>
    <w:p w14:paraId="49E44821" w14:textId="5C6995C5" w:rsidR="00BB687B" w:rsidRPr="00911A3A" w:rsidRDefault="00911A3A" w:rsidP="004755F8">
      <w:pPr>
        <w:rPr>
          <w:rFonts w:eastAsia="Times New Roman" w:cs="Arial"/>
          <w:lang w:eastAsia="es-CO"/>
        </w:rPr>
      </w:pPr>
      <w:r w:rsidRPr="00911A3A">
        <w:rPr>
          <w:rFonts w:eastAsia="Times New Roman" w:cs="Arial"/>
          <w:lang w:eastAsia="es-CO"/>
        </w:rPr>
        <w:t>Contrato de Suministro</w:t>
      </w:r>
      <w:r w:rsidR="00E40C8E">
        <w:rPr>
          <w:rFonts w:eastAsia="Times New Roman" w:cs="Arial"/>
          <w:lang w:eastAsia="es-CO"/>
        </w:rPr>
        <w:t>.</w:t>
      </w:r>
    </w:p>
    <w:p w14:paraId="3DF23AD3" w14:textId="77777777" w:rsidR="00BB4BE8" w:rsidRPr="00936F7F" w:rsidRDefault="00BB4BE8" w:rsidP="004755F8">
      <w:pPr>
        <w:rPr>
          <w:rFonts w:cs="Arial"/>
        </w:rPr>
      </w:pPr>
    </w:p>
    <w:p w14:paraId="52F34B9E" w14:textId="2D980823" w:rsidR="00BB4BE8" w:rsidRDefault="00BB4BE8" w:rsidP="004755F8">
      <w:pPr>
        <w:pStyle w:val="Ttulo2"/>
        <w:keepLines/>
        <w:numPr>
          <w:ilvl w:val="1"/>
          <w:numId w:val="6"/>
        </w:numPr>
        <w:ind w:left="567" w:hanging="567"/>
        <w:rPr>
          <w:rFonts w:cs="Arial"/>
          <w:szCs w:val="22"/>
        </w:rPr>
      </w:pPr>
      <w:r w:rsidRPr="00936F7F">
        <w:rPr>
          <w:rFonts w:cs="Arial"/>
          <w:szCs w:val="22"/>
        </w:rPr>
        <w:t>LICENCIAS, PERMISOS, AUTORIZACIONES, CONSULTAS O DISEÑOS</w:t>
      </w:r>
    </w:p>
    <w:p w14:paraId="3C7CFE4E" w14:textId="2234DD24" w:rsidR="008E77E2" w:rsidRDefault="008E77E2" w:rsidP="008E77E2">
      <w:pPr>
        <w:rPr>
          <w:lang w:val="es-ES" w:eastAsia="es-ES"/>
        </w:rPr>
      </w:pPr>
    </w:p>
    <w:p w14:paraId="611469A5" w14:textId="29D2F17B" w:rsidR="008E77E2" w:rsidRDefault="008E77E2" w:rsidP="008E77E2">
      <w:r>
        <w:t>El proponente deberá tener los siguientes documentos vigentes y durante toda la ejecución del contrato, así:</w:t>
      </w:r>
    </w:p>
    <w:p w14:paraId="7E365559" w14:textId="77777777" w:rsidR="00911A3A" w:rsidRDefault="00911A3A" w:rsidP="00911A3A">
      <w:pPr>
        <w:autoSpaceDE w:val="0"/>
        <w:autoSpaceDN w:val="0"/>
        <w:adjustRightInd w:val="0"/>
        <w:spacing w:line="240" w:lineRule="auto"/>
        <w:rPr>
          <w:rFonts w:ascii="Trebuchet MS" w:hAnsi="Trebuchet MS"/>
          <w:sz w:val="24"/>
          <w:szCs w:val="24"/>
        </w:rPr>
      </w:pPr>
    </w:p>
    <w:p w14:paraId="6C18577B" w14:textId="77777777" w:rsidR="005067B3" w:rsidRPr="00911A3A" w:rsidRDefault="005067B3" w:rsidP="005067B3">
      <w:pPr>
        <w:pStyle w:val="Prrafodelista"/>
        <w:numPr>
          <w:ilvl w:val="0"/>
          <w:numId w:val="7"/>
        </w:numPr>
        <w:autoSpaceDE w:val="0"/>
        <w:autoSpaceDN w:val="0"/>
        <w:adjustRightInd w:val="0"/>
        <w:jc w:val="both"/>
        <w:rPr>
          <w:rFonts w:ascii="Arial" w:hAnsi="Arial" w:cs="Arial"/>
          <w:sz w:val="22"/>
          <w:szCs w:val="22"/>
          <w:lang w:eastAsia="es-CO"/>
        </w:rPr>
      </w:pPr>
      <w:r>
        <w:rPr>
          <w:rFonts w:ascii="Arial" w:hAnsi="Arial" w:cs="Arial"/>
          <w:sz w:val="22"/>
          <w:szCs w:val="22"/>
          <w:lang w:eastAsia="es-CO"/>
        </w:rPr>
        <w:t>L</w:t>
      </w:r>
      <w:r w:rsidRPr="00911A3A">
        <w:rPr>
          <w:rFonts w:ascii="Arial" w:hAnsi="Arial" w:cs="Arial"/>
          <w:sz w:val="22"/>
          <w:szCs w:val="22"/>
          <w:lang w:eastAsia="es-CO"/>
        </w:rPr>
        <w:t>icencia de funcionamiento vigente de la Asociación Internacional de Transporte Aéreo (IATA), la cual deberá permanecer vigente durante</w:t>
      </w:r>
      <w:r>
        <w:rPr>
          <w:rFonts w:ascii="Arial" w:hAnsi="Arial" w:cs="Arial"/>
          <w:sz w:val="22"/>
          <w:szCs w:val="22"/>
          <w:lang w:eastAsia="es-CO"/>
        </w:rPr>
        <w:t xml:space="preserve"> toda</w:t>
      </w:r>
      <w:r w:rsidRPr="00911A3A">
        <w:rPr>
          <w:rFonts w:ascii="Arial" w:hAnsi="Arial" w:cs="Arial"/>
          <w:sz w:val="22"/>
          <w:szCs w:val="22"/>
          <w:lang w:eastAsia="es-CO"/>
        </w:rPr>
        <w:t xml:space="preserve"> la ejecución del contrato. </w:t>
      </w:r>
    </w:p>
    <w:p w14:paraId="148267D1" w14:textId="6ED68A1F" w:rsidR="003308EA" w:rsidRPr="00FD1258" w:rsidRDefault="003308EA" w:rsidP="003308EA">
      <w:pPr>
        <w:spacing w:before="100" w:beforeAutospacing="1" w:after="100" w:afterAutospacing="1" w:line="240" w:lineRule="auto"/>
        <w:ind w:left="720"/>
        <w:rPr>
          <w:rFonts w:cs="Arial"/>
          <w:b/>
          <w:bCs/>
        </w:rPr>
      </w:pPr>
      <w:r w:rsidRPr="00FD1258">
        <w:rPr>
          <w:rFonts w:cs="Arial"/>
          <w:b/>
          <w:bCs/>
        </w:rPr>
        <w:t>CERTIFICACIÓN LICENCIA DE FUNCIONAMIENTO VIGENTE DE LA ASOCIACIÓN INTERNACIONAL DE TRANSPORTE AÉREO (IATA):</w:t>
      </w:r>
      <w:r>
        <w:rPr>
          <w:rFonts w:cs="Arial"/>
          <w:b/>
          <w:bCs/>
        </w:rPr>
        <w:t xml:space="preserve"> </w:t>
      </w:r>
      <w:r w:rsidRPr="007C63A1">
        <w:rPr>
          <w:rFonts w:cs="Arial"/>
        </w:rPr>
        <w:t>El proponente deberá presentar con su oferta la licencia de funcionamiento vigente expedida por la Asociación Internacional de Transporte Aéreo – IATA, la cual deberá permanecer vigente durante toda la ejecución del contrato.</w:t>
      </w:r>
    </w:p>
    <w:p w14:paraId="1A1997C8" w14:textId="77777777" w:rsidR="00800CEE" w:rsidRDefault="003308EA" w:rsidP="00800CEE">
      <w:pPr>
        <w:spacing w:before="100" w:beforeAutospacing="1" w:after="100" w:afterAutospacing="1" w:line="240" w:lineRule="auto"/>
        <w:ind w:left="720"/>
        <w:rPr>
          <w:rFonts w:cs="Arial"/>
        </w:rPr>
      </w:pPr>
      <w:r w:rsidRPr="007C63A1">
        <w:rPr>
          <w:rFonts w:cs="Arial"/>
        </w:rPr>
        <w:t>En caso de presentarse mediante figura plural, cada uno de los integrantes deberá acreditar la respectiva licencia IATA vigente, cuando corresponda a las actividades que desarrollará dentro del contrato.</w:t>
      </w:r>
    </w:p>
    <w:p w14:paraId="3CBF3351" w14:textId="14BFB89A" w:rsidR="006108CD" w:rsidRDefault="006108CD" w:rsidP="00800CEE">
      <w:pPr>
        <w:pStyle w:val="Prrafodelista"/>
        <w:numPr>
          <w:ilvl w:val="0"/>
          <w:numId w:val="7"/>
        </w:numPr>
        <w:autoSpaceDE w:val="0"/>
        <w:autoSpaceDN w:val="0"/>
        <w:adjustRightInd w:val="0"/>
        <w:jc w:val="both"/>
        <w:rPr>
          <w:rFonts w:ascii="Arial" w:hAnsi="Arial" w:cs="Arial"/>
          <w:sz w:val="22"/>
          <w:szCs w:val="22"/>
          <w:lang w:eastAsia="en-US"/>
        </w:rPr>
      </w:pPr>
      <w:r w:rsidRPr="00800CEE">
        <w:rPr>
          <w:rFonts w:ascii="Arial" w:hAnsi="Arial" w:cs="Arial"/>
          <w:sz w:val="22"/>
          <w:szCs w:val="22"/>
          <w:lang w:eastAsia="es-CO"/>
        </w:rPr>
        <w:t xml:space="preserve">Aportar el certificado de inscripción en el Registro Nacional de Turismo. En caso, de estar próximo a vencerse, el representante legal deberá adjuntar a la certificación, un documento mediante el cual se compromete a renovar la inscripción. </w:t>
      </w:r>
    </w:p>
    <w:p w14:paraId="71FF30C9" w14:textId="77777777" w:rsidR="00800CEE" w:rsidRPr="00800CEE" w:rsidRDefault="00800CEE" w:rsidP="00800CEE">
      <w:pPr>
        <w:pStyle w:val="Prrafodelista"/>
        <w:autoSpaceDE w:val="0"/>
        <w:autoSpaceDN w:val="0"/>
        <w:adjustRightInd w:val="0"/>
        <w:jc w:val="both"/>
        <w:rPr>
          <w:rFonts w:ascii="Arial" w:hAnsi="Arial" w:cs="Arial"/>
          <w:sz w:val="22"/>
          <w:szCs w:val="22"/>
          <w:lang w:eastAsia="en-US"/>
        </w:rPr>
      </w:pPr>
    </w:p>
    <w:p w14:paraId="70CC499E" w14:textId="22A82157" w:rsidR="00133321" w:rsidRDefault="00133321" w:rsidP="006108CD">
      <w:pPr>
        <w:spacing w:before="100" w:beforeAutospacing="1" w:after="100" w:afterAutospacing="1" w:line="240" w:lineRule="auto"/>
        <w:ind w:left="720"/>
      </w:pPr>
      <w:r w:rsidRPr="00FF1E2F">
        <w:rPr>
          <w:b/>
          <w:bCs/>
        </w:rPr>
        <w:t>CERTIFICACIÓN DE INSCRIPCIÓN EN EL REGISTRO NACIONAL DE TURISMO</w:t>
      </w:r>
      <w:r>
        <w:t>: De conformidad con lo establecido en los artículos 61 y 62 de la Ley 300 de 1996, reglamentados por el Decreto 504 de 1997, modificados por la Ley 1101 de 2006 y la Ley 1558 de 2012, el proponente deberá acreditar su inscripción vigente en el Registro Nacional de Turismo – RNT, mediante la presentación del correspondiente certificado expedido por el Ministerio de Comercio, Industria y Turismo o la autoridad competente.</w:t>
      </w:r>
    </w:p>
    <w:p w14:paraId="5D76608F" w14:textId="6831203E" w:rsidR="00133321" w:rsidRDefault="00133321" w:rsidP="00133321">
      <w:pPr>
        <w:spacing w:before="100" w:beforeAutospacing="1" w:after="100" w:afterAutospacing="1" w:line="240" w:lineRule="auto"/>
        <w:ind w:left="720"/>
      </w:pPr>
      <w:r>
        <w:t>Dicho certificado deberá encontrarse vigente al momento de la presentación de la oferta y mantenerse actualizado durante toda la ejecución del contrato, cuando haya lugar. En caso de proponentes plurales, cada uno de los integrantes deberá acreditar el cumplimiento de este requisito, de acuerdo con su participación dentro de la ejecución contractual.</w:t>
      </w:r>
    </w:p>
    <w:p w14:paraId="36E3D4D1" w14:textId="51D8E190" w:rsidR="00A90A09" w:rsidRDefault="003308EA" w:rsidP="00372782">
      <w:pPr>
        <w:pStyle w:val="Prrafodelista"/>
        <w:numPr>
          <w:ilvl w:val="0"/>
          <w:numId w:val="7"/>
        </w:numPr>
        <w:autoSpaceDE w:val="0"/>
        <w:autoSpaceDN w:val="0"/>
        <w:adjustRightInd w:val="0"/>
        <w:jc w:val="both"/>
        <w:rPr>
          <w:rFonts w:ascii="Arial" w:eastAsia="Calibri" w:hAnsi="Arial"/>
          <w:sz w:val="22"/>
          <w:szCs w:val="22"/>
          <w:lang w:eastAsia="en-US"/>
        </w:rPr>
      </w:pPr>
      <w:r w:rsidRPr="00372782">
        <w:rPr>
          <w:rFonts w:ascii="Arial" w:eastAsia="Calibri" w:hAnsi="Arial"/>
          <w:sz w:val="22"/>
          <w:szCs w:val="22"/>
          <w:lang w:eastAsia="en-US"/>
        </w:rPr>
        <w:t>Realizar validaciones a través de los sistemas</w:t>
      </w:r>
      <w:r w:rsidR="008600AA" w:rsidRPr="00372782">
        <w:rPr>
          <w:rFonts w:ascii="Arial" w:eastAsia="Calibri" w:hAnsi="Arial"/>
          <w:sz w:val="22"/>
          <w:szCs w:val="22"/>
          <w:lang w:eastAsia="en-US"/>
        </w:rPr>
        <w:t xml:space="preserve"> </w:t>
      </w:r>
      <w:r w:rsidR="008600AA" w:rsidRPr="00372782">
        <w:rPr>
          <w:rFonts w:ascii="Arial" w:eastAsia="Calibri" w:hAnsi="Arial"/>
          <w:sz w:val="22"/>
          <w:szCs w:val="22"/>
          <w:lang w:eastAsia="en-US"/>
        </w:rPr>
        <w:t>Global Distribution System</w:t>
      </w:r>
      <w:r w:rsidR="008600AA" w:rsidRPr="00372782">
        <w:rPr>
          <w:rFonts w:ascii="Arial" w:eastAsia="Calibri" w:hAnsi="Arial"/>
          <w:sz w:val="22"/>
          <w:szCs w:val="22"/>
          <w:lang w:eastAsia="en-US"/>
        </w:rPr>
        <w:t xml:space="preserve"> -</w:t>
      </w:r>
      <w:r w:rsidRPr="00372782">
        <w:rPr>
          <w:rFonts w:ascii="Arial" w:eastAsia="Calibri" w:hAnsi="Arial"/>
          <w:sz w:val="22"/>
          <w:szCs w:val="22"/>
          <w:lang w:eastAsia="en-US"/>
        </w:rPr>
        <w:t xml:space="preserve"> GDS utilizados por el proponente para la expedición y administración de reservas aéreas. </w:t>
      </w:r>
    </w:p>
    <w:p w14:paraId="02422474" w14:textId="711E3C38" w:rsidR="00A90A09" w:rsidRDefault="00A90A09" w:rsidP="00A90A09">
      <w:pPr>
        <w:spacing w:before="100" w:beforeAutospacing="1" w:after="100" w:afterAutospacing="1" w:line="240" w:lineRule="auto"/>
        <w:ind w:left="720"/>
      </w:pPr>
      <w:r w:rsidRPr="00A90A09">
        <w:rPr>
          <w:b/>
          <w:bCs/>
        </w:rPr>
        <w:t>PLATAFORMA TECNOLÓGICA</w:t>
      </w:r>
      <w:r w:rsidRPr="00A90A09">
        <w:t>: El Proponente debe contar con al menos un GDS integrado a su Plataforma que permita reservar y emitir en tiempo real las diferentes opciones del mercado de Tiquetes Aéreos. El Proponente debe adjuntar certificación emitida por un GDS para acreditar la relación comercial y la vigencia del contrato entre las partes. El Proveedor debe mantener al menos un GDS operativo, y utilizarlo para suministrar Tiquetes Aéreos por medio de su plataforma, durante la vigencia del contrato.</w:t>
      </w:r>
    </w:p>
    <w:p w14:paraId="2B5E9C1C" w14:textId="152F49DF" w:rsidR="003308EA" w:rsidRDefault="003308EA" w:rsidP="00FA05AE">
      <w:pPr>
        <w:pStyle w:val="Prrafodelista"/>
        <w:numPr>
          <w:ilvl w:val="0"/>
          <w:numId w:val="7"/>
        </w:numPr>
        <w:autoSpaceDE w:val="0"/>
        <w:autoSpaceDN w:val="0"/>
        <w:adjustRightInd w:val="0"/>
        <w:jc w:val="both"/>
      </w:pPr>
      <w:r w:rsidRPr="00FA05AE">
        <w:rPr>
          <w:rFonts w:ascii="Arial" w:eastAsia="Calibri" w:hAnsi="Arial"/>
          <w:sz w:val="22"/>
          <w:szCs w:val="22"/>
          <w:lang w:eastAsia="en-US"/>
        </w:rPr>
        <w:t xml:space="preserve">Solicitar, revisar y validar reportes </w:t>
      </w:r>
      <w:r w:rsidR="00B04C24" w:rsidRPr="00FA05AE">
        <w:rPr>
          <w:rFonts w:ascii="Arial" w:eastAsia="Calibri" w:hAnsi="Arial"/>
          <w:sz w:val="22"/>
          <w:szCs w:val="22"/>
          <w:lang w:eastAsia="en-US"/>
        </w:rPr>
        <w:t>Billing and Settlement Plan</w:t>
      </w:r>
      <w:r w:rsidR="00B04C24" w:rsidRPr="00FA05AE">
        <w:rPr>
          <w:rFonts w:ascii="Arial" w:eastAsia="Calibri" w:hAnsi="Arial"/>
          <w:sz w:val="22"/>
          <w:szCs w:val="22"/>
          <w:lang w:eastAsia="en-US"/>
        </w:rPr>
        <w:t xml:space="preserve"> - </w:t>
      </w:r>
      <w:r w:rsidRPr="00FA05AE">
        <w:rPr>
          <w:rFonts w:ascii="Arial" w:eastAsia="Calibri" w:hAnsi="Arial"/>
          <w:sz w:val="22"/>
          <w:szCs w:val="22"/>
          <w:lang w:eastAsia="en-US"/>
        </w:rPr>
        <w:t>BSP, con el fin de verificar la correcta intermediación y facturación de los servicios prestados.</w:t>
      </w:r>
      <w:r>
        <w:t xml:space="preserve"> </w:t>
      </w:r>
    </w:p>
    <w:p w14:paraId="74984279" w14:textId="25F4CFBA" w:rsidR="00F82A38" w:rsidRDefault="00F82A38" w:rsidP="00F82A38">
      <w:pPr>
        <w:spacing w:before="100" w:beforeAutospacing="1" w:after="100" w:afterAutospacing="1" w:line="240" w:lineRule="auto"/>
        <w:ind w:left="720"/>
      </w:pPr>
      <w:r w:rsidRPr="00F82A38">
        <w:rPr>
          <w:b/>
          <w:bCs/>
        </w:rPr>
        <w:t>MECANISMOS DE CONTROL Y VERIFICACIÓN EN LA FACTURACIÓN DE TIQUETES AÉREOS</w:t>
      </w:r>
      <w:r w:rsidRPr="00F82A38">
        <w:t>: La Unidad Administrativa Especial Migración Colombia, en cumplimiento de los principios de transparencia, economía y responsabilidad en el manejo de los recursos públicos, implementará mecanismos de control y verificación orientados a garantizar la adecuada facturación de los tiquetes aéreos expedidos durante la ejecución contractual.</w:t>
      </w:r>
    </w:p>
    <w:p w14:paraId="04923C97" w14:textId="43D766D5" w:rsidR="00691C93" w:rsidRDefault="00691C93" w:rsidP="00AD7FCE">
      <w:pPr>
        <w:pStyle w:val="Prrafodelista"/>
        <w:numPr>
          <w:ilvl w:val="0"/>
          <w:numId w:val="7"/>
        </w:numPr>
        <w:autoSpaceDE w:val="0"/>
        <w:autoSpaceDN w:val="0"/>
        <w:adjustRightInd w:val="0"/>
        <w:jc w:val="both"/>
        <w:rPr>
          <w:rFonts w:ascii="Arial" w:hAnsi="Arial" w:cs="Arial"/>
          <w:sz w:val="22"/>
          <w:szCs w:val="22"/>
          <w:lang w:eastAsia="es-CO"/>
        </w:rPr>
      </w:pPr>
      <w:r w:rsidRPr="00911A3A">
        <w:rPr>
          <w:rFonts w:ascii="Arial" w:hAnsi="Arial" w:cs="Arial"/>
          <w:sz w:val="22"/>
          <w:szCs w:val="22"/>
          <w:lang w:eastAsia="es-CO"/>
        </w:rPr>
        <w:t xml:space="preserve">Presentar la Certificación </w:t>
      </w:r>
      <w:r w:rsidR="00314F9D">
        <w:rPr>
          <w:rFonts w:ascii="Arial" w:hAnsi="Arial" w:cs="Arial"/>
          <w:sz w:val="22"/>
          <w:szCs w:val="22"/>
          <w:lang w:eastAsia="es-CO"/>
        </w:rPr>
        <w:t xml:space="preserve">vigente </w:t>
      </w:r>
      <w:r w:rsidRPr="00911A3A">
        <w:rPr>
          <w:rFonts w:ascii="Arial" w:hAnsi="Arial" w:cs="Arial"/>
          <w:sz w:val="22"/>
          <w:szCs w:val="22"/>
          <w:lang w:eastAsia="es-CO"/>
        </w:rPr>
        <w:t>de</w:t>
      </w:r>
      <w:r w:rsidR="00314F9D">
        <w:rPr>
          <w:rFonts w:ascii="Arial" w:hAnsi="Arial" w:cs="Arial"/>
          <w:sz w:val="22"/>
          <w:szCs w:val="22"/>
          <w:lang w:eastAsia="es-CO"/>
        </w:rPr>
        <w:t xml:space="preserve"> la Asociación Colombiana de Agencias de Viajes y Turismo -</w:t>
      </w:r>
      <w:r w:rsidRPr="00911A3A">
        <w:rPr>
          <w:rFonts w:ascii="Arial" w:hAnsi="Arial" w:cs="Arial"/>
          <w:sz w:val="22"/>
          <w:szCs w:val="22"/>
          <w:lang w:eastAsia="es-CO"/>
        </w:rPr>
        <w:t xml:space="preserve"> Anato</w:t>
      </w:r>
      <w:r>
        <w:rPr>
          <w:rFonts w:ascii="Arial" w:hAnsi="Arial" w:cs="Arial"/>
          <w:sz w:val="22"/>
          <w:szCs w:val="22"/>
          <w:lang w:eastAsia="es-CO"/>
        </w:rPr>
        <w:t xml:space="preserve">, </w:t>
      </w:r>
      <w:r w:rsidRPr="00A35F05">
        <w:rPr>
          <w:rFonts w:ascii="Arial" w:hAnsi="Arial" w:cs="Arial"/>
          <w:sz w:val="22"/>
          <w:szCs w:val="22"/>
          <w:lang w:eastAsia="es-CO"/>
        </w:rPr>
        <w:t xml:space="preserve">como documento que </w:t>
      </w:r>
      <w:r w:rsidR="00F80536" w:rsidRPr="00F80536">
        <w:rPr>
          <w:rFonts w:ascii="Arial" w:hAnsi="Arial" w:cs="Arial"/>
          <w:sz w:val="22"/>
          <w:szCs w:val="22"/>
          <w:lang w:eastAsia="es-CO"/>
        </w:rPr>
        <w:t>acredita a una agencia como miembro activo y formal del principal gremio turístico del país.</w:t>
      </w:r>
    </w:p>
    <w:p w14:paraId="189CE1F2" w14:textId="77777777" w:rsidR="003308EA" w:rsidRDefault="003308EA" w:rsidP="00691C93">
      <w:pPr>
        <w:spacing w:before="100" w:beforeAutospacing="1" w:after="100" w:afterAutospacing="1" w:line="240" w:lineRule="auto"/>
      </w:pPr>
      <w:r w:rsidRPr="00FD1258">
        <w:t xml:space="preserve">El </w:t>
      </w:r>
      <w:r>
        <w:t>proponente</w:t>
      </w:r>
      <w:r w:rsidRPr="00FD1258">
        <w:t xml:space="preserve"> deberá garantizar el acceso oportuno a la información requerida por la Entidad para el ejercicio de las actividades de supervisión, control y seguimiento contractual.</w:t>
      </w:r>
    </w:p>
    <w:p w14:paraId="3D5CB69D" w14:textId="3077291F" w:rsidR="00BB4BE8" w:rsidRDefault="00BB4BE8" w:rsidP="004F0BDE">
      <w:pPr>
        <w:pStyle w:val="Ttulo2"/>
        <w:keepLines/>
        <w:numPr>
          <w:ilvl w:val="1"/>
          <w:numId w:val="6"/>
        </w:numPr>
        <w:ind w:left="426" w:hanging="426"/>
        <w:rPr>
          <w:rFonts w:cs="Arial"/>
          <w:szCs w:val="22"/>
        </w:rPr>
      </w:pPr>
      <w:r w:rsidRPr="00936F7F">
        <w:rPr>
          <w:rFonts w:cs="Arial"/>
          <w:szCs w:val="22"/>
        </w:rPr>
        <w:t>ESPECIFICACIONES TÉCNICAS DEL OBJETO A CONTRATAR</w:t>
      </w:r>
    </w:p>
    <w:p w14:paraId="57DB8DE3" w14:textId="29AAB376" w:rsidR="00CA7340" w:rsidRPr="00CA7340" w:rsidRDefault="00CA7340" w:rsidP="00CA7340">
      <w:pPr>
        <w:spacing w:before="100" w:beforeAutospacing="1" w:after="100" w:afterAutospacing="1" w:line="240" w:lineRule="auto"/>
        <w:rPr>
          <w:rFonts w:eastAsia="Times New Roman" w:cs="Arial"/>
          <w:lang w:eastAsia="es-CO"/>
        </w:rPr>
      </w:pPr>
      <w:r w:rsidRPr="00CA7340">
        <w:rPr>
          <w:rFonts w:eastAsia="Times New Roman" w:cs="Arial"/>
          <w:lang w:eastAsia="es-CO"/>
        </w:rPr>
        <w:t xml:space="preserve">El </w:t>
      </w:r>
      <w:r w:rsidR="003F2617">
        <w:rPr>
          <w:rFonts w:eastAsia="Times New Roman" w:cs="Arial"/>
          <w:lang w:eastAsia="es-CO"/>
        </w:rPr>
        <w:t xml:space="preserve">proponente </w:t>
      </w:r>
      <w:r w:rsidRPr="00CA7340">
        <w:rPr>
          <w:rFonts w:eastAsia="Times New Roman" w:cs="Arial"/>
          <w:lang w:eastAsia="es-CO"/>
        </w:rPr>
        <w:t>deberá prestar el servicio integral de transporte aéreo de pasajeros en rutas nacionales e internacionales</w:t>
      </w:r>
      <w:r w:rsidR="003F2617">
        <w:rPr>
          <w:rFonts w:eastAsia="Times New Roman" w:cs="Arial"/>
          <w:lang w:eastAsia="es-CO"/>
        </w:rPr>
        <w:t xml:space="preserve"> en vuelos comerciales</w:t>
      </w:r>
      <w:r w:rsidRPr="00CA7340">
        <w:rPr>
          <w:rFonts w:eastAsia="Times New Roman" w:cs="Arial"/>
          <w:lang w:eastAsia="es-CO"/>
        </w:rPr>
        <w:t>, requerido por la Unidad Administrativa Especial Migración Colombia – UAEMC, garantizando disponibilidad permanente, atención oportuna, continuidad operativa y cumplimiento de las condiciones técnicas, administrativas y económicas establecidas por la Entidad, so pena de rechazo de la propuesta.</w:t>
      </w:r>
    </w:p>
    <w:p w14:paraId="1CDF19C7" w14:textId="0E6E790B" w:rsidR="00CA7340" w:rsidRPr="00CA7340" w:rsidRDefault="00CA7340" w:rsidP="000C0873">
      <w:pPr>
        <w:spacing w:before="100" w:beforeAutospacing="1" w:after="100" w:afterAutospacing="1" w:line="240" w:lineRule="auto"/>
        <w:jc w:val="left"/>
        <w:rPr>
          <w:rFonts w:eastAsia="Times New Roman" w:cs="Arial"/>
          <w:lang w:eastAsia="es-CO"/>
        </w:rPr>
      </w:pPr>
      <w:r w:rsidRPr="00CA7340">
        <w:rPr>
          <w:rFonts w:eastAsia="Times New Roman" w:cs="Arial"/>
          <w:lang w:eastAsia="es-CO"/>
        </w:rPr>
        <w:t xml:space="preserve">Para el cumplimiento del objeto contractual, el </w:t>
      </w:r>
      <w:r w:rsidR="000C0873">
        <w:rPr>
          <w:rFonts w:eastAsia="Times New Roman" w:cs="Arial"/>
          <w:lang w:eastAsia="es-CO"/>
        </w:rPr>
        <w:t>proponente</w:t>
      </w:r>
      <w:r w:rsidRPr="00CA7340">
        <w:rPr>
          <w:rFonts w:eastAsia="Times New Roman" w:cs="Arial"/>
          <w:lang w:eastAsia="es-CO"/>
        </w:rPr>
        <w:t xml:space="preserve"> deberá cumplir, como mínimo, con las siguientes especificaciones técnicas:</w:t>
      </w:r>
    </w:p>
    <w:p w14:paraId="35ECB8BE" w14:textId="18E0AA0F" w:rsidR="00CA7340" w:rsidRPr="00CA7340" w:rsidRDefault="00CA7340" w:rsidP="00EE559C">
      <w:pPr>
        <w:numPr>
          <w:ilvl w:val="0"/>
          <w:numId w:val="34"/>
        </w:numPr>
        <w:spacing w:before="100" w:beforeAutospacing="1" w:after="100" w:afterAutospacing="1" w:line="240" w:lineRule="auto"/>
        <w:rPr>
          <w:rFonts w:eastAsia="Times New Roman" w:cs="Arial"/>
          <w:lang w:eastAsia="es-CO"/>
        </w:rPr>
      </w:pPr>
      <w:r w:rsidRPr="00CA7340">
        <w:rPr>
          <w:rFonts w:eastAsia="Times New Roman" w:cs="Arial"/>
          <w:lang w:eastAsia="es-CO"/>
        </w:rPr>
        <w:t xml:space="preserve">Suministrar tiquetes aéreos en rutas nacionales e internacionales, en clase económica o la que defina la Entidad, la cual en ningún caso podrá corresponder a clase ejecutiva. </w:t>
      </w:r>
    </w:p>
    <w:p w14:paraId="55781582" w14:textId="77777777" w:rsidR="00CA7340" w:rsidRPr="00CA7340" w:rsidRDefault="00CA7340" w:rsidP="00EE559C">
      <w:pPr>
        <w:numPr>
          <w:ilvl w:val="0"/>
          <w:numId w:val="34"/>
        </w:numPr>
        <w:spacing w:before="100" w:beforeAutospacing="1" w:after="100" w:afterAutospacing="1" w:line="240" w:lineRule="auto"/>
        <w:rPr>
          <w:rFonts w:eastAsia="Times New Roman" w:cs="Arial"/>
          <w:lang w:eastAsia="es-CO"/>
        </w:rPr>
      </w:pPr>
      <w:r w:rsidRPr="00CA7340">
        <w:rPr>
          <w:rFonts w:eastAsia="Times New Roman" w:cs="Arial"/>
          <w:lang w:eastAsia="es-CO"/>
        </w:rPr>
        <w:t xml:space="preserve">Garantizar la gestión integral del servicio, incluyendo solicitudes, reservas, expedición, confirmación, modificaciones, cancelaciones, reprogramaciones y reembolsos de tiquetes aéreos. </w:t>
      </w:r>
    </w:p>
    <w:p w14:paraId="7ADDF6D0" w14:textId="77777777" w:rsidR="00CA7340" w:rsidRPr="00CA7340" w:rsidRDefault="00CA7340" w:rsidP="00EE559C">
      <w:pPr>
        <w:numPr>
          <w:ilvl w:val="0"/>
          <w:numId w:val="34"/>
        </w:numPr>
        <w:spacing w:before="100" w:beforeAutospacing="1" w:after="100" w:afterAutospacing="1" w:line="240" w:lineRule="auto"/>
        <w:rPr>
          <w:rFonts w:eastAsia="Times New Roman" w:cs="Arial"/>
          <w:lang w:eastAsia="es-CO"/>
        </w:rPr>
      </w:pPr>
      <w:r w:rsidRPr="00CA7340">
        <w:rPr>
          <w:rFonts w:eastAsia="Times New Roman" w:cs="Arial"/>
          <w:lang w:eastAsia="es-CO"/>
        </w:rPr>
        <w:t xml:space="preserve">Atender de manera prioritaria y permanente los requerimientos relacionados con procesos de deportación y/o expulsión, incluyendo los desplazamientos de funcionarios comisionados y ciudadanos objeto de dichos procedimientos. </w:t>
      </w:r>
    </w:p>
    <w:p w14:paraId="30527A8E" w14:textId="77777777" w:rsidR="00CA7340" w:rsidRPr="00CA7340" w:rsidRDefault="00CA7340" w:rsidP="00EE559C">
      <w:pPr>
        <w:numPr>
          <w:ilvl w:val="0"/>
          <w:numId w:val="34"/>
        </w:numPr>
        <w:spacing w:before="100" w:beforeAutospacing="1" w:after="100" w:afterAutospacing="1" w:line="240" w:lineRule="auto"/>
        <w:rPr>
          <w:rFonts w:eastAsia="Times New Roman" w:cs="Arial"/>
          <w:lang w:eastAsia="es-CO"/>
        </w:rPr>
      </w:pPr>
      <w:r w:rsidRPr="00CA7340">
        <w:rPr>
          <w:rFonts w:eastAsia="Times New Roman" w:cs="Arial"/>
          <w:lang w:eastAsia="es-CO"/>
        </w:rPr>
        <w:t xml:space="preserve">Negociar y gestionar con las aerolíneas las mejores condiciones tarifarias disponibles para la Entidad, aplicando siempre la tarifa más favorable existente al momento de la reserva, conforme a criterios de austeridad y eficiencia del gasto público. </w:t>
      </w:r>
    </w:p>
    <w:p w14:paraId="67347020" w14:textId="77777777" w:rsidR="00CA7340" w:rsidRPr="00CA7340" w:rsidRDefault="00CA7340" w:rsidP="00EE559C">
      <w:pPr>
        <w:numPr>
          <w:ilvl w:val="0"/>
          <w:numId w:val="34"/>
        </w:numPr>
        <w:spacing w:before="100" w:beforeAutospacing="1" w:after="100" w:afterAutospacing="1" w:line="240" w:lineRule="auto"/>
        <w:rPr>
          <w:rFonts w:eastAsia="Times New Roman" w:cs="Arial"/>
          <w:lang w:eastAsia="es-CO"/>
        </w:rPr>
      </w:pPr>
      <w:r w:rsidRPr="00CA7340">
        <w:rPr>
          <w:rFonts w:eastAsia="Times New Roman" w:cs="Arial"/>
          <w:lang w:eastAsia="es-CO"/>
        </w:rPr>
        <w:t xml:space="preserve">Informar a la Entidad las condiciones tarifarias aplicables, incluyendo restricciones, penalidades, equipaje permitido, condiciones de cambios, reembolsos y demás aspectos asociados a cada tarifa ofrecida. </w:t>
      </w:r>
    </w:p>
    <w:p w14:paraId="61BE73F5" w14:textId="77777777" w:rsidR="00CA7340" w:rsidRPr="00CA7340" w:rsidRDefault="00CA7340" w:rsidP="00EE559C">
      <w:pPr>
        <w:numPr>
          <w:ilvl w:val="0"/>
          <w:numId w:val="34"/>
        </w:numPr>
        <w:spacing w:before="100" w:beforeAutospacing="1" w:after="100" w:afterAutospacing="1" w:line="240" w:lineRule="auto"/>
        <w:rPr>
          <w:rFonts w:eastAsia="Times New Roman" w:cs="Arial"/>
          <w:lang w:eastAsia="es-CO"/>
        </w:rPr>
      </w:pPr>
      <w:r w:rsidRPr="00CA7340">
        <w:rPr>
          <w:rFonts w:eastAsia="Times New Roman" w:cs="Arial"/>
          <w:lang w:eastAsia="es-CO"/>
        </w:rPr>
        <w:t xml:space="preserve">Ofrecer todos los itinerarios y alternativas disponibles en el mercado, incluyendo tarifas promocionales, corporativas y beneficios comerciales aplicables. </w:t>
      </w:r>
    </w:p>
    <w:p w14:paraId="62737344" w14:textId="77777777" w:rsidR="00CA7340" w:rsidRPr="00CA7340" w:rsidRDefault="00CA7340" w:rsidP="00EE559C">
      <w:pPr>
        <w:numPr>
          <w:ilvl w:val="0"/>
          <w:numId w:val="34"/>
        </w:numPr>
        <w:spacing w:before="100" w:beforeAutospacing="1" w:after="100" w:afterAutospacing="1" w:line="240" w:lineRule="auto"/>
        <w:rPr>
          <w:rFonts w:eastAsia="Times New Roman" w:cs="Arial"/>
          <w:lang w:eastAsia="es-CO"/>
        </w:rPr>
      </w:pPr>
      <w:r w:rsidRPr="00CA7340">
        <w:rPr>
          <w:rFonts w:eastAsia="Times New Roman" w:cs="Arial"/>
          <w:lang w:eastAsia="es-CO"/>
        </w:rPr>
        <w:t xml:space="preserve">Mantener vigente durante toda la ejecución contractual la licencia IATA presentada con la oferta. </w:t>
      </w:r>
    </w:p>
    <w:p w14:paraId="0219DBD0" w14:textId="77777777" w:rsidR="00CA7340" w:rsidRPr="00CA7340" w:rsidRDefault="00CA7340" w:rsidP="00EE559C">
      <w:pPr>
        <w:numPr>
          <w:ilvl w:val="0"/>
          <w:numId w:val="34"/>
        </w:numPr>
        <w:spacing w:before="100" w:beforeAutospacing="1" w:after="100" w:afterAutospacing="1" w:line="240" w:lineRule="auto"/>
        <w:rPr>
          <w:rFonts w:eastAsia="Times New Roman" w:cs="Arial"/>
          <w:lang w:eastAsia="es-CO"/>
        </w:rPr>
      </w:pPr>
      <w:r w:rsidRPr="00CA7340">
        <w:rPr>
          <w:rFonts w:eastAsia="Times New Roman" w:cs="Arial"/>
          <w:lang w:eastAsia="es-CO"/>
        </w:rPr>
        <w:t xml:space="preserve">Contar con mínimo un (1) Sistema Global de Distribución – GDS operativo y funcional para la administración y emisión de tiquetes. </w:t>
      </w:r>
    </w:p>
    <w:p w14:paraId="35126174" w14:textId="77777777" w:rsidR="00CA7340" w:rsidRPr="00CA7340" w:rsidRDefault="00CA7340" w:rsidP="00EE559C">
      <w:pPr>
        <w:numPr>
          <w:ilvl w:val="0"/>
          <w:numId w:val="34"/>
        </w:numPr>
        <w:spacing w:before="100" w:beforeAutospacing="1" w:after="100" w:afterAutospacing="1" w:line="240" w:lineRule="auto"/>
        <w:rPr>
          <w:rFonts w:eastAsia="Times New Roman" w:cs="Arial"/>
          <w:lang w:eastAsia="es-CO"/>
        </w:rPr>
      </w:pPr>
      <w:r w:rsidRPr="00CA7340">
        <w:rPr>
          <w:rFonts w:eastAsia="Times New Roman" w:cs="Arial"/>
          <w:lang w:eastAsia="es-CO"/>
        </w:rPr>
        <w:t xml:space="preserve">Disponer de una plataforma tecnológica en ambiente web para la gestión integral del servicio, que permita realizar solicitudes, autorizaciones, reservas, seguimiento, control y generación de reportes, garantizando trazabilidad de la operación y control presupuestal. </w:t>
      </w:r>
    </w:p>
    <w:p w14:paraId="1D315D09" w14:textId="77777777" w:rsidR="00CA7340" w:rsidRPr="00CA7340" w:rsidRDefault="00CA7340" w:rsidP="00EE559C">
      <w:pPr>
        <w:numPr>
          <w:ilvl w:val="0"/>
          <w:numId w:val="34"/>
        </w:numPr>
        <w:spacing w:before="100" w:beforeAutospacing="1" w:after="100" w:afterAutospacing="1" w:line="240" w:lineRule="auto"/>
        <w:rPr>
          <w:rFonts w:eastAsia="Times New Roman" w:cs="Arial"/>
          <w:lang w:eastAsia="es-CO"/>
        </w:rPr>
      </w:pPr>
      <w:r w:rsidRPr="00CA7340">
        <w:rPr>
          <w:rFonts w:eastAsia="Times New Roman" w:cs="Arial"/>
          <w:lang w:eastAsia="es-CO"/>
        </w:rPr>
        <w:t xml:space="preserve">Capacitar a los funcionarios designados por la Entidad para el adecuado uso de la plataforma tecnológica y brindar soporte técnico durante la ejecución del contrato. </w:t>
      </w:r>
    </w:p>
    <w:p w14:paraId="09CAEE1A" w14:textId="77777777" w:rsidR="00CA7340" w:rsidRPr="00CA7340" w:rsidRDefault="00CA7340" w:rsidP="00EE559C">
      <w:pPr>
        <w:numPr>
          <w:ilvl w:val="0"/>
          <w:numId w:val="34"/>
        </w:numPr>
        <w:spacing w:before="100" w:beforeAutospacing="1" w:after="100" w:afterAutospacing="1" w:line="240" w:lineRule="auto"/>
        <w:rPr>
          <w:rFonts w:eastAsia="Times New Roman" w:cs="Arial"/>
          <w:lang w:eastAsia="es-CO"/>
        </w:rPr>
      </w:pPr>
      <w:r w:rsidRPr="00CA7340">
        <w:rPr>
          <w:rFonts w:eastAsia="Times New Roman" w:cs="Arial"/>
          <w:lang w:eastAsia="es-CO"/>
        </w:rPr>
        <w:t xml:space="preserve">Asignar personal especializado para la atención de la cuenta de la UAEMC, garantizando disponibilidad para la atención virtual, telefónica y/o presencial de solicitudes, novedades, urgencias, quejas y reclamos. </w:t>
      </w:r>
    </w:p>
    <w:p w14:paraId="491D0807" w14:textId="77777777" w:rsidR="00CA7340" w:rsidRPr="00CA7340" w:rsidRDefault="00CA7340" w:rsidP="00EE559C">
      <w:pPr>
        <w:numPr>
          <w:ilvl w:val="0"/>
          <w:numId w:val="34"/>
        </w:numPr>
        <w:spacing w:before="100" w:beforeAutospacing="1" w:after="100" w:afterAutospacing="1" w:line="240" w:lineRule="auto"/>
        <w:rPr>
          <w:rFonts w:eastAsia="Times New Roman" w:cs="Arial"/>
          <w:lang w:eastAsia="es-CO"/>
        </w:rPr>
      </w:pPr>
      <w:r w:rsidRPr="00CA7340">
        <w:rPr>
          <w:rFonts w:eastAsia="Times New Roman" w:cs="Arial"/>
          <w:lang w:eastAsia="es-CO"/>
        </w:rPr>
        <w:t xml:space="preserve">Garantizar canales permanentes de atención y soporte operativo, incluyendo líneas telefónicas, correo electrónico y mecanismos de atención para contingencias o requerimientos fuera del horario laboral. </w:t>
      </w:r>
    </w:p>
    <w:p w14:paraId="79C9D14D" w14:textId="77777777" w:rsidR="00CA7340" w:rsidRPr="00CA7340" w:rsidRDefault="00CA7340" w:rsidP="00EE559C">
      <w:pPr>
        <w:numPr>
          <w:ilvl w:val="0"/>
          <w:numId w:val="34"/>
        </w:numPr>
        <w:spacing w:before="100" w:beforeAutospacing="1" w:after="100" w:afterAutospacing="1" w:line="240" w:lineRule="auto"/>
        <w:rPr>
          <w:rFonts w:eastAsia="Times New Roman" w:cs="Arial"/>
          <w:lang w:eastAsia="es-CO"/>
        </w:rPr>
      </w:pPr>
      <w:r w:rsidRPr="00CA7340">
        <w:rPr>
          <w:rFonts w:eastAsia="Times New Roman" w:cs="Arial"/>
          <w:lang w:eastAsia="es-CO"/>
        </w:rPr>
        <w:t xml:space="preserve">Emitir oportunamente los tiquetes autorizados por la Entidad, informando al supervisor y al viajero todos los datos relacionados con el desplazamiento, tales como aerolínea, ruta, fecha, horario, conexiones, récord de reserva, condiciones tarifarias, equipaje permitido y documentación requerida para el viaje. </w:t>
      </w:r>
    </w:p>
    <w:p w14:paraId="4E6F723B" w14:textId="77777777" w:rsidR="00CA7340" w:rsidRPr="00CA7340" w:rsidRDefault="00CA7340" w:rsidP="00EE559C">
      <w:pPr>
        <w:numPr>
          <w:ilvl w:val="0"/>
          <w:numId w:val="34"/>
        </w:numPr>
        <w:spacing w:before="100" w:beforeAutospacing="1" w:after="100" w:afterAutospacing="1" w:line="240" w:lineRule="auto"/>
        <w:rPr>
          <w:rFonts w:eastAsia="Times New Roman" w:cs="Arial"/>
          <w:lang w:eastAsia="es-CO"/>
        </w:rPr>
      </w:pPr>
      <w:r w:rsidRPr="00CA7340">
        <w:rPr>
          <w:rFonts w:eastAsia="Times New Roman" w:cs="Arial"/>
          <w:lang w:eastAsia="es-CO"/>
        </w:rPr>
        <w:t xml:space="preserve">Gestionar reservas, conexiones y confirmación de cupos sin generar costos adicionales por intermediación para la Entidad. </w:t>
      </w:r>
    </w:p>
    <w:p w14:paraId="247E13A2" w14:textId="77777777" w:rsidR="00CA7340" w:rsidRPr="00CA7340" w:rsidRDefault="00CA7340" w:rsidP="00EE559C">
      <w:pPr>
        <w:numPr>
          <w:ilvl w:val="0"/>
          <w:numId w:val="34"/>
        </w:numPr>
        <w:spacing w:before="100" w:beforeAutospacing="1" w:after="100" w:afterAutospacing="1" w:line="240" w:lineRule="auto"/>
        <w:rPr>
          <w:rFonts w:eastAsia="Times New Roman" w:cs="Arial"/>
          <w:lang w:eastAsia="es-CO"/>
        </w:rPr>
      </w:pPr>
      <w:r w:rsidRPr="00CA7340">
        <w:rPr>
          <w:rFonts w:eastAsia="Times New Roman" w:cs="Arial"/>
          <w:lang w:eastAsia="es-CO"/>
        </w:rPr>
        <w:t xml:space="preserve">Entregar los tiquetes aéreos en medio digital o físico cuando sea requerido, dentro de los tiempos establecidos por la Entidad. </w:t>
      </w:r>
    </w:p>
    <w:p w14:paraId="13C3EB4C" w14:textId="77777777" w:rsidR="00CA7340" w:rsidRPr="00CA7340" w:rsidRDefault="00CA7340" w:rsidP="00EE559C">
      <w:pPr>
        <w:numPr>
          <w:ilvl w:val="0"/>
          <w:numId w:val="34"/>
        </w:numPr>
        <w:spacing w:before="100" w:beforeAutospacing="1" w:after="100" w:afterAutospacing="1" w:line="240" w:lineRule="auto"/>
        <w:rPr>
          <w:rFonts w:eastAsia="Times New Roman" w:cs="Arial"/>
          <w:lang w:eastAsia="es-CO"/>
        </w:rPr>
      </w:pPr>
      <w:r w:rsidRPr="00CA7340">
        <w:rPr>
          <w:rFonts w:eastAsia="Times New Roman" w:cs="Arial"/>
          <w:lang w:eastAsia="es-CO"/>
        </w:rPr>
        <w:t xml:space="preserve">Garantizar acceso oportuno al proceso de check-in web y acompañamiento operativo a los usuarios autorizados. </w:t>
      </w:r>
    </w:p>
    <w:p w14:paraId="5E2673FC" w14:textId="77777777" w:rsidR="00CA7340" w:rsidRPr="00CA7340" w:rsidRDefault="00CA7340" w:rsidP="00EE559C">
      <w:pPr>
        <w:numPr>
          <w:ilvl w:val="0"/>
          <w:numId w:val="34"/>
        </w:numPr>
        <w:spacing w:before="100" w:beforeAutospacing="1" w:after="100" w:afterAutospacing="1" w:line="240" w:lineRule="auto"/>
        <w:rPr>
          <w:rFonts w:eastAsia="Times New Roman" w:cs="Arial"/>
          <w:lang w:eastAsia="es-CO"/>
        </w:rPr>
      </w:pPr>
      <w:r w:rsidRPr="00CA7340">
        <w:rPr>
          <w:rFonts w:eastAsia="Times New Roman" w:cs="Arial"/>
          <w:lang w:eastAsia="es-CO"/>
        </w:rPr>
        <w:t xml:space="preserve">Gestionar ante las aerolíneas los trámites de reembolso derivados de cancelaciones, modificaciones o no utilización de tiquetes, conforme a las políticas tarifarias aplicables. </w:t>
      </w:r>
    </w:p>
    <w:p w14:paraId="043C7F4A" w14:textId="77777777" w:rsidR="00CA7340" w:rsidRPr="00CA7340" w:rsidRDefault="00CA7340" w:rsidP="00EE559C">
      <w:pPr>
        <w:numPr>
          <w:ilvl w:val="0"/>
          <w:numId w:val="34"/>
        </w:numPr>
        <w:spacing w:before="100" w:beforeAutospacing="1" w:after="100" w:afterAutospacing="1" w:line="240" w:lineRule="auto"/>
        <w:rPr>
          <w:rFonts w:eastAsia="Times New Roman" w:cs="Arial"/>
          <w:lang w:eastAsia="es-CO"/>
        </w:rPr>
      </w:pPr>
      <w:r w:rsidRPr="00CA7340">
        <w:rPr>
          <w:rFonts w:eastAsia="Times New Roman" w:cs="Arial"/>
          <w:lang w:eastAsia="es-CO"/>
        </w:rPr>
        <w:t xml:space="preserve">Llevar control permanente de la ejecución presupuestal del contrato, evitando exceder el valor contratado e informando oportunamente el saldo disponible de ejecución. </w:t>
      </w:r>
    </w:p>
    <w:p w14:paraId="1FEBED36" w14:textId="77777777" w:rsidR="00CA7340" w:rsidRPr="00CA7340" w:rsidRDefault="00CA7340" w:rsidP="00EE559C">
      <w:pPr>
        <w:numPr>
          <w:ilvl w:val="0"/>
          <w:numId w:val="34"/>
        </w:numPr>
        <w:spacing w:before="100" w:beforeAutospacing="1" w:after="100" w:afterAutospacing="1" w:line="240" w:lineRule="auto"/>
        <w:rPr>
          <w:rFonts w:eastAsia="Times New Roman" w:cs="Arial"/>
          <w:lang w:eastAsia="es-CO"/>
        </w:rPr>
      </w:pPr>
      <w:r w:rsidRPr="00CA7340">
        <w:rPr>
          <w:rFonts w:eastAsia="Times New Roman" w:cs="Arial"/>
          <w:lang w:eastAsia="es-CO"/>
        </w:rPr>
        <w:t xml:space="preserve">Presentar reportes periódicos de ejecución contractual que contengan como mínimo información relacionada con tiquetes emitidos, valores, rutas, pasajeros, estados de uso, penalidades, reembolsos y demás información requerida por el supervisor del contrato. </w:t>
      </w:r>
    </w:p>
    <w:p w14:paraId="38F7F45A" w14:textId="77777777" w:rsidR="00CA7340" w:rsidRPr="00CA7340" w:rsidRDefault="00CA7340" w:rsidP="00EE559C">
      <w:pPr>
        <w:numPr>
          <w:ilvl w:val="0"/>
          <w:numId w:val="34"/>
        </w:numPr>
        <w:spacing w:before="100" w:beforeAutospacing="1" w:after="100" w:afterAutospacing="1" w:line="240" w:lineRule="auto"/>
        <w:rPr>
          <w:rFonts w:eastAsia="Times New Roman" w:cs="Arial"/>
          <w:lang w:eastAsia="es-CO"/>
        </w:rPr>
      </w:pPr>
      <w:r w:rsidRPr="00CA7340">
        <w:rPr>
          <w:rFonts w:eastAsia="Times New Roman" w:cs="Arial"/>
          <w:lang w:eastAsia="es-CO"/>
        </w:rPr>
        <w:t xml:space="preserve">Aplicar las tarifas reguladas por la Aeronáutica Civil y las condiciones comerciales vigentes ofrecidas por las aerolíneas. </w:t>
      </w:r>
    </w:p>
    <w:p w14:paraId="1B660254" w14:textId="77777777" w:rsidR="00CA7340" w:rsidRPr="00CA7340" w:rsidRDefault="00CA7340" w:rsidP="00EE559C">
      <w:pPr>
        <w:numPr>
          <w:ilvl w:val="0"/>
          <w:numId w:val="34"/>
        </w:numPr>
        <w:spacing w:before="100" w:beforeAutospacing="1" w:after="100" w:afterAutospacing="1" w:line="240" w:lineRule="auto"/>
        <w:rPr>
          <w:rFonts w:eastAsia="Times New Roman" w:cs="Arial"/>
          <w:lang w:eastAsia="es-CO"/>
        </w:rPr>
      </w:pPr>
      <w:r w:rsidRPr="00CA7340">
        <w:rPr>
          <w:rFonts w:eastAsia="Times New Roman" w:cs="Arial"/>
          <w:lang w:eastAsia="es-CO"/>
        </w:rPr>
        <w:t xml:space="preserve">Garantizar confidencialidad, seguridad y adecuada administración de la información derivada de la ejecución contractual. </w:t>
      </w:r>
    </w:p>
    <w:p w14:paraId="33741DFE" w14:textId="77777777" w:rsidR="00CA7340" w:rsidRPr="00CA7340" w:rsidRDefault="00CA7340" w:rsidP="00EE559C">
      <w:pPr>
        <w:numPr>
          <w:ilvl w:val="0"/>
          <w:numId w:val="34"/>
        </w:numPr>
        <w:spacing w:before="100" w:beforeAutospacing="1" w:after="100" w:afterAutospacing="1" w:line="240" w:lineRule="auto"/>
        <w:rPr>
          <w:rFonts w:eastAsia="Times New Roman" w:cs="Arial"/>
          <w:lang w:eastAsia="es-CO"/>
        </w:rPr>
      </w:pPr>
      <w:r w:rsidRPr="00CA7340">
        <w:rPr>
          <w:rFonts w:eastAsia="Times New Roman" w:cs="Arial"/>
          <w:lang w:eastAsia="es-CO"/>
        </w:rPr>
        <w:t xml:space="preserve">Prestar asesoría permanente a la Entidad sobre itinerarios, conexiones, optimización de rutas, condiciones tarifarias y demás aspectos relacionados con el servicio contratado. </w:t>
      </w:r>
    </w:p>
    <w:p w14:paraId="08AF6C13" w14:textId="77777777" w:rsidR="00CA7340" w:rsidRPr="00CA7340" w:rsidRDefault="00CA7340" w:rsidP="00EE559C">
      <w:pPr>
        <w:numPr>
          <w:ilvl w:val="0"/>
          <w:numId w:val="34"/>
        </w:numPr>
        <w:spacing w:before="100" w:beforeAutospacing="1" w:after="100" w:afterAutospacing="1" w:line="240" w:lineRule="auto"/>
        <w:rPr>
          <w:rFonts w:eastAsia="Times New Roman" w:cs="Arial"/>
          <w:lang w:eastAsia="es-CO"/>
        </w:rPr>
      </w:pPr>
      <w:r w:rsidRPr="00CA7340">
        <w:rPr>
          <w:rFonts w:eastAsia="Times New Roman" w:cs="Arial"/>
          <w:lang w:eastAsia="es-CO"/>
        </w:rPr>
        <w:t xml:space="preserve">Apoyar a la UAEMC en la gestión de convenios corporativos con aerolíneas y en la aplicación de beneficios comerciales disponibles, sin que ello implique obligación de garantizar beneficios cuya aprobación dependa exclusivamente de terceros. </w:t>
      </w:r>
    </w:p>
    <w:p w14:paraId="4CD1BD5D" w14:textId="77777777" w:rsidR="00CA7340" w:rsidRPr="00CA7340" w:rsidRDefault="00CA7340" w:rsidP="00EE559C">
      <w:pPr>
        <w:numPr>
          <w:ilvl w:val="0"/>
          <w:numId w:val="34"/>
        </w:numPr>
        <w:spacing w:before="100" w:beforeAutospacing="1" w:after="100" w:afterAutospacing="1" w:line="240" w:lineRule="auto"/>
        <w:rPr>
          <w:rFonts w:eastAsia="Times New Roman" w:cs="Arial"/>
          <w:lang w:eastAsia="es-CO"/>
        </w:rPr>
      </w:pPr>
      <w:r w:rsidRPr="00CA7340">
        <w:rPr>
          <w:rFonts w:eastAsia="Times New Roman" w:cs="Arial"/>
          <w:lang w:eastAsia="es-CO"/>
        </w:rPr>
        <w:t xml:space="preserve">La tarifa administrativa ofertada deberá mantenerse fija durante toda la ejecución del contrato y corresponderá al valor presentado en la oferta económica adjudicada. </w:t>
      </w:r>
    </w:p>
    <w:p w14:paraId="7F48C350" w14:textId="7DE8D07F" w:rsidR="00BB4BE8" w:rsidRPr="00936F7F" w:rsidRDefault="00CA7340" w:rsidP="00EE559C">
      <w:pPr>
        <w:numPr>
          <w:ilvl w:val="0"/>
          <w:numId w:val="34"/>
        </w:numPr>
        <w:spacing w:before="100" w:beforeAutospacing="1" w:after="100" w:afterAutospacing="1" w:line="240" w:lineRule="auto"/>
        <w:rPr>
          <w:rFonts w:cs="Arial"/>
        </w:rPr>
      </w:pPr>
      <w:r w:rsidRPr="00CA7340">
        <w:rPr>
          <w:rFonts w:eastAsia="Times New Roman" w:cs="Arial"/>
          <w:lang w:eastAsia="es-CO"/>
        </w:rPr>
        <w:t xml:space="preserve">El contrato se ejecutará bajo la modalidad de monto agotable, por demanda y conforme a las necesidades operativas de la Entidad, hasta agotar el presupuesto oficial o hasta el </w:t>
      </w:r>
    </w:p>
    <w:p w14:paraId="2579C641" w14:textId="77777777" w:rsidR="00BB4BE8" w:rsidRPr="00936F7F" w:rsidRDefault="00BB4BE8" w:rsidP="004F0BDE">
      <w:pPr>
        <w:pStyle w:val="Ttulo2"/>
        <w:keepLines/>
        <w:numPr>
          <w:ilvl w:val="1"/>
          <w:numId w:val="8"/>
        </w:numPr>
        <w:ind w:left="567" w:hanging="567"/>
        <w:rPr>
          <w:rFonts w:cs="Arial"/>
          <w:szCs w:val="22"/>
        </w:rPr>
      </w:pPr>
      <w:r w:rsidRPr="00936F7F">
        <w:rPr>
          <w:rFonts w:cs="Arial"/>
          <w:szCs w:val="22"/>
        </w:rPr>
        <w:t>ESPECIFICACIONES TÉCNICAS ADICIONALES QUE DEBEN CUMPLIR LOS BIENES/SERVICIOS/OBRAS</w:t>
      </w:r>
    </w:p>
    <w:p w14:paraId="4BB77E8F" w14:textId="77777777" w:rsidR="00BB4BE8" w:rsidRPr="00936F7F" w:rsidRDefault="00BB4BE8" w:rsidP="004755F8">
      <w:pPr>
        <w:rPr>
          <w:rFonts w:cs="Arial"/>
          <w:color w:val="C00000"/>
        </w:rPr>
      </w:pPr>
    </w:p>
    <w:p w14:paraId="485E8564" w14:textId="09B7D30D" w:rsidR="00C071ED" w:rsidRDefault="00C071ED" w:rsidP="00C071ED">
      <w:pPr>
        <w:pStyle w:val="Ttulo4"/>
        <w:rPr>
          <w:rFonts w:ascii="Times New Roman" w:hAnsi="Times New Roman"/>
        </w:rPr>
      </w:pPr>
      <w:r w:rsidRPr="00C071ED">
        <w:rPr>
          <w:rFonts w:eastAsia="Times New Roman" w:cs="Arial"/>
          <w:b/>
          <w:bCs/>
          <w:i w:val="0"/>
          <w:u w:val="none"/>
          <w:lang w:val="es-ES" w:eastAsia="es-ES"/>
        </w:rPr>
        <w:t>CONDICIONES GENERALES:</w:t>
      </w:r>
    </w:p>
    <w:p w14:paraId="6D303780" w14:textId="3DCAF08A" w:rsidR="00C071ED" w:rsidRDefault="00C071ED" w:rsidP="00EE559C">
      <w:pPr>
        <w:numPr>
          <w:ilvl w:val="0"/>
          <w:numId w:val="9"/>
        </w:numPr>
        <w:spacing w:before="100" w:beforeAutospacing="1" w:after="100" w:afterAutospacing="1" w:line="240" w:lineRule="auto"/>
      </w:pPr>
      <w:r>
        <w:t xml:space="preserve">El </w:t>
      </w:r>
      <w:r w:rsidR="000C0873">
        <w:t>proponente</w:t>
      </w:r>
      <w:r>
        <w:t xml:space="preserve"> deberá garantizar la prestación continua, eficiente y oportuna del servicio durante todo el plazo de ejecución contractual. </w:t>
      </w:r>
    </w:p>
    <w:p w14:paraId="6DCE1219" w14:textId="77777777" w:rsidR="00C071ED" w:rsidRDefault="00C071ED" w:rsidP="00EE559C">
      <w:pPr>
        <w:numPr>
          <w:ilvl w:val="0"/>
          <w:numId w:val="9"/>
        </w:numPr>
        <w:spacing w:before="100" w:beforeAutospacing="1" w:after="100" w:afterAutospacing="1" w:line="240" w:lineRule="auto"/>
      </w:pPr>
      <w:r>
        <w:t xml:space="preserve">El servicio deberá prestarse a nivel nacional e internacional, conforme a los requerimientos efectuados por la Unidad Administrativa Especial Migración Colombia. </w:t>
      </w:r>
    </w:p>
    <w:p w14:paraId="159938CE" w14:textId="58CB134D" w:rsidR="00C071ED" w:rsidRDefault="00C071ED" w:rsidP="00EE559C">
      <w:pPr>
        <w:numPr>
          <w:ilvl w:val="0"/>
          <w:numId w:val="9"/>
        </w:numPr>
        <w:spacing w:before="100" w:beforeAutospacing="1" w:after="100" w:afterAutospacing="1" w:line="240" w:lineRule="auto"/>
      </w:pPr>
      <w:r>
        <w:t xml:space="preserve">El </w:t>
      </w:r>
      <w:r w:rsidR="000C0873">
        <w:t>proponente</w:t>
      </w:r>
      <w:r>
        <w:t xml:space="preserve"> deberá contar con capacidad operativa, tecnológica y logística suficiente para atender solicitudes ordinarias, prioritarias y urgentes. </w:t>
      </w:r>
    </w:p>
    <w:p w14:paraId="3224E3B8" w14:textId="77777777" w:rsidR="00C071ED" w:rsidRDefault="00C071ED" w:rsidP="00EE559C">
      <w:pPr>
        <w:numPr>
          <w:ilvl w:val="0"/>
          <w:numId w:val="9"/>
        </w:numPr>
        <w:spacing w:before="100" w:beforeAutospacing="1" w:after="100" w:afterAutospacing="1" w:line="240" w:lineRule="auto"/>
      </w:pPr>
      <w:r>
        <w:t xml:space="preserve">La atención de los requerimientos deberá realizarse a través de canales habilitados como correo electrónico, línea telefónica y/o plataforma tecnológica, garantizando disponibilidad permanente. </w:t>
      </w:r>
    </w:p>
    <w:p w14:paraId="4C40DC1D" w14:textId="62302ADF" w:rsidR="00C071ED" w:rsidRDefault="00C071ED" w:rsidP="00EE559C">
      <w:pPr>
        <w:numPr>
          <w:ilvl w:val="0"/>
          <w:numId w:val="9"/>
        </w:numPr>
        <w:spacing w:before="100" w:beforeAutospacing="1" w:after="100" w:afterAutospacing="1" w:line="240" w:lineRule="auto"/>
      </w:pPr>
      <w:r>
        <w:t xml:space="preserve">El </w:t>
      </w:r>
      <w:r w:rsidR="000C0873">
        <w:t>proponente</w:t>
      </w:r>
      <w:r>
        <w:t xml:space="preserve"> deberá asegurar tiempos de respuesta ágiles para la cotización, reserva, expedición, modificación y cancelación de tiquetes aéreos. </w:t>
      </w:r>
    </w:p>
    <w:p w14:paraId="6F492F4E" w14:textId="77777777" w:rsidR="00C071ED" w:rsidRDefault="00C071ED" w:rsidP="00EE559C">
      <w:pPr>
        <w:numPr>
          <w:ilvl w:val="0"/>
          <w:numId w:val="9"/>
        </w:numPr>
        <w:spacing w:before="100" w:beforeAutospacing="1" w:after="100" w:afterAutospacing="1" w:line="240" w:lineRule="auto"/>
      </w:pPr>
      <w:r>
        <w:t xml:space="preserve">Las tarifas ofertadas deberán corresponder a condiciones favorables de mercado, procurando eficiencia en el gasto público y cumplimiento de las políticas de austeridad institucional. </w:t>
      </w:r>
    </w:p>
    <w:p w14:paraId="65A8BD51" w14:textId="59AD166A" w:rsidR="00C071ED" w:rsidRDefault="00C071ED" w:rsidP="00EE559C">
      <w:pPr>
        <w:numPr>
          <w:ilvl w:val="0"/>
          <w:numId w:val="9"/>
        </w:numPr>
        <w:spacing w:before="100" w:beforeAutospacing="1" w:after="100" w:afterAutospacing="1" w:line="240" w:lineRule="auto"/>
      </w:pPr>
      <w:r>
        <w:t xml:space="preserve">El </w:t>
      </w:r>
      <w:r w:rsidR="000C0873">
        <w:t>proponente</w:t>
      </w:r>
      <w:r>
        <w:t xml:space="preserve"> deberá brindar acompañamiento y soporte permanente frente a contingencias operacionales, cambios de itinerario, cancelaciones o novedades presentadas por las aerolíneas. </w:t>
      </w:r>
    </w:p>
    <w:p w14:paraId="1573C18B" w14:textId="77777777" w:rsidR="00C071ED" w:rsidRDefault="00C071ED" w:rsidP="00EE559C">
      <w:pPr>
        <w:numPr>
          <w:ilvl w:val="0"/>
          <w:numId w:val="9"/>
        </w:numPr>
        <w:spacing w:before="100" w:beforeAutospacing="1" w:after="100" w:afterAutospacing="1" w:line="240" w:lineRule="auto"/>
      </w:pPr>
      <w:r>
        <w:t xml:space="preserve">Los tiquetes deberán emitirse conforme a las instrucciones impartidas por el supervisor del contrato o el funcionario autorizado por la Entidad. </w:t>
      </w:r>
    </w:p>
    <w:p w14:paraId="14D4A14E" w14:textId="58624E4A" w:rsidR="00C071ED" w:rsidRDefault="00C071ED" w:rsidP="00EE559C">
      <w:pPr>
        <w:numPr>
          <w:ilvl w:val="0"/>
          <w:numId w:val="9"/>
        </w:numPr>
        <w:spacing w:before="100" w:beforeAutospacing="1" w:after="100" w:afterAutospacing="1" w:line="240" w:lineRule="auto"/>
      </w:pPr>
      <w:r>
        <w:t xml:space="preserve">El </w:t>
      </w:r>
      <w:r w:rsidR="000C0873">
        <w:t>proponente</w:t>
      </w:r>
      <w:r>
        <w:t xml:space="preserve"> deberá garantizar confidencialidad y adecuada custodia de la información relacionada con desplazamientos, viajeros y operaciones de la Entidad. </w:t>
      </w:r>
    </w:p>
    <w:p w14:paraId="3C3CDC77" w14:textId="2F284BE0" w:rsidR="00C071ED" w:rsidRDefault="00C071ED" w:rsidP="00EE559C">
      <w:pPr>
        <w:numPr>
          <w:ilvl w:val="0"/>
          <w:numId w:val="9"/>
        </w:numPr>
        <w:spacing w:before="100" w:beforeAutospacing="1" w:after="100" w:afterAutospacing="1" w:line="240" w:lineRule="auto"/>
      </w:pPr>
      <w:r>
        <w:t xml:space="preserve">Para los procesos de deportación y/o expulsión, el </w:t>
      </w:r>
      <w:r w:rsidR="000C0873">
        <w:t>proponente</w:t>
      </w:r>
      <w:r>
        <w:t xml:space="preserve"> deberá garantizar atención prioritaria e inmediata, de acuerdo con las necesidades operativas y misionales de Migración Colombia. </w:t>
      </w:r>
    </w:p>
    <w:p w14:paraId="05E2A4BD" w14:textId="17912BC7" w:rsidR="00C071ED" w:rsidRDefault="00C071ED" w:rsidP="00EE559C">
      <w:pPr>
        <w:numPr>
          <w:ilvl w:val="0"/>
          <w:numId w:val="9"/>
        </w:numPr>
        <w:spacing w:before="100" w:beforeAutospacing="1" w:after="100" w:afterAutospacing="1" w:line="240" w:lineRule="auto"/>
      </w:pPr>
      <w:r>
        <w:t xml:space="preserve">El </w:t>
      </w:r>
      <w:r w:rsidR="000C0873">
        <w:t>proponente</w:t>
      </w:r>
      <w:r>
        <w:t xml:space="preserve"> deberá presentar informes periódicos de ejecución contractual con el detalle de los servicios prestados, valores facturados, rutas, usuarios atendidos y demás información requerida por la supervisión. </w:t>
      </w:r>
    </w:p>
    <w:p w14:paraId="62D6A287" w14:textId="10083DB8" w:rsidR="00C071ED" w:rsidRDefault="00C071ED" w:rsidP="00EE559C">
      <w:pPr>
        <w:numPr>
          <w:ilvl w:val="0"/>
          <w:numId w:val="9"/>
        </w:numPr>
        <w:spacing w:before="100" w:beforeAutospacing="1" w:after="100" w:afterAutospacing="1" w:line="240" w:lineRule="auto"/>
      </w:pPr>
      <w:r>
        <w:t xml:space="preserve">El </w:t>
      </w:r>
      <w:r w:rsidR="000C0873">
        <w:t>proponente</w:t>
      </w:r>
      <w:r>
        <w:t xml:space="preserve"> deberá cumplir con las disposiciones legales y reglamentarias vigentes aplicables a la prestación del servicio de transporte aéreo y contratación estatal. </w:t>
      </w:r>
    </w:p>
    <w:p w14:paraId="5F25F3E7" w14:textId="2194AB2A" w:rsidR="00C071ED" w:rsidRDefault="00C071ED" w:rsidP="00EE559C">
      <w:pPr>
        <w:numPr>
          <w:ilvl w:val="0"/>
          <w:numId w:val="9"/>
        </w:numPr>
        <w:spacing w:before="100" w:beforeAutospacing="1" w:after="100" w:afterAutospacing="1" w:line="240" w:lineRule="auto"/>
      </w:pPr>
      <w:r>
        <w:t>El servicio deberá prestarse con observancia de principios de calidad, eficiencia, economía, continuidad y oportunidad en la atención de los requerimientos institucionales.</w:t>
      </w:r>
    </w:p>
    <w:p w14:paraId="081F09D0" w14:textId="77777777" w:rsidR="0006597B" w:rsidRDefault="008A73A6" w:rsidP="0006597B">
      <w:pPr>
        <w:spacing w:before="100" w:beforeAutospacing="1" w:after="100" w:afterAutospacing="1" w:line="240" w:lineRule="auto"/>
        <w:rPr>
          <w:b/>
        </w:rPr>
      </w:pPr>
      <w:r w:rsidRPr="00FD1258">
        <w:rPr>
          <w:b/>
        </w:rPr>
        <w:t xml:space="preserve">ACCIONES ANTE INCONSISTENCIAS EN LA FACTURACIÓN Y EJECUCIÓN DEL </w:t>
      </w:r>
      <w:r w:rsidR="00FD1258" w:rsidRPr="00FD1258">
        <w:rPr>
          <w:b/>
        </w:rPr>
        <w:t xml:space="preserve">   </w:t>
      </w:r>
      <w:r w:rsidRPr="00FD1258">
        <w:rPr>
          <w:b/>
        </w:rPr>
        <w:t>CONTRATO</w:t>
      </w:r>
      <w:r w:rsidR="00FD1258">
        <w:rPr>
          <w:b/>
        </w:rPr>
        <w:t xml:space="preserve">: </w:t>
      </w:r>
    </w:p>
    <w:p w14:paraId="1EE60ED7" w14:textId="01FDFEA7" w:rsidR="008A73A6" w:rsidRPr="00FD1258" w:rsidRDefault="008A73A6" w:rsidP="0006597B">
      <w:pPr>
        <w:spacing w:before="100" w:beforeAutospacing="1" w:after="100" w:afterAutospacing="1" w:line="240" w:lineRule="auto"/>
        <w:rPr>
          <w:b/>
        </w:rPr>
      </w:pPr>
      <w:r w:rsidRPr="008A73A6">
        <w:rPr>
          <w:rFonts w:cs="Arial"/>
        </w:rPr>
        <w:t>En caso de evidenciarse inconsistencias en la facturación, diferencias en las tarifas cobradas, cobros no autorizados, errores en la expedición de tiquetes o cualquier situación que afecte la correcta ejecución contractual, la Unidad Administrativa Especial Migración Colombia podrá adelantar las siguientes acciones:</w:t>
      </w:r>
    </w:p>
    <w:p w14:paraId="7AD41BA7" w14:textId="181D4294" w:rsidR="008A73A6" w:rsidRPr="008A73A6" w:rsidRDefault="008A73A6" w:rsidP="00EE559C">
      <w:pPr>
        <w:numPr>
          <w:ilvl w:val="0"/>
          <w:numId w:val="11"/>
        </w:numPr>
        <w:spacing w:before="100" w:beforeAutospacing="1" w:after="100" w:afterAutospacing="1" w:line="240" w:lineRule="auto"/>
        <w:rPr>
          <w:rFonts w:cs="Arial"/>
        </w:rPr>
      </w:pPr>
      <w:r w:rsidRPr="008A73A6">
        <w:rPr>
          <w:rFonts w:cs="Arial"/>
        </w:rPr>
        <w:t xml:space="preserve">Requerir formalmente al </w:t>
      </w:r>
      <w:r w:rsidR="000C0873">
        <w:rPr>
          <w:rFonts w:cs="Arial"/>
        </w:rPr>
        <w:t>proponente</w:t>
      </w:r>
      <w:r w:rsidRPr="008A73A6">
        <w:rPr>
          <w:rFonts w:cs="Arial"/>
        </w:rPr>
        <w:t xml:space="preserve"> para que presente las aclaraciones, soportes y correcciones correspondientes dentro del término establecido por la supervisión del contrato. </w:t>
      </w:r>
    </w:p>
    <w:p w14:paraId="3635D5CC" w14:textId="77777777" w:rsidR="008A73A6" w:rsidRPr="008A73A6" w:rsidRDefault="008A73A6" w:rsidP="00EE559C">
      <w:pPr>
        <w:numPr>
          <w:ilvl w:val="0"/>
          <w:numId w:val="11"/>
        </w:numPr>
        <w:spacing w:before="100" w:beforeAutospacing="1" w:after="100" w:afterAutospacing="1" w:line="240" w:lineRule="auto"/>
        <w:rPr>
          <w:rFonts w:cs="Arial"/>
        </w:rPr>
      </w:pPr>
      <w:r w:rsidRPr="008A73A6">
        <w:rPr>
          <w:rFonts w:cs="Arial"/>
        </w:rPr>
        <w:t xml:space="preserve">Solicitar la expedición de notas crédito, devoluciones, reintegros o ajustes a que haya lugar, cuando se identifiquen valores cobrados indebidamente o diferencias frente a las tarifas efectivamente ofertadas o disponibles en el mercado. </w:t>
      </w:r>
    </w:p>
    <w:p w14:paraId="4A57BDF6" w14:textId="77777777" w:rsidR="008A73A6" w:rsidRPr="008A73A6" w:rsidRDefault="008A73A6" w:rsidP="00EE559C">
      <w:pPr>
        <w:numPr>
          <w:ilvl w:val="0"/>
          <w:numId w:val="11"/>
        </w:numPr>
        <w:spacing w:before="100" w:beforeAutospacing="1" w:after="100" w:afterAutospacing="1" w:line="240" w:lineRule="auto"/>
        <w:rPr>
          <w:rFonts w:cs="Arial"/>
        </w:rPr>
      </w:pPr>
      <w:r w:rsidRPr="008A73A6">
        <w:rPr>
          <w:rFonts w:cs="Arial"/>
        </w:rPr>
        <w:t xml:space="preserve">Suspender temporalmente el trámite de pago de las facturas que presenten inconsistencias hasta tanto se realicen las verificaciones y correcciones respectivas. </w:t>
      </w:r>
    </w:p>
    <w:p w14:paraId="231F71D1" w14:textId="77777777" w:rsidR="008A73A6" w:rsidRPr="008A73A6" w:rsidRDefault="008A73A6" w:rsidP="00EE559C">
      <w:pPr>
        <w:numPr>
          <w:ilvl w:val="0"/>
          <w:numId w:val="11"/>
        </w:numPr>
        <w:spacing w:before="100" w:beforeAutospacing="1" w:after="100" w:afterAutospacing="1" w:line="240" w:lineRule="auto"/>
        <w:rPr>
          <w:rFonts w:cs="Arial"/>
        </w:rPr>
      </w:pPr>
      <w:r w:rsidRPr="008A73A6">
        <w:rPr>
          <w:rFonts w:cs="Arial"/>
        </w:rPr>
        <w:t xml:space="preserve">Realizar validaciones y cruces de información con las aerolíneas, sistemas GDS, reportes BSP y demás herramientas de control disponibles. </w:t>
      </w:r>
    </w:p>
    <w:p w14:paraId="085E248A" w14:textId="77777777" w:rsidR="008A73A6" w:rsidRPr="008A73A6" w:rsidRDefault="008A73A6" w:rsidP="00EE559C">
      <w:pPr>
        <w:numPr>
          <w:ilvl w:val="0"/>
          <w:numId w:val="11"/>
        </w:numPr>
        <w:spacing w:before="100" w:beforeAutospacing="1" w:after="100" w:afterAutospacing="1" w:line="240" w:lineRule="auto"/>
        <w:rPr>
          <w:rFonts w:cs="Arial"/>
        </w:rPr>
      </w:pPr>
      <w:r w:rsidRPr="008A73A6">
        <w:rPr>
          <w:rFonts w:cs="Arial"/>
        </w:rPr>
        <w:t xml:space="preserve">Registrar y documentar las novedades e inconsistencias detectadas durante la ejecución contractual, como soporte de las actuaciones administrativas correspondientes. </w:t>
      </w:r>
    </w:p>
    <w:p w14:paraId="1EAC6BCC" w14:textId="6E8C60A5" w:rsidR="008A73A6" w:rsidRPr="008A73A6" w:rsidRDefault="008A73A6" w:rsidP="00EE559C">
      <w:pPr>
        <w:numPr>
          <w:ilvl w:val="0"/>
          <w:numId w:val="11"/>
        </w:numPr>
        <w:spacing w:before="100" w:beforeAutospacing="1" w:after="100" w:afterAutospacing="1" w:line="240" w:lineRule="auto"/>
        <w:rPr>
          <w:rFonts w:cs="Arial"/>
        </w:rPr>
      </w:pPr>
      <w:r w:rsidRPr="008A73A6">
        <w:rPr>
          <w:rFonts w:cs="Arial"/>
        </w:rPr>
        <w:t xml:space="preserve">Aplicar las medidas contractuales a que haya lugar, de conformidad con lo establecido en el contrato, los estudios previos y la normativa vigente, en caso de incumplimiento por parte del </w:t>
      </w:r>
      <w:r w:rsidR="000C0873">
        <w:rPr>
          <w:rFonts w:cs="Arial"/>
        </w:rPr>
        <w:t>proponente</w:t>
      </w:r>
      <w:r w:rsidRPr="008A73A6">
        <w:rPr>
          <w:rFonts w:cs="Arial"/>
        </w:rPr>
        <w:t xml:space="preserve">. </w:t>
      </w:r>
    </w:p>
    <w:p w14:paraId="57B02449" w14:textId="77777777" w:rsidR="008A73A6" w:rsidRPr="008A73A6" w:rsidRDefault="008A73A6" w:rsidP="00EE559C">
      <w:pPr>
        <w:numPr>
          <w:ilvl w:val="0"/>
          <w:numId w:val="11"/>
        </w:numPr>
        <w:spacing w:before="100" w:beforeAutospacing="1" w:after="100" w:afterAutospacing="1" w:line="240" w:lineRule="auto"/>
        <w:rPr>
          <w:rFonts w:cs="Arial"/>
        </w:rPr>
      </w:pPr>
      <w:r w:rsidRPr="008A73A6">
        <w:rPr>
          <w:rFonts w:cs="Arial"/>
        </w:rPr>
        <w:t xml:space="preserve">Informar a las autoridades competentes cuando las inconsistencias detectadas puedan constituir presuntas irregularidades administrativas, fiscales, disciplinarias o penales. </w:t>
      </w:r>
    </w:p>
    <w:p w14:paraId="071DFE53" w14:textId="1E7206AC" w:rsidR="008A73A6" w:rsidRPr="007969A0" w:rsidRDefault="008A73A6" w:rsidP="00EE559C">
      <w:pPr>
        <w:numPr>
          <w:ilvl w:val="0"/>
          <w:numId w:val="11"/>
        </w:numPr>
        <w:spacing w:before="100" w:beforeAutospacing="1" w:after="100" w:afterAutospacing="1" w:line="240" w:lineRule="auto"/>
        <w:rPr>
          <w:rFonts w:cs="Arial"/>
        </w:rPr>
      </w:pPr>
      <w:r w:rsidRPr="008A73A6">
        <w:rPr>
          <w:rFonts w:cs="Arial"/>
        </w:rPr>
        <w:t xml:space="preserve">Exigir al </w:t>
      </w:r>
      <w:r w:rsidR="000C0873">
        <w:rPr>
          <w:rFonts w:cs="Arial"/>
        </w:rPr>
        <w:t>proponente</w:t>
      </w:r>
      <w:r w:rsidRPr="008A73A6">
        <w:rPr>
          <w:rFonts w:cs="Arial"/>
        </w:rPr>
        <w:t xml:space="preserve"> la implementación de acciones correctivas y mecanismos de mejora que garanticen la adecuada prestación del servicio y eviten la reiteración de inconsistencias durante la ejecución contractual.</w:t>
      </w:r>
    </w:p>
    <w:p w14:paraId="796869C1" w14:textId="77777777" w:rsidR="00BB4BE8" w:rsidRPr="00936F7F" w:rsidRDefault="00BB4BE8" w:rsidP="004F0BDE">
      <w:pPr>
        <w:pStyle w:val="Ttulo2"/>
        <w:keepLines/>
        <w:numPr>
          <w:ilvl w:val="1"/>
          <w:numId w:val="8"/>
        </w:numPr>
        <w:ind w:left="426" w:hanging="426"/>
        <w:rPr>
          <w:rFonts w:cs="Arial"/>
          <w:szCs w:val="22"/>
        </w:rPr>
      </w:pPr>
      <w:r w:rsidRPr="00936F7F">
        <w:rPr>
          <w:rFonts w:cs="Arial"/>
          <w:szCs w:val="22"/>
        </w:rPr>
        <w:t>OBLIGACIONES DE LAS PARTES</w:t>
      </w:r>
    </w:p>
    <w:p w14:paraId="35AE0015" w14:textId="77777777" w:rsidR="00BB4BE8" w:rsidRPr="00936F7F" w:rsidRDefault="00BB4BE8" w:rsidP="004755F8">
      <w:pPr>
        <w:rPr>
          <w:rFonts w:cs="Arial"/>
        </w:rPr>
      </w:pPr>
    </w:p>
    <w:p w14:paraId="6F45FFEA" w14:textId="42A84567" w:rsidR="00BB4BE8" w:rsidRPr="00936F7F" w:rsidRDefault="00BB4BE8" w:rsidP="004F0BDE">
      <w:pPr>
        <w:pStyle w:val="Ttulo3"/>
        <w:numPr>
          <w:ilvl w:val="2"/>
          <w:numId w:val="8"/>
        </w:numPr>
        <w:ind w:left="567" w:hanging="567"/>
        <w:rPr>
          <w:rFonts w:cs="Arial"/>
          <w:szCs w:val="22"/>
        </w:rPr>
      </w:pPr>
      <w:r w:rsidRPr="00936F7F">
        <w:rPr>
          <w:rFonts w:cs="Arial"/>
          <w:szCs w:val="22"/>
        </w:rPr>
        <w:t xml:space="preserve">Obligaciones generales del </w:t>
      </w:r>
      <w:r w:rsidR="000C0873">
        <w:rPr>
          <w:rFonts w:cs="Arial"/>
          <w:szCs w:val="22"/>
        </w:rPr>
        <w:t>proponente</w:t>
      </w:r>
    </w:p>
    <w:p w14:paraId="33154A21" w14:textId="77777777" w:rsidR="007969A0" w:rsidRPr="007969A0" w:rsidRDefault="007969A0" w:rsidP="00EE559C">
      <w:pPr>
        <w:pStyle w:val="Prrafodelista"/>
        <w:numPr>
          <w:ilvl w:val="0"/>
          <w:numId w:val="12"/>
        </w:numPr>
        <w:spacing w:before="100" w:beforeAutospacing="1" w:after="100" w:afterAutospacing="1"/>
        <w:jc w:val="both"/>
        <w:rPr>
          <w:rFonts w:ascii="Arial" w:hAnsi="Arial" w:cs="Arial"/>
          <w:sz w:val="22"/>
          <w:szCs w:val="22"/>
          <w:lang w:eastAsia="es-CO"/>
        </w:rPr>
      </w:pPr>
      <w:r w:rsidRPr="007969A0">
        <w:rPr>
          <w:rFonts w:ascii="Arial" w:hAnsi="Arial" w:cs="Arial"/>
          <w:sz w:val="22"/>
          <w:szCs w:val="22"/>
          <w:lang w:eastAsia="es-CO"/>
        </w:rPr>
        <w:t xml:space="preserve">Ejecutar el contrato conforme a las condiciones técnicas, jurídicas, financieras y operativas establecidas en los estudios previos, la invitación pública, la propuesta presentada y el contrato suscrito. </w:t>
      </w:r>
    </w:p>
    <w:p w14:paraId="69BCCF7D" w14:textId="77777777" w:rsidR="007969A0" w:rsidRPr="007969A0" w:rsidRDefault="007969A0" w:rsidP="00EE559C">
      <w:pPr>
        <w:pStyle w:val="Prrafodelista"/>
        <w:numPr>
          <w:ilvl w:val="0"/>
          <w:numId w:val="12"/>
        </w:numPr>
        <w:spacing w:before="100" w:beforeAutospacing="1" w:after="100" w:afterAutospacing="1"/>
        <w:jc w:val="both"/>
        <w:rPr>
          <w:rFonts w:ascii="Arial" w:hAnsi="Arial" w:cs="Arial"/>
          <w:sz w:val="22"/>
          <w:szCs w:val="22"/>
          <w:lang w:eastAsia="es-CO"/>
        </w:rPr>
      </w:pPr>
      <w:r w:rsidRPr="007969A0">
        <w:rPr>
          <w:rFonts w:ascii="Arial" w:hAnsi="Arial" w:cs="Arial"/>
          <w:sz w:val="22"/>
          <w:szCs w:val="22"/>
          <w:lang w:eastAsia="es-CO"/>
        </w:rPr>
        <w:t xml:space="preserve">Cumplir con el objeto contractual garantizando calidad, oportunidad, eficiencia y continuidad en la prestación del servicio requerido por la Unidad Administrativa Especial Migración Colombia. </w:t>
      </w:r>
    </w:p>
    <w:p w14:paraId="4EAEDD34" w14:textId="77777777" w:rsidR="007969A0" w:rsidRPr="007969A0" w:rsidRDefault="007969A0" w:rsidP="00EE559C">
      <w:pPr>
        <w:pStyle w:val="Prrafodelista"/>
        <w:numPr>
          <w:ilvl w:val="0"/>
          <w:numId w:val="12"/>
        </w:numPr>
        <w:spacing w:before="100" w:beforeAutospacing="1" w:after="100" w:afterAutospacing="1"/>
        <w:jc w:val="both"/>
        <w:rPr>
          <w:rFonts w:ascii="Arial" w:hAnsi="Arial" w:cs="Arial"/>
          <w:sz w:val="22"/>
          <w:szCs w:val="22"/>
          <w:lang w:eastAsia="es-CO"/>
        </w:rPr>
      </w:pPr>
      <w:r w:rsidRPr="007969A0">
        <w:rPr>
          <w:rFonts w:ascii="Arial" w:hAnsi="Arial" w:cs="Arial"/>
          <w:sz w:val="22"/>
          <w:szCs w:val="22"/>
          <w:lang w:eastAsia="es-CO"/>
        </w:rPr>
        <w:t xml:space="preserve">Acatar las instrucciones, lineamientos y requerimientos impartidos por el supervisor del contrato para la correcta ejecución contractual. </w:t>
      </w:r>
    </w:p>
    <w:p w14:paraId="35DB80E7" w14:textId="77777777" w:rsidR="007969A0" w:rsidRPr="007969A0" w:rsidRDefault="007969A0" w:rsidP="00EE559C">
      <w:pPr>
        <w:pStyle w:val="Prrafodelista"/>
        <w:numPr>
          <w:ilvl w:val="0"/>
          <w:numId w:val="12"/>
        </w:numPr>
        <w:spacing w:before="100" w:beforeAutospacing="1" w:after="100" w:afterAutospacing="1"/>
        <w:jc w:val="both"/>
        <w:rPr>
          <w:rFonts w:ascii="Arial" w:hAnsi="Arial" w:cs="Arial"/>
          <w:sz w:val="22"/>
          <w:szCs w:val="22"/>
          <w:lang w:eastAsia="es-CO"/>
        </w:rPr>
      </w:pPr>
      <w:r w:rsidRPr="007969A0">
        <w:rPr>
          <w:rFonts w:ascii="Arial" w:hAnsi="Arial" w:cs="Arial"/>
          <w:sz w:val="22"/>
          <w:szCs w:val="22"/>
          <w:lang w:eastAsia="es-CO"/>
        </w:rPr>
        <w:t xml:space="preserve">Obrar con buena fe, lealtad, responsabilidad y transparencia durante la ejecución del contrato. </w:t>
      </w:r>
    </w:p>
    <w:p w14:paraId="47F9D02A" w14:textId="77777777" w:rsidR="007969A0" w:rsidRPr="007969A0" w:rsidRDefault="007969A0" w:rsidP="00EE559C">
      <w:pPr>
        <w:pStyle w:val="Prrafodelista"/>
        <w:numPr>
          <w:ilvl w:val="0"/>
          <w:numId w:val="12"/>
        </w:numPr>
        <w:spacing w:before="100" w:beforeAutospacing="1" w:after="100" w:afterAutospacing="1"/>
        <w:jc w:val="both"/>
        <w:rPr>
          <w:rFonts w:ascii="Arial" w:hAnsi="Arial" w:cs="Arial"/>
          <w:sz w:val="22"/>
          <w:szCs w:val="22"/>
          <w:lang w:eastAsia="es-CO"/>
        </w:rPr>
      </w:pPr>
      <w:r w:rsidRPr="007969A0">
        <w:rPr>
          <w:rFonts w:ascii="Arial" w:hAnsi="Arial" w:cs="Arial"/>
          <w:sz w:val="22"/>
          <w:szCs w:val="22"/>
          <w:lang w:eastAsia="es-CO"/>
        </w:rPr>
        <w:t xml:space="preserve">Mantener vigentes durante toda la ejecución contractual los requisitos habilitantes, permisos, licencias, certificaciones y demás documentos exigidos para la prestación del servicio. </w:t>
      </w:r>
    </w:p>
    <w:p w14:paraId="6996512C" w14:textId="77777777" w:rsidR="007969A0" w:rsidRPr="007969A0" w:rsidRDefault="007969A0" w:rsidP="00EE559C">
      <w:pPr>
        <w:pStyle w:val="Prrafodelista"/>
        <w:numPr>
          <w:ilvl w:val="0"/>
          <w:numId w:val="12"/>
        </w:numPr>
        <w:spacing w:before="100" w:beforeAutospacing="1" w:after="100" w:afterAutospacing="1"/>
        <w:jc w:val="both"/>
        <w:rPr>
          <w:rFonts w:ascii="Arial" w:hAnsi="Arial" w:cs="Arial"/>
          <w:sz w:val="22"/>
          <w:szCs w:val="22"/>
          <w:lang w:eastAsia="es-CO"/>
        </w:rPr>
      </w:pPr>
      <w:r w:rsidRPr="007969A0">
        <w:rPr>
          <w:rFonts w:ascii="Arial" w:hAnsi="Arial" w:cs="Arial"/>
          <w:sz w:val="22"/>
          <w:szCs w:val="22"/>
          <w:lang w:eastAsia="es-CO"/>
        </w:rPr>
        <w:t xml:space="preserve">Garantizar la disponibilidad del personal, capacidad operativa y medios tecnológicos necesarios para atender los requerimientos de la Entidad. </w:t>
      </w:r>
    </w:p>
    <w:p w14:paraId="1F39491C" w14:textId="77777777" w:rsidR="007969A0" w:rsidRPr="007969A0" w:rsidRDefault="007969A0" w:rsidP="00EE559C">
      <w:pPr>
        <w:pStyle w:val="Prrafodelista"/>
        <w:numPr>
          <w:ilvl w:val="0"/>
          <w:numId w:val="12"/>
        </w:numPr>
        <w:spacing w:before="100" w:beforeAutospacing="1" w:after="100" w:afterAutospacing="1"/>
        <w:jc w:val="both"/>
        <w:rPr>
          <w:rFonts w:ascii="Arial" w:hAnsi="Arial" w:cs="Arial"/>
          <w:sz w:val="22"/>
          <w:szCs w:val="22"/>
          <w:lang w:eastAsia="es-CO"/>
        </w:rPr>
      </w:pPr>
      <w:r w:rsidRPr="007969A0">
        <w:rPr>
          <w:rFonts w:ascii="Arial" w:hAnsi="Arial" w:cs="Arial"/>
          <w:sz w:val="22"/>
          <w:szCs w:val="22"/>
          <w:lang w:eastAsia="es-CO"/>
        </w:rPr>
        <w:t xml:space="preserve">Presentar oportunamente las facturas, informes y soportes requeridos para el seguimiento, control y trámite de pago del contrato. </w:t>
      </w:r>
    </w:p>
    <w:p w14:paraId="577D45CD" w14:textId="77777777" w:rsidR="007969A0" w:rsidRPr="007969A0" w:rsidRDefault="007969A0" w:rsidP="00EE559C">
      <w:pPr>
        <w:pStyle w:val="Prrafodelista"/>
        <w:numPr>
          <w:ilvl w:val="0"/>
          <w:numId w:val="12"/>
        </w:numPr>
        <w:spacing w:before="100" w:beforeAutospacing="1" w:after="100" w:afterAutospacing="1"/>
        <w:jc w:val="both"/>
        <w:rPr>
          <w:rFonts w:ascii="Arial" w:hAnsi="Arial" w:cs="Arial"/>
          <w:sz w:val="22"/>
          <w:szCs w:val="22"/>
          <w:lang w:eastAsia="es-CO"/>
        </w:rPr>
      </w:pPr>
      <w:r w:rsidRPr="007969A0">
        <w:rPr>
          <w:rFonts w:ascii="Arial" w:hAnsi="Arial" w:cs="Arial"/>
          <w:sz w:val="22"/>
          <w:szCs w:val="22"/>
          <w:lang w:eastAsia="es-CO"/>
        </w:rPr>
        <w:t xml:space="preserve">Cumplir con las obligaciones frente al Sistema de Seguridad Social Integral y aportes parafiscales, conforme a la normatividad vigente. </w:t>
      </w:r>
    </w:p>
    <w:p w14:paraId="4827DCE4" w14:textId="77777777" w:rsidR="007969A0" w:rsidRPr="007969A0" w:rsidRDefault="007969A0" w:rsidP="00EE559C">
      <w:pPr>
        <w:pStyle w:val="Prrafodelista"/>
        <w:numPr>
          <w:ilvl w:val="0"/>
          <w:numId w:val="12"/>
        </w:numPr>
        <w:spacing w:before="100" w:beforeAutospacing="1" w:after="100" w:afterAutospacing="1"/>
        <w:jc w:val="both"/>
        <w:rPr>
          <w:rFonts w:ascii="Arial" w:hAnsi="Arial" w:cs="Arial"/>
          <w:sz w:val="22"/>
          <w:szCs w:val="22"/>
          <w:lang w:eastAsia="es-CO"/>
        </w:rPr>
      </w:pPr>
      <w:r w:rsidRPr="007969A0">
        <w:rPr>
          <w:rFonts w:ascii="Arial" w:hAnsi="Arial" w:cs="Arial"/>
          <w:sz w:val="22"/>
          <w:szCs w:val="22"/>
          <w:lang w:eastAsia="es-CO"/>
        </w:rPr>
        <w:t xml:space="preserve">Constituir, mantener y actualizar las garantías exigidas por la Entidad durante el término de ejecución contractual y su liquidación, cuando haya lugar. </w:t>
      </w:r>
    </w:p>
    <w:p w14:paraId="001A8385" w14:textId="77777777" w:rsidR="007969A0" w:rsidRPr="007969A0" w:rsidRDefault="007969A0" w:rsidP="00EE559C">
      <w:pPr>
        <w:pStyle w:val="Prrafodelista"/>
        <w:numPr>
          <w:ilvl w:val="0"/>
          <w:numId w:val="12"/>
        </w:numPr>
        <w:spacing w:before="100" w:beforeAutospacing="1" w:after="100" w:afterAutospacing="1"/>
        <w:jc w:val="both"/>
        <w:rPr>
          <w:rFonts w:ascii="Arial" w:hAnsi="Arial" w:cs="Arial"/>
          <w:sz w:val="22"/>
          <w:szCs w:val="22"/>
          <w:lang w:eastAsia="es-CO"/>
        </w:rPr>
      </w:pPr>
      <w:r w:rsidRPr="007969A0">
        <w:rPr>
          <w:rFonts w:ascii="Arial" w:hAnsi="Arial" w:cs="Arial"/>
          <w:sz w:val="22"/>
          <w:szCs w:val="22"/>
          <w:lang w:eastAsia="es-CO"/>
        </w:rPr>
        <w:t xml:space="preserve">Guardar reserva y confidencialidad sobre la información conocida con ocasión de la ejecución del contrato. </w:t>
      </w:r>
    </w:p>
    <w:p w14:paraId="6C02E6D3" w14:textId="73567AAA" w:rsidR="007969A0" w:rsidRPr="007969A0" w:rsidRDefault="007969A0" w:rsidP="00EE559C">
      <w:pPr>
        <w:pStyle w:val="Prrafodelista"/>
        <w:numPr>
          <w:ilvl w:val="0"/>
          <w:numId w:val="12"/>
        </w:numPr>
        <w:spacing w:before="100" w:beforeAutospacing="1" w:after="100" w:afterAutospacing="1"/>
        <w:jc w:val="both"/>
        <w:rPr>
          <w:rFonts w:ascii="Arial" w:hAnsi="Arial" w:cs="Arial"/>
          <w:sz w:val="22"/>
          <w:szCs w:val="22"/>
          <w:lang w:eastAsia="es-CO"/>
        </w:rPr>
      </w:pPr>
      <w:r w:rsidRPr="007969A0">
        <w:rPr>
          <w:rFonts w:ascii="Arial" w:hAnsi="Arial" w:cs="Arial"/>
          <w:sz w:val="22"/>
          <w:szCs w:val="22"/>
          <w:lang w:eastAsia="es-CO"/>
        </w:rPr>
        <w:t xml:space="preserve">Responder por los daños o perjuicios ocasionados a la Entidad derivados de acciones u omisiones atribuibles al </w:t>
      </w:r>
      <w:r w:rsidR="000C0873">
        <w:rPr>
          <w:rFonts w:ascii="Arial" w:hAnsi="Arial" w:cs="Arial"/>
          <w:sz w:val="22"/>
          <w:szCs w:val="22"/>
          <w:lang w:eastAsia="es-CO"/>
        </w:rPr>
        <w:t>proponente</w:t>
      </w:r>
      <w:r w:rsidRPr="007969A0">
        <w:rPr>
          <w:rFonts w:ascii="Arial" w:hAnsi="Arial" w:cs="Arial"/>
          <w:sz w:val="22"/>
          <w:szCs w:val="22"/>
          <w:lang w:eastAsia="es-CO"/>
        </w:rPr>
        <w:t>, su personal o sub</w:t>
      </w:r>
      <w:r w:rsidR="000C0873">
        <w:rPr>
          <w:rFonts w:ascii="Arial" w:hAnsi="Arial" w:cs="Arial"/>
          <w:sz w:val="22"/>
          <w:szCs w:val="22"/>
          <w:lang w:eastAsia="es-CO"/>
        </w:rPr>
        <w:t>proponente</w:t>
      </w:r>
      <w:r w:rsidRPr="007969A0">
        <w:rPr>
          <w:rFonts w:ascii="Arial" w:hAnsi="Arial" w:cs="Arial"/>
          <w:sz w:val="22"/>
          <w:szCs w:val="22"/>
          <w:lang w:eastAsia="es-CO"/>
        </w:rPr>
        <w:t xml:space="preserve">s. </w:t>
      </w:r>
    </w:p>
    <w:p w14:paraId="22BFBAB2" w14:textId="77777777" w:rsidR="007969A0" w:rsidRPr="007969A0" w:rsidRDefault="007969A0" w:rsidP="00EE559C">
      <w:pPr>
        <w:pStyle w:val="Prrafodelista"/>
        <w:numPr>
          <w:ilvl w:val="0"/>
          <w:numId w:val="12"/>
        </w:numPr>
        <w:spacing w:before="100" w:beforeAutospacing="1" w:after="100" w:afterAutospacing="1"/>
        <w:jc w:val="both"/>
        <w:rPr>
          <w:rFonts w:ascii="Arial" w:hAnsi="Arial" w:cs="Arial"/>
          <w:sz w:val="22"/>
          <w:szCs w:val="22"/>
          <w:lang w:eastAsia="es-CO"/>
        </w:rPr>
      </w:pPr>
      <w:r w:rsidRPr="007969A0">
        <w:rPr>
          <w:rFonts w:ascii="Arial" w:hAnsi="Arial" w:cs="Arial"/>
          <w:sz w:val="22"/>
          <w:szCs w:val="22"/>
          <w:lang w:eastAsia="es-CO"/>
        </w:rPr>
        <w:t xml:space="preserve">Atender oportunamente las contingencias, novedades o situaciones que puedan afectar la adecuada prestación del servicio. </w:t>
      </w:r>
    </w:p>
    <w:p w14:paraId="3573A3FB" w14:textId="77777777" w:rsidR="007969A0" w:rsidRPr="007969A0" w:rsidRDefault="007969A0" w:rsidP="00EE559C">
      <w:pPr>
        <w:pStyle w:val="Prrafodelista"/>
        <w:numPr>
          <w:ilvl w:val="0"/>
          <w:numId w:val="12"/>
        </w:numPr>
        <w:spacing w:before="100" w:beforeAutospacing="1" w:after="100" w:afterAutospacing="1"/>
        <w:jc w:val="both"/>
        <w:rPr>
          <w:rFonts w:ascii="Arial" w:hAnsi="Arial" w:cs="Arial"/>
          <w:sz w:val="22"/>
          <w:szCs w:val="22"/>
          <w:lang w:eastAsia="es-CO"/>
        </w:rPr>
      </w:pPr>
      <w:r w:rsidRPr="007969A0">
        <w:rPr>
          <w:rFonts w:ascii="Arial" w:hAnsi="Arial" w:cs="Arial"/>
          <w:sz w:val="22"/>
          <w:szCs w:val="22"/>
          <w:lang w:eastAsia="es-CO"/>
        </w:rPr>
        <w:t xml:space="preserve">Cumplir con la normatividad vigente aplicable en materia contractual, presupuestal, tributaria, laboral, de transporte aéreo y demás disposiciones relacionadas con el objeto contractual. </w:t>
      </w:r>
    </w:p>
    <w:p w14:paraId="223EA5B9" w14:textId="77777777" w:rsidR="007969A0" w:rsidRPr="007969A0" w:rsidRDefault="007969A0" w:rsidP="00EE559C">
      <w:pPr>
        <w:pStyle w:val="Prrafodelista"/>
        <w:numPr>
          <w:ilvl w:val="0"/>
          <w:numId w:val="12"/>
        </w:numPr>
        <w:spacing w:before="100" w:beforeAutospacing="1" w:after="100" w:afterAutospacing="1"/>
        <w:jc w:val="both"/>
        <w:rPr>
          <w:rFonts w:ascii="Arial" w:hAnsi="Arial" w:cs="Arial"/>
          <w:sz w:val="22"/>
          <w:szCs w:val="22"/>
          <w:lang w:eastAsia="es-CO"/>
        </w:rPr>
      </w:pPr>
      <w:r w:rsidRPr="007969A0">
        <w:rPr>
          <w:rFonts w:ascii="Arial" w:hAnsi="Arial" w:cs="Arial"/>
          <w:sz w:val="22"/>
          <w:szCs w:val="22"/>
          <w:lang w:eastAsia="es-CO"/>
        </w:rPr>
        <w:t xml:space="preserve">Permitir y facilitar las actividades de supervisión, seguimiento y control ejercidas por la Entidad durante la ejecución contractual. </w:t>
      </w:r>
    </w:p>
    <w:p w14:paraId="544032AB" w14:textId="54AD951F" w:rsidR="007969A0" w:rsidRPr="007969A0" w:rsidRDefault="007969A0" w:rsidP="00EE559C">
      <w:pPr>
        <w:pStyle w:val="Prrafodelista"/>
        <w:numPr>
          <w:ilvl w:val="0"/>
          <w:numId w:val="12"/>
        </w:numPr>
        <w:spacing w:before="100" w:beforeAutospacing="1" w:after="100" w:afterAutospacing="1"/>
        <w:jc w:val="both"/>
        <w:rPr>
          <w:rFonts w:ascii="Arial" w:hAnsi="Arial" w:cs="Arial"/>
          <w:sz w:val="22"/>
          <w:szCs w:val="22"/>
          <w:lang w:eastAsia="es-CO"/>
        </w:rPr>
      </w:pPr>
      <w:r w:rsidRPr="007969A0">
        <w:rPr>
          <w:rFonts w:ascii="Arial" w:hAnsi="Arial" w:cs="Arial"/>
          <w:sz w:val="22"/>
          <w:szCs w:val="22"/>
          <w:lang w:eastAsia="es-CO"/>
        </w:rPr>
        <w:t xml:space="preserve">Las demás obligaciones inherentes a la naturaleza del contrato y necesarias para el cumplimiento integral del objeto contractual. </w:t>
      </w:r>
    </w:p>
    <w:p w14:paraId="50D99386" w14:textId="1B6CCA4B" w:rsidR="00BB4BE8" w:rsidRPr="00936F7F" w:rsidRDefault="00BB4BE8" w:rsidP="004F0BDE">
      <w:pPr>
        <w:pStyle w:val="Ttulo3"/>
        <w:numPr>
          <w:ilvl w:val="2"/>
          <w:numId w:val="8"/>
        </w:numPr>
        <w:ind w:left="567" w:hanging="567"/>
        <w:rPr>
          <w:rFonts w:cs="Arial"/>
          <w:szCs w:val="22"/>
        </w:rPr>
      </w:pPr>
      <w:r w:rsidRPr="00936F7F">
        <w:rPr>
          <w:rFonts w:cs="Arial"/>
          <w:szCs w:val="22"/>
        </w:rPr>
        <w:t xml:space="preserve">Obligaciones específicas del </w:t>
      </w:r>
      <w:r w:rsidR="000C0873">
        <w:rPr>
          <w:rFonts w:cs="Arial"/>
          <w:szCs w:val="22"/>
        </w:rPr>
        <w:t>proponente</w:t>
      </w:r>
    </w:p>
    <w:p w14:paraId="14F52BDD" w14:textId="0F4C7D4A" w:rsidR="00FD1258" w:rsidRPr="00FD1258" w:rsidRDefault="00FD1258" w:rsidP="00A24D72">
      <w:pPr>
        <w:spacing w:before="100" w:beforeAutospacing="1" w:after="100" w:afterAutospacing="1" w:line="240" w:lineRule="auto"/>
        <w:rPr>
          <w:rFonts w:eastAsia="Times New Roman" w:cs="Arial"/>
          <w:lang w:eastAsia="es-CO"/>
        </w:rPr>
      </w:pPr>
      <w:r w:rsidRPr="00FD1258">
        <w:rPr>
          <w:rFonts w:eastAsia="Times New Roman" w:cs="Arial"/>
          <w:lang w:eastAsia="es-CO"/>
        </w:rPr>
        <w:t xml:space="preserve">El </w:t>
      </w:r>
      <w:r w:rsidR="000C0873">
        <w:rPr>
          <w:rFonts w:eastAsia="Times New Roman" w:cs="Arial"/>
          <w:lang w:eastAsia="es-CO"/>
        </w:rPr>
        <w:t>proponente</w:t>
      </w:r>
      <w:r w:rsidRPr="00FD1258">
        <w:rPr>
          <w:rFonts w:eastAsia="Times New Roman" w:cs="Arial"/>
          <w:lang w:eastAsia="es-CO"/>
        </w:rPr>
        <w:t xml:space="preserve"> deberá cumplir, además de las obligaciones previstas en la ley y en los demás documentos del proceso, con las siguientes obligaciones específicas:</w:t>
      </w:r>
    </w:p>
    <w:p w14:paraId="1CA06EF7" w14:textId="20C07784" w:rsidR="00FD1258" w:rsidRPr="00FD1258" w:rsidRDefault="00FD1258" w:rsidP="00EE559C">
      <w:pPr>
        <w:numPr>
          <w:ilvl w:val="0"/>
          <w:numId w:val="35"/>
        </w:numPr>
        <w:spacing w:before="100" w:beforeAutospacing="1" w:after="100" w:afterAutospacing="1" w:line="240" w:lineRule="auto"/>
        <w:rPr>
          <w:rFonts w:eastAsia="Times New Roman" w:cs="Arial"/>
          <w:lang w:eastAsia="es-CO"/>
        </w:rPr>
      </w:pPr>
      <w:r w:rsidRPr="00FD1258">
        <w:rPr>
          <w:rFonts w:eastAsia="Times New Roman" w:cs="Arial"/>
          <w:lang w:eastAsia="es-CO"/>
        </w:rPr>
        <w:t xml:space="preserve">Garantizar la prestación integral, continua y oportuna del servicio de suministro de tiquetes aéreos nacionales e internacionales, mediante una plataforma tecnológica en ambiente web habilitada para la cotización, reserva, expedición, modificación, cancelación y seguimiento en tiempo real, la cual deberá mantenerse operativa mínimo el noventa y nueve por ciento (99%) del tiempo, las veinticuatro (24) horas del día. </w:t>
      </w:r>
    </w:p>
    <w:p w14:paraId="51CDBD9D" w14:textId="77777777" w:rsidR="00FD1258" w:rsidRPr="00FD1258" w:rsidRDefault="00FD1258" w:rsidP="00EE559C">
      <w:pPr>
        <w:numPr>
          <w:ilvl w:val="0"/>
          <w:numId w:val="35"/>
        </w:numPr>
        <w:spacing w:before="100" w:beforeAutospacing="1" w:after="100" w:afterAutospacing="1" w:line="240" w:lineRule="auto"/>
        <w:rPr>
          <w:rFonts w:eastAsia="Times New Roman" w:cs="Arial"/>
          <w:lang w:eastAsia="es-CO"/>
        </w:rPr>
      </w:pPr>
      <w:r w:rsidRPr="00FD1258">
        <w:rPr>
          <w:rFonts w:eastAsia="Times New Roman" w:cs="Arial"/>
          <w:lang w:eastAsia="es-CO"/>
        </w:rPr>
        <w:t xml:space="preserve">Disponer y mantener durante toda la ejecución contractual mínimo un (1) Sistema Global de Distribución – GDS plenamente operativo e integrado a la plataforma tecnológica ofrecida, que permita consultar y acceder en tiempo real a itinerarios, disponibilidad y tarifas publicadas por las aerolíneas, incluyendo las condiciones más favorables disponibles en el mercado. </w:t>
      </w:r>
    </w:p>
    <w:p w14:paraId="5CF01F9A" w14:textId="77777777" w:rsidR="00FD1258" w:rsidRPr="00FD1258" w:rsidRDefault="00FD1258" w:rsidP="00EE559C">
      <w:pPr>
        <w:numPr>
          <w:ilvl w:val="0"/>
          <w:numId w:val="35"/>
        </w:numPr>
        <w:spacing w:before="100" w:beforeAutospacing="1" w:after="100" w:afterAutospacing="1" w:line="240" w:lineRule="auto"/>
        <w:rPr>
          <w:rFonts w:eastAsia="Times New Roman" w:cs="Arial"/>
          <w:lang w:eastAsia="es-CO"/>
        </w:rPr>
      </w:pPr>
      <w:r w:rsidRPr="00FD1258">
        <w:rPr>
          <w:rFonts w:eastAsia="Times New Roman" w:cs="Arial"/>
          <w:lang w:eastAsia="es-CO"/>
        </w:rPr>
        <w:t xml:space="preserve">Garantizar a la UAEMC acceso exclusivo al módulo de administración y consulta del servicio, entregando dentro del plazo establecido por la Entidad los usuarios, contraseñas y perfiles requeridos para la operación, supervisión y consulta del sistema, así como brindar capacitación, acompañamiento técnico y manuales de uso a los funcionarios designados. </w:t>
      </w:r>
    </w:p>
    <w:p w14:paraId="02F9428C" w14:textId="38E70409" w:rsidR="00FD1258" w:rsidRPr="00FD1258" w:rsidRDefault="00FD1258" w:rsidP="00EE559C">
      <w:pPr>
        <w:numPr>
          <w:ilvl w:val="0"/>
          <w:numId w:val="35"/>
        </w:numPr>
        <w:spacing w:before="100" w:beforeAutospacing="1" w:after="100" w:afterAutospacing="1" w:line="240" w:lineRule="auto"/>
        <w:rPr>
          <w:rFonts w:eastAsia="Times New Roman" w:cs="Arial"/>
          <w:lang w:eastAsia="es-CO"/>
        </w:rPr>
      </w:pPr>
      <w:r w:rsidRPr="00FD1258">
        <w:rPr>
          <w:rFonts w:eastAsia="Times New Roman" w:cs="Arial"/>
          <w:lang w:eastAsia="es-CO"/>
        </w:rPr>
        <w:t xml:space="preserve">Mantener permanentemente disponible y funcional la plataforma tecnológica durante la ejecución del contrato. En caso de fallas o indisponibilidad imputables al </w:t>
      </w:r>
      <w:r w:rsidR="000C0873">
        <w:rPr>
          <w:rFonts w:eastAsia="Times New Roman" w:cs="Arial"/>
          <w:lang w:eastAsia="es-CO"/>
        </w:rPr>
        <w:t>proponente</w:t>
      </w:r>
      <w:r w:rsidRPr="00FD1258">
        <w:rPr>
          <w:rFonts w:eastAsia="Times New Roman" w:cs="Arial"/>
          <w:lang w:eastAsia="es-CO"/>
        </w:rPr>
        <w:t xml:space="preserve">, este deberá informar inmediatamente a la Entidad y garantizar la continuidad del servicio mediante mecanismos alternos de expedición y atención, sin afectar la operación institucional. </w:t>
      </w:r>
    </w:p>
    <w:p w14:paraId="2F7AA20B" w14:textId="77777777" w:rsidR="00FD1258" w:rsidRPr="00FD1258" w:rsidRDefault="00FD1258" w:rsidP="00EE559C">
      <w:pPr>
        <w:numPr>
          <w:ilvl w:val="0"/>
          <w:numId w:val="35"/>
        </w:numPr>
        <w:spacing w:before="100" w:beforeAutospacing="1" w:after="100" w:afterAutospacing="1" w:line="240" w:lineRule="auto"/>
        <w:rPr>
          <w:rFonts w:eastAsia="Times New Roman" w:cs="Arial"/>
          <w:lang w:eastAsia="es-CO"/>
        </w:rPr>
      </w:pPr>
      <w:r w:rsidRPr="00FD1258">
        <w:rPr>
          <w:rFonts w:eastAsia="Times New Roman" w:cs="Arial"/>
          <w:lang w:eastAsia="es-CO"/>
        </w:rPr>
        <w:t xml:space="preserve">Expedir y poner a disposición de la Entidad y del pasajero los tiquetes aéreos dentro de los tiempos requeridos por la operación institucional y mantener, en la medida permitida por las políticas de las aerolíneas, las tarifas reservadas conforme a las condiciones comerciales aplicables. </w:t>
      </w:r>
    </w:p>
    <w:p w14:paraId="0EA747C8" w14:textId="77777777" w:rsidR="00FD1258" w:rsidRPr="00FD1258" w:rsidRDefault="00FD1258" w:rsidP="00EE559C">
      <w:pPr>
        <w:numPr>
          <w:ilvl w:val="0"/>
          <w:numId w:val="35"/>
        </w:numPr>
        <w:spacing w:before="100" w:beforeAutospacing="1" w:after="100" w:afterAutospacing="1" w:line="240" w:lineRule="auto"/>
        <w:rPr>
          <w:rFonts w:eastAsia="Times New Roman" w:cs="Arial"/>
          <w:lang w:eastAsia="es-CO"/>
        </w:rPr>
      </w:pPr>
      <w:r w:rsidRPr="00FD1258">
        <w:rPr>
          <w:rFonts w:eastAsia="Times New Roman" w:cs="Arial"/>
          <w:lang w:eastAsia="es-CO"/>
        </w:rPr>
        <w:t xml:space="preserve">Gestionar de manera inmediata y eficiente las solicitudes de cambio, cancelación, modificación, reprogramación y reembolso de tiquetes, adelantando ante las aerolíneas los trámites correspondientes y reintegrando oportunamente a la Entidad los valores reembolsables a que haya lugar, conforme a las políticas tarifarias aplicables. </w:t>
      </w:r>
    </w:p>
    <w:p w14:paraId="42798E96" w14:textId="77777777" w:rsidR="00FD1258" w:rsidRPr="00FD1258" w:rsidRDefault="00FD1258" w:rsidP="00EE559C">
      <w:pPr>
        <w:numPr>
          <w:ilvl w:val="0"/>
          <w:numId w:val="35"/>
        </w:numPr>
        <w:spacing w:before="100" w:beforeAutospacing="1" w:after="100" w:afterAutospacing="1" w:line="240" w:lineRule="auto"/>
        <w:rPr>
          <w:rFonts w:eastAsia="Times New Roman" w:cs="Arial"/>
          <w:lang w:eastAsia="es-CO"/>
        </w:rPr>
      </w:pPr>
      <w:r w:rsidRPr="00FD1258">
        <w:rPr>
          <w:rFonts w:eastAsia="Times New Roman" w:cs="Arial"/>
          <w:lang w:eastAsia="es-CO"/>
        </w:rPr>
        <w:t xml:space="preserve">Informar previamente y de manera clara a la UAEMC las condiciones tarifarias aplicables a cada tiquete, incluyendo restricciones, penalidades, reembolsos, equipaje permitido, cambios, endosos y demás condiciones comerciales definidas por las aerolíneas. </w:t>
      </w:r>
    </w:p>
    <w:p w14:paraId="4C5FDC8B" w14:textId="77777777" w:rsidR="00FD1258" w:rsidRPr="00FD1258" w:rsidRDefault="00FD1258" w:rsidP="00EE559C">
      <w:pPr>
        <w:numPr>
          <w:ilvl w:val="0"/>
          <w:numId w:val="35"/>
        </w:numPr>
        <w:spacing w:before="100" w:beforeAutospacing="1" w:after="100" w:afterAutospacing="1" w:line="240" w:lineRule="auto"/>
        <w:rPr>
          <w:rFonts w:eastAsia="Times New Roman" w:cs="Arial"/>
          <w:lang w:eastAsia="es-CO"/>
        </w:rPr>
      </w:pPr>
      <w:r w:rsidRPr="00FD1258">
        <w:rPr>
          <w:rFonts w:eastAsia="Times New Roman" w:cs="Arial"/>
          <w:lang w:eastAsia="es-CO"/>
        </w:rPr>
        <w:t xml:space="preserve">Gestionar oportunamente las solicitudes de modificación de itinerarios, procurando siempre las alternativas más favorables para la Entidad en términos económicos, operativos y de disponibilidad. </w:t>
      </w:r>
    </w:p>
    <w:p w14:paraId="149CA85A" w14:textId="77777777" w:rsidR="00FD1258" w:rsidRPr="00FD1258" w:rsidRDefault="00FD1258" w:rsidP="00EE559C">
      <w:pPr>
        <w:numPr>
          <w:ilvl w:val="0"/>
          <w:numId w:val="35"/>
        </w:numPr>
        <w:spacing w:before="100" w:beforeAutospacing="1" w:after="100" w:afterAutospacing="1" w:line="240" w:lineRule="auto"/>
        <w:rPr>
          <w:rFonts w:eastAsia="Times New Roman" w:cs="Arial"/>
          <w:lang w:eastAsia="es-CO"/>
        </w:rPr>
      </w:pPr>
      <w:r w:rsidRPr="00FD1258">
        <w:rPr>
          <w:rFonts w:eastAsia="Times New Roman" w:cs="Arial"/>
          <w:lang w:eastAsia="es-CO"/>
        </w:rPr>
        <w:t xml:space="preserve">Facturar los servicios efectivamente prestados discriminando claramente el valor del tiquete, tarifa administrativa, impuestos, tasas aeroportuarias, IVA, penalidades y demás conceptos aplicables, anexando los soportes que permitan verificar los valores cobrados por las aerolíneas. En ningún caso podrán generarse sobrecostos o sobrefacturación. </w:t>
      </w:r>
    </w:p>
    <w:p w14:paraId="58F32EBB" w14:textId="77777777" w:rsidR="00FD1258" w:rsidRPr="00FD1258" w:rsidRDefault="00FD1258" w:rsidP="00EE559C">
      <w:pPr>
        <w:numPr>
          <w:ilvl w:val="0"/>
          <w:numId w:val="35"/>
        </w:numPr>
        <w:spacing w:before="100" w:beforeAutospacing="1" w:after="100" w:afterAutospacing="1" w:line="240" w:lineRule="auto"/>
        <w:rPr>
          <w:rFonts w:eastAsia="Times New Roman" w:cs="Arial"/>
          <w:lang w:eastAsia="es-CO"/>
        </w:rPr>
      </w:pPr>
      <w:r w:rsidRPr="00FD1258">
        <w:rPr>
          <w:rFonts w:eastAsia="Times New Roman" w:cs="Arial"/>
          <w:lang w:eastAsia="es-CO"/>
        </w:rPr>
        <w:t xml:space="preserve">Presentar reportes periódicos de ejecución contractual, incluyendo como mínimo información relacionada con número de tiquete, pasajero, ruta, fecha, estado del tiquete, valores cobrados, penalidades, reembolsos, ejecución presupuestal, disponibilidad de la plataforma y demás información requerida por el supervisor del contrato. </w:t>
      </w:r>
    </w:p>
    <w:p w14:paraId="045491F5" w14:textId="77777777" w:rsidR="00FD1258" w:rsidRPr="00FD1258" w:rsidRDefault="00FD1258" w:rsidP="00EE559C">
      <w:pPr>
        <w:numPr>
          <w:ilvl w:val="0"/>
          <w:numId w:val="35"/>
        </w:numPr>
        <w:spacing w:before="100" w:beforeAutospacing="1" w:after="100" w:afterAutospacing="1" w:line="240" w:lineRule="auto"/>
        <w:rPr>
          <w:rFonts w:eastAsia="Times New Roman" w:cs="Arial"/>
          <w:lang w:eastAsia="es-CO"/>
        </w:rPr>
      </w:pPr>
      <w:r w:rsidRPr="00FD1258">
        <w:rPr>
          <w:rFonts w:eastAsia="Times New Roman" w:cs="Arial"/>
          <w:lang w:eastAsia="es-CO"/>
        </w:rPr>
        <w:t xml:space="preserve">Brindar acompañamiento y soporte permanente a la Entidad y a los viajeros cuando se presenten contingencias, cancelaciones, reprogramaciones o inconvenientes operativos con aerolíneas o aeropuertos, especialmente en los procesos de deportación y/o expulsión que adelante la UAEMC. </w:t>
      </w:r>
    </w:p>
    <w:p w14:paraId="3B700533" w14:textId="77777777" w:rsidR="00FD1258" w:rsidRPr="00FD1258" w:rsidRDefault="00FD1258" w:rsidP="00EE559C">
      <w:pPr>
        <w:numPr>
          <w:ilvl w:val="0"/>
          <w:numId w:val="35"/>
        </w:numPr>
        <w:spacing w:before="100" w:beforeAutospacing="1" w:after="100" w:afterAutospacing="1" w:line="240" w:lineRule="auto"/>
        <w:rPr>
          <w:rFonts w:eastAsia="Times New Roman" w:cs="Arial"/>
          <w:lang w:eastAsia="es-CO"/>
        </w:rPr>
      </w:pPr>
      <w:r w:rsidRPr="00FD1258">
        <w:rPr>
          <w:rFonts w:eastAsia="Times New Roman" w:cs="Arial"/>
          <w:lang w:eastAsia="es-CO"/>
        </w:rPr>
        <w:t xml:space="preserve">Apoyar a la Entidad en la gestión de convenios corporativos con aerolíneas y trasladar a la UAEMC los beneficios, descuentos y condiciones preferenciales que se obtengan durante la ejecución contractual. </w:t>
      </w:r>
    </w:p>
    <w:p w14:paraId="53843AE9" w14:textId="77777777" w:rsidR="00FD1258" w:rsidRPr="00FD1258" w:rsidRDefault="00FD1258" w:rsidP="00EE559C">
      <w:pPr>
        <w:numPr>
          <w:ilvl w:val="0"/>
          <w:numId w:val="35"/>
        </w:numPr>
        <w:spacing w:before="100" w:beforeAutospacing="1" w:after="100" w:afterAutospacing="1" w:line="240" w:lineRule="auto"/>
        <w:rPr>
          <w:rFonts w:eastAsia="Times New Roman" w:cs="Arial"/>
          <w:lang w:eastAsia="es-CO"/>
        </w:rPr>
      </w:pPr>
      <w:r w:rsidRPr="00FD1258">
        <w:rPr>
          <w:rFonts w:eastAsia="Times New Roman" w:cs="Arial"/>
          <w:lang w:eastAsia="es-CO"/>
        </w:rPr>
        <w:t xml:space="preserve">Diseñar y configurar dentro de la plataforma tecnológica políticas de viaje y mecanismos de control orientados a la optimización de recursos, austeridad del gasto y uso eficiente del presupuesto público. </w:t>
      </w:r>
    </w:p>
    <w:p w14:paraId="12D4DE21" w14:textId="77777777" w:rsidR="00FD1258" w:rsidRPr="00FD1258" w:rsidRDefault="00FD1258" w:rsidP="00EE559C">
      <w:pPr>
        <w:numPr>
          <w:ilvl w:val="0"/>
          <w:numId w:val="35"/>
        </w:numPr>
        <w:spacing w:before="100" w:beforeAutospacing="1" w:after="100" w:afterAutospacing="1" w:line="240" w:lineRule="auto"/>
        <w:rPr>
          <w:rFonts w:eastAsia="Times New Roman" w:cs="Arial"/>
          <w:lang w:eastAsia="es-CO"/>
        </w:rPr>
      </w:pPr>
      <w:r w:rsidRPr="00FD1258">
        <w:rPr>
          <w:rFonts w:eastAsia="Times New Roman" w:cs="Arial"/>
          <w:lang w:eastAsia="es-CO"/>
        </w:rPr>
        <w:t xml:space="preserve">Llevar control permanente de la ejecución financiera del contrato, evitando superar el presupuesto asignado, e informar oportunamente a la Entidad el estado de ejecución y saldo disponible. </w:t>
      </w:r>
    </w:p>
    <w:p w14:paraId="0B5A5788" w14:textId="77777777" w:rsidR="00FD1258" w:rsidRPr="00FD1258" w:rsidRDefault="00FD1258" w:rsidP="00EE559C">
      <w:pPr>
        <w:numPr>
          <w:ilvl w:val="0"/>
          <w:numId w:val="35"/>
        </w:numPr>
        <w:spacing w:before="100" w:beforeAutospacing="1" w:after="100" w:afterAutospacing="1" w:line="240" w:lineRule="auto"/>
        <w:rPr>
          <w:rFonts w:eastAsia="Times New Roman" w:cs="Arial"/>
          <w:lang w:eastAsia="es-CO"/>
        </w:rPr>
      </w:pPr>
      <w:r w:rsidRPr="00FD1258">
        <w:rPr>
          <w:rFonts w:eastAsia="Times New Roman" w:cs="Arial"/>
          <w:lang w:eastAsia="es-CO"/>
        </w:rPr>
        <w:t xml:space="preserve">Mantener durante toda la ejecución contractual las tarifas administrativas ofertadas, así como las licencias, permisos, certificaciones y habilitaciones exigidas por las autoridades competentes, incluyendo la licencia IATA y el Registro Nacional de Turismo vigente. </w:t>
      </w:r>
    </w:p>
    <w:p w14:paraId="23DCB115" w14:textId="77777777" w:rsidR="00FD1258" w:rsidRPr="00FD1258" w:rsidRDefault="00FD1258" w:rsidP="00EE559C">
      <w:pPr>
        <w:numPr>
          <w:ilvl w:val="0"/>
          <w:numId w:val="35"/>
        </w:numPr>
        <w:spacing w:before="100" w:beforeAutospacing="1" w:after="100" w:afterAutospacing="1" w:line="240" w:lineRule="auto"/>
        <w:rPr>
          <w:rFonts w:eastAsia="Times New Roman" w:cs="Arial"/>
          <w:lang w:eastAsia="es-CO"/>
        </w:rPr>
      </w:pPr>
      <w:r w:rsidRPr="00FD1258">
        <w:rPr>
          <w:rFonts w:eastAsia="Times New Roman" w:cs="Arial"/>
          <w:lang w:eastAsia="es-CO"/>
        </w:rPr>
        <w:t xml:space="preserve">Garantizar que el personal asignado a la ejecución del contrato cuente con la idoneidad y experiencia requerida, así como el cumplimiento de las normas laborales, de seguridad y salud en el trabajo y demás disposiciones legales aplicables, sin generar vínculo laboral alguno con la Entidad. </w:t>
      </w:r>
    </w:p>
    <w:p w14:paraId="648240B4" w14:textId="77777777" w:rsidR="00FD1258" w:rsidRPr="00FD1258" w:rsidRDefault="00FD1258" w:rsidP="00EE559C">
      <w:pPr>
        <w:numPr>
          <w:ilvl w:val="0"/>
          <w:numId w:val="35"/>
        </w:numPr>
        <w:spacing w:before="100" w:beforeAutospacing="1" w:after="100" w:afterAutospacing="1" w:line="240" w:lineRule="auto"/>
        <w:rPr>
          <w:rFonts w:eastAsia="Times New Roman" w:cs="Arial"/>
          <w:lang w:eastAsia="es-CO"/>
        </w:rPr>
      </w:pPr>
      <w:r w:rsidRPr="00FD1258">
        <w:rPr>
          <w:rFonts w:eastAsia="Times New Roman" w:cs="Arial"/>
          <w:lang w:eastAsia="es-CO"/>
        </w:rPr>
        <w:t xml:space="preserve">Garantizar confidencialidad, integridad, disponibilidad y adecuada administración de la información derivada de la ejecución contractual. </w:t>
      </w:r>
    </w:p>
    <w:p w14:paraId="73F91D91" w14:textId="77777777" w:rsidR="00FD1258" w:rsidRPr="00FD1258" w:rsidRDefault="00FD1258" w:rsidP="00EE559C">
      <w:pPr>
        <w:numPr>
          <w:ilvl w:val="0"/>
          <w:numId w:val="35"/>
        </w:numPr>
        <w:spacing w:before="100" w:beforeAutospacing="1" w:after="100" w:afterAutospacing="1" w:line="240" w:lineRule="auto"/>
        <w:rPr>
          <w:rFonts w:eastAsia="Times New Roman" w:cs="Arial"/>
          <w:lang w:eastAsia="es-CO"/>
        </w:rPr>
      </w:pPr>
      <w:r w:rsidRPr="00FD1258">
        <w:rPr>
          <w:rFonts w:eastAsia="Times New Roman" w:cs="Arial"/>
          <w:lang w:eastAsia="es-CO"/>
        </w:rPr>
        <w:t xml:space="preserve">Presentar los informes, soportes y documentación que requiera la supervisión del contrato, así como un informe final consolidado de ejecución contractual. </w:t>
      </w:r>
    </w:p>
    <w:p w14:paraId="36F03E42" w14:textId="77777777" w:rsidR="00FD1258" w:rsidRPr="00FD1258" w:rsidRDefault="00FD1258" w:rsidP="00EE559C">
      <w:pPr>
        <w:numPr>
          <w:ilvl w:val="0"/>
          <w:numId w:val="35"/>
        </w:numPr>
        <w:spacing w:before="100" w:beforeAutospacing="1" w:after="100" w:afterAutospacing="1" w:line="240" w:lineRule="auto"/>
        <w:rPr>
          <w:rFonts w:eastAsia="Times New Roman" w:cs="Arial"/>
          <w:lang w:eastAsia="es-CO"/>
        </w:rPr>
      </w:pPr>
      <w:r w:rsidRPr="00FD1258">
        <w:rPr>
          <w:rFonts w:eastAsia="Times New Roman" w:cs="Arial"/>
          <w:lang w:eastAsia="es-CO"/>
        </w:rPr>
        <w:t xml:space="preserve">Cumplir las demás obligaciones inherentes a la naturaleza del contrato, su objeto, alcance y las disposiciones legales vigentes aplicables a la prestación del servicio. </w:t>
      </w:r>
    </w:p>
    <w:p w14:paraId="14E05EE1" w14:textId="77777777" w:rsidR="00BB4BE8" w:rsidRPr="00AB3D00" w:rsidRDefault="00BB4BE8" w:rsidP="004F0BDE">
      <w:pPr>
        <w:pStyle w:val="Ttulo3"/>
        <w:numPr>
          <w:ilvl w:val="2"/>
          <w:numId w:val="8"/>
        </w:numPr>
        <w:ind w:left="567" w:hanging="567"/>
        <w:rPr>
          <w:rFonts w:cs="Arial"/>
          <w:szCs w:val="22"/>
        </w:rPr>
      </w:pPr>
      <w:r w:rsidRPr="00AB3D00">
        <w:rPr>
          <w:rFonts w:cs="Arial"/>
          <w:szCs w:val="22"/>
        </w:rPr>
        <w:t>Obligaciones de seguridad y salud en el trabajo</w:t>
      </w:r>
    </w:p>
    <w:p w14:paraId="51F836BC" w14:textId="77777777" w:rsidR="00F513BE" w:rsidRDefault="00F513BE" w:rsidP="00F513BE">
      <w:pPr>
        <w:spacing w:line="240" w:lineRule="auto"/>
        <w:jc w:val="left"/>
        <w:rPr>
          <w:rFonts w:cs="Arial"/>
        </w:rPr>
      </w:pPr>
    </w:p>
    <w:p w14:paraId="680DA839" w14:textId="77777777" w:rsidR="00F513BE" w:rsidRPr="00F513BE" w:rsidRDefault="00F513BE" w:rsidP="00EE559C">
      <w:pPr>
        <w:pStyle w:val="Prrafodelista"/>
        <w:numPr>
          <w:ilvl w:val="0"/>
          <w:numId w:val="13"/>
        </w:numPr>
        <w:jc w:val="both"/>
        <w:rPr>
          <w:rFonts w:ascii="Arial" w:hAnsi="Arial" w:cs="Arial"/>
          <w:sz w:val="22"/>
          <w:szCs w:val="22"/>
          <w:lang w:eastAsia="es-CO"/>
        </w:rPr>
      </w:pPr>
      <w:r w:rsidRPr="00F513BE">
        <w:rPr>
          <w:rFonts w:ascii="Arial" w:hAnsi="Arial" w:cs="Arial"/>
          <w:sz w:val="22"/>
          <w:szCs w:val="22"/>
          <w:lang w:eastAsia="es-CO"/>
        </w:rPr>
        <w:t xml:space="preserve">Cumplir con las disposiciones establecidas en la normatividad vigente en materia de Seguridad y Salud en el Trabajo – SST, especialmente lo dispuesto en la Ley 1562 de 2012, el Decreto 1072 de 2015 y demás normas que las modifiquen, adicionen o sustituyan. </w:t>
      </w:r>
    </w:p>
    <w:p w14:paraId="5F67530F" w14:textId="77777777" w:rsidR="00F513BE" w:rsidRPr="00F513BE" w:rsidRDefault="00F513BE" w:rsidP="00EE559C">
      <w:pPr>
        <w:pStyle w:val="Prrafodelista"/>
        <w:numPr>
          <w:ilvl w:val="0"/>
          <w:numId w:val="13"/>
        </w:numPr>
        <w:jc w:val="both"/>
        <w:rPr>
          <w:rFonts w:ascii="Arial" w:hAnsi="Arial" w:cs="Arial"/>
          <w:sz w:val="22"/>
          <w:szCs w:val="22"/>
          <w:lang w:eastAsia="es-CO"/>
        </w:rPr>
      </w:pPr>
      <w:r w:rsidRPr="00F513BE">
        <w:rPr>
          <w:rFonts w:ascii="Arial" w:hAnsi="Arial" w:cs="Arial"/>
          <w:sz w:val="22"/>
          <w:szCs w:val="22"/>
          <w:lang w:eastAsia="es-CO"/>
        </w:rPr>
        <w:t xml:space="preserve">Garantizar la afiliación y el pago oportuno de los aportes al Sistema General de Seguridad Social Integral de todo el personal destinado para la ejecución del contrato, incluyendo salud, pensión y riesgos laborales. </w:t>
      </w:r>
    </w:p>
    <w:p w14:paraId="162E1BD4" w14:textId="77777777" w:rsidR="00F513BE" w:rsidRPr="00F513BE" w:rsidRDefault="00F513BE" w:rsidP="00EE559C">
      <w:pPr>
        <w:pStyle w:val="Prrafodelista"/>
        <w:numPr>
          <w:ilvl w:val="0"/>
          <w:numId w:val="13"/>
        </w:numPr>
        <w:jc w:val="both"/>
        <w:rPr>
          <w:rFonts w:ascii="Arial" w:hAnsi="Arial" w:cs="Arial"/>
          <w:sz w:val="22"/>
          <w:szCs w:val="22"/>
          <w:lang w:eastAsia="es-CO"/>
        </w:rPr>
      </w:pPr>
      <w:r w:rsidRPr="00F513BE">
        <w:rPr>
          <w:rFonts w:ascii="Arial" w:hAnsi="Arial" w:cs="Arial"/>
          <w:sz w:val="22"/>
          <w:szCs w:val="22"/>
          <w:lang w:eastAsia="es-CO"/>
        </w:rPr>
        <w:t>Implementar y mantener durante la ejecución contractual el Sistema de Gestión de Seguridad y Salud en el Trabajo – SG-SST, conforme a la normatividad vigente.</w:t>
      </w:r>
    </w:p>
    <w:p w14:paraId="1116904D" w14:textId="77777777" w:rsidR="00F513BE" w:rsidRPr="00F513BE" w:rsidRDefault="00F513BE" w:rsidP="00EE559C">
      <w:pPr>
        <w:pStyle w:val="Prrafodelista"/>
        <w:numPr>
          <w:ilvl w:val="0"/>
          <w:numId w:val="13"/>
        </w:numPr>
        <w:jc w:val="both"/>
        <w:rPr>
          <w:rFonts w:ascii="Arial" w:hAnsi="Arial" w:cs="Arial"/>
          <w:sz w:val="22"/>
          <w:szCs w:val="22"/>
          <w:lang w:eastAsia="es-CO"/>
        </w:rPr>
      </w:pPr>
      <w:r w:rsidRPr="00F513BE">
        <w:rPr>
          <w:rFonts w:ascii="Arial" w:hAnsi="Arial" w:cs="Arial"/>
          <w:sz w:val="22"/>
          <w:szCs w:val="22"/>
          <w:lang w:eastAsia="es-CO"/>
        </w:rPr>
        <w:t xml:space="preserve">Garantizar que el personal asignado a la ejecución del contrato cuente con las condiciones de seguridad necesarias para el desarrollo de sus actividades. </w:t>
      </w:r>
    </w:p>
    <w:p w14:paraId="678FFE02" w14:textId="77777777" w:rsidR="00F513BE" w:rsidRPr="00F513BE" w:rsidRDefault="00F513BE" w:rsidP="00EE559C">
      <w:pPr>
        <w:pStyle w:val="Prrafodelista"/>
        <w:numPr>
          <w:ilvl w:val="0"/>
          <w:numId w:val="13"/>
        </w:numPr>
        <w:jc w:val="both"/>
        <w:rPr>
          <w:rFonts w:ascii="Arial" w:hAnsi="Arial" w:cs="Arial"/>
          <w:sz w:val="22"/>
          <w:szCs w:val="22"/>
          <w:lang w:eastAsia="es-CO"/>
        </w:rPr>
      </w:pPr>
      <w:r w:rsidRPr="00F513BE">
        <w:rPr>
          <w:rFonts w:ascii="Arial" w:hAnsi="Arial" w:cs="Arial"/>
          <w:sz w:val="22"/>
          <w:szCs w:val="22"/>
          <w:lang w:eastAsia="es-CO"/>
        </w:rPr>
        <w:t xml:space="preserve">Reportar oportunamente a la Entidad y a las autoridades competentes los incidentes, accidentes de trabajo o enfermedades laborales que se presenten durante la ejecución contractual. </w:t>
      </w:r>
    </w:p>
    <w:p w14:paraId="405E221A" w14:textId="77777777" w:rsidR="00F513BE" w:rsidRPr="00F513BE" w:rsidRDefault="00F513BE" w:rsidP="00EE559C">
      <w:pPr>
        <w:pStyle w:val="Prrafodelista"/>
        <w:numPr>
          <w:ilvl w:val="0"/>
          <w:numId w:val="13"/>
        </w:numPr>
        <w:jc w:val="both"/>
        <w:rPr>
          <w:rFonts w:ascii="Arial" w:hAnsi="Arial" w:cs="Arial"/>
          <w:sz w:val="22"/>
          <w:szCs w:val="22"/>
          <w:lang w:eastAsia="es-CO"/>
        </w:rPr>
      </w:pPr>
      <w:r w:rsidRPr="00F513BE">
        <w:rPr>
          <w:rFonts w:ascii="Arial" w:hAnsi="Arial" w:cs="Arial"/>
          <w:sz w:val="22"/>
          <w:szCs w:val="22"/>
          <w:lang w:eastAsia="es-CO"/>
        </w:rPr>
        <w:t>Adoptar las medidas preventivas, correctivas y de control necesarias para minimizar riesgos laborales asociados a la ejecución del contrato.</w:t>
      </w:r>
    </w:p>
    <w:p w14:paraId="555D2E08" w14:textId="77777777" w:rsidR="00F513BE" w:rsidRPr="00F513BE" w:rsidRDefault="00F513BE" w:rsidP="00EE559C">
      <w:pPr>
        <w:pStyle w:val="Prrafodelista"/>
        <w:numPr>
          <w:ilvl w:val="0"/>
          <w:numId w:val="13"/>
        </w:numPr>
        <w:jc w:val="both"/>
        <w:rPr>
          <w:rFonts w:ascii="Arial" w:hAnsi="Arial" w:cs="Arial"/>
          <w:sz w:val="22"/>
          <w:szCs w:val="22"/>
          <w:lang w:eastAsia="es-CO"/>
        </w:rPr>
      </w:pPr>
      <w:r w:rsidRPr="00F513BE">
        <w:rPr>
          <w:rFonts w:ascii="Arial" w:hAnsi="Arial" w:cs="Arial"/>
          <w:sz w:val="22"/>
          <w:szCs w:val="22"/>
          <w:lang w:eastAsia="es-CO"/>
        </w:rPr>
        <w:t>Garantizar que el personal asignado conozca y cumpla los protocolos, procedimientos y medidas de seguridad definidos para el desarrollo de las actividades contractuales.</w:t>
      </w:r>
    </w:p>
    <w:p w14:paraId="64545161" w14:textId="77777777" w:rsidR="00F513BE" w:rsidRPr="00F513BE" w:rsidRDefault="00F513BE" w:rsidP="00EE559C">
      <w:pPr>
        <w:pStyle w:val="Prrafodelista"/>
        <w:numPr>
          <w:ilvl w:val="0"/>
          <w:numId w:val="13"/>
        </w:numPr>
        <w:jc w:val="both"/>
        <w:rPr>
          <w:rFonts w:ascii="Arial" w:hAnsi="Arial" w:cs="Arial"/>
          <w:sz w:val="22"/>
          <w:szCs w:val="22"/>
          <w:lang w:eastAsia="es-CO"/>
        </w:rPr>
      </w:pPr>
      <w:r w:rsidRPr="00F513BE">
        <w:rPr>
          <w:rFonts w:ascii="Arial" w:hAnsi="Arial" w:cs="Arial"/>
          <w:sz w:val="22"/>
          <w:szCs w:val="22"/>
          <w:lang w:eastAsia="es-CO"/>
        </w:rPr>
        <w:t xml:space="preserve">Presentar, cuando sea requerido por la Entidad o la supervisión del contrato, los soportes relacionados con el cumplimiento de las obligaciones en materia de Seguridad y Salud en el Trabajo. </w:t>
      </w:r>
    </w:p>
    <w:p w14:paraId="541AD531" w14:textId="77777777" w:rsidR="00F513BE" w:rsidRPr="00F513BE" w:rsidRDefault="00F513BE" w:rsidP="00EE559C">
      <w:pPr>
        <w:pStyle w:val="Prrafodelista"/>
        <w:numPr>
          <w:ilvl w:val="0"/>
          <w:numId w:val="13"/>
        </w:numPr>
        <w:jc w:val="both"/>
        <w:rPr>
          <w:rFonts w:ascii="Arial" w:hAnsi="Arial" w:cs="Arial"/>
          <w:sz w:val="22"/>
          <w:szCs w:val="22"/>
          <w:lang w:eastAsia="es-CO"/>
        </w:rPr>
      </w:pPr>
      <w:r w:rsidRPr="00F513BE">
        <w:rPr>
          <w:rFonts w:ascii="Arial" w:hAnsi="Arial" w:cs="Arial"/>
          <w:sz w:val="22"/>
          <w:szCs w:val="22"/>
          <w:lang w:eastAsia="es-CO"/>
        </w:rPr>
        <w:t xml:space="preserve">Asumir plena responsabilidad por el cumplimiento de las obligaciones laborales y de Seguridad y Salud en el Trabajo respecto del personal vinculado para la ejecución contractual. </w:t>
      </w:r>
    </w:p>
    <w:p w14:paraId="2569607F" w14:textId="24718FA5" w:rsidR="00BB4BE8" w:rsidRPr="00F513BE" w:rsidRDefault="00F513BE" w:rsidP="00EE559C">
      <w:pPr>
        <w:pStyle w:val="Prrafodelista"/>
        <w:numPr>
          <w:ilvl w:val="0"/>
          <w:numId w:val="13"/>
        </w:numPr>
        <w:jc w:val="both"/>
        <w:rPr>
          <w:rFonts w:ascii="Arial" w:hAnsi="Arial" w:cs="Arial"/>
          <w:sz w:val="22"/>
          <w:szCs w:val="22"/>
          <w:lang w:eastAsia="es-CO"/>
        </w:rPr>
      </w:pPr>
      <w:r w:rsidRPr="00F513BE">
        <w:rPr>
          <w:rFonts w:ascii="Arial" w:hAnsi="Arial" w:cs="Arial"/>
          <w:sz w:val="22"/>
          <w:szCs w:val="22"/>
          <w:lang w:eastAsia="es-CO"/>
        </w:rPr>
        <w:t>Cumplir con las políticas, lineamientos y disposiciones internas de Seguridad y Salud en el Trabajo establecidas por la Unidad Administrativa Especial Migración Colombia, cuando haya lugar.</w:t>
      </w:r>
    </w:p>
    <w:p w14:paraId="33A0746D" w14:textId="77777777" w:rsidR="00F513BE" w:rsidRPr="00F513BE" w:rsidRDefault="00F513BE" w:rsidP="00F513BE">
      <w:pPr>
        <w:pStyle w:val="Prrafodelista"/>
        <w:rPr>
          <w:lang w:eastAsia="es-CO"/>
        </w:rPr>
      </w:pPr>
    </w:p>
    <w:p w14:paraId="56A79C96" w14:textId="3FD4695B" w:rsidR="00BB4BE8" w:rsidRPr="00AB3D00" w:rsidRDefault="00BB4BE8" w:rsidP="004F0BDE">
      <w:pPr>
        <w:pStyle w:val="Ttulo3"/>
        <w:numPr>
          <w:ilvl w:val="2"/>
          <w:numId w:val="8"/>
        </w:numPr>
        <w:ind w:left="567" w:hanging="567"/>
        <w:rPr>
          <w:rFonts w:cs="Arial"/>
          <w:szCs w:val="22"/>
        </w:rPr>
      </w:pPr>
      <w:r w:rsidRPr="00AB3D00">
        <w:rPr>
          <w:rFonts w:cs="Arial"/>
          <w:szCs w:val="22"/>
        </w:rPr>
        <w:t xml:space="preserve">Obligaciones ambientales del </w:t>
      </w:r>
      <w:r w:rsidR="000C0873">
        <w:rPr>
          <w:rFonts w:cs="Arial"/>
          <w:szCs w:val="22"/>
        </w:rPr>
        <w:t>proponente</w:t>
      </w:r>
    </w:p>
    <w:p w14:paraId="772F0606" w14:textId="77777777" w:rsidR="00BB4BE8" w:rsidRPr="00F513BE" w:rsidRDefault="00BB4BE8" w:rsidP="00F513BE">
      <w:pPr>
        <w:rPr>
          <w:rFonts w:cs="Arial"/>
        </w:rPr>
      </w:pPr>
    </w:p>
    <w:p w14:paraId="6D59BA53" w14:textId="77777777" w:rsidR="00F513BE" w:rsidRPr="00F513BE" w:rsidRDefault="00F513BE" w:rsidP="00EE559C">
      <w:pPr>
        <w:pStyle w:val="Prrafodelista"/>
        <w:numPr>
          <w:ilvl w:val="0"/>
          <w:numId w:val="14"/>
        </w:numPr>
        <w:jc w:val="both"/>
        <w:rPr>
          <w:rFonts w:ascii="Arial" w:hAnsi="Arial" w:cs="Arial"/>
          <w:sz w:val="22"/>
          <w:szCs w:val="22"/>
          <w:lang w:eastAsia="es-CO"/>
        </w:rPr>
      </w:pPr>
      <w:r w:rsidRPr="00F513BE">
        <w:rPr>
          <w:rFonts w:ascii="Arial" w:hAnsi="Arial" w:cs="Arial"/>
          <w:sz w:val="22"/>
          <w:szCs w:val="22"/>
          <w:lang w:eastAsia="es-CO"/>
        </w:rPr>
        <w:t xml:space="preserve">Cumplir con la normatividad ambiental vigente aplicable a la ejecución del contrato y a las actividades desarrolladas en cumplimiento del objeto contractual. </w:t>
      </w:r>
    </w:p>
    <w:p w14:paraId="2A70FA0F" w14:textId="77777777" w:rsidR="00F513BE" w:rsidRPr="00F513BE" w:rsidRDefault="00F513BE" w:rsidP="00EE559C">
      <w:pPr>
        <w:pStyle w:val="Prrafodelista"/>
        <w:numPr>
          <w:ilvl w:val="0"/>
          <w:numId w:val="14"/>
        </w:numPr>
        <w:jc w:val="both"/>
        <w:rPr>
          <w:rFonts w:ascii="Arial" w:hAnsi="Arial" w:cs="Arial"/>
          <w:sz w:val="22"/>
          <w:szCs w:val="22"/>
          <w:lang w:eastAsia="es-CO"/>
        </w:rPr>
      </w:pPr>
      <w:r w:rsidRPr="00F513BE">
        <w:rPr>
          <w:rFonts w:ascii="Arial" w:hAnsi="Arial" w:cs="Arial"/>
          <w:sz w:val="22"/>
          <w:szCs w:val="22"/>
          <w:lang w:eastAsia="es-CO"/>
        </w:rPr>
        <w:t xml:space="preserve">Implementar buenas prácticas ambientales orientadas al uso eficiente de recursos, reducción de consumo de papel y optimización de procesos administrativos relacionados con la prestación del servicio. </w:t>
      </w:r>
    </w:p>
    <w:p w14:paraId="26CF06E0" w14:textId="77777777" w:rsidR="00F513BE" w:rsidRPr="00F513BE" w:rsidRDefault="00F513BE" w:rsidP="00EE559C">
      <w:pPr>
        <w:pStyle w:val="Prrafodelista"/>
        <w:numPr>
          <w:ilvl w:val="0"/>
          <w:numId w:val="14"/>
        </w:numPr>
        <w:jc w:val="both"/>
        <w:rPr>
          <w:rFonts w:ascii="Arial" w:hAnsi="Arial" w:cs="Arial"/>
          <w:sz w:val="22"/>
          <w:szCs w:val="22"/>
          <w:lang w:eastAsia="es-CO"/>
        </w:rPr>
      </w:pPr>
      <w:r w:rsidRPr="00F513BE">
        <w:rPr>
          <w:rFonts w:ascii="Arial" w:hAnsi="Arial" w:cs="Arial"/>
          <w:sz w:val="22"/>
          <w:szCs w:val="22"/>
          <w:lang w:eastAsia="es-CO"/>
        </w:rPr>
        <w:t xml:space="preserve">Promover el uso de herramientas tecnológicas y medios digitales para el envío de cotizaciones, tiquetes, informes, facturación y demás documentos contractuales, contribuyendo a la política de cero papel de la Entidad. </w:t>
      </w:r>
    </w:p>
    <w:p w14:paraId="56CFB448" w14:textId="77777777" w:rsidR="00F513BE" w:rsidRPr="00F513BE" w:rsidRDefault="00F513BE" w:rsidP="00EE559C">
      <w:pPr>
        <w:pStyle w:val="Prrafodelista"/>
        <w:numPr>
          <w:ilvl w:val="0"/>
          <w:numId w:val="14"/>
        </w:numPr>
        <w:jc w:val="both"/>
        <w:rPr>
          <w:rFonts w:ascii="Arial" w:hAnsi="Arial" w:cs="Arial"/>
          <w:sz w:val="22"/>
          <w:szCs w:val="22"/>
          <w:lang w:eastAsia="es-CO"/>
        </w:rPr>
      </w:pPr>
      <w:r w:rsidRPr="00F513BE">
        <w:rPr>
          <w:rFonts w:ascii="Arial" w:hAnsi="Arial" w:cs="Arial"/>
          <w:sz w:val="22"/>
          <w:szCs w:val="22"/>
          <w:lang w:eastAsia="es-CO"/>
        </w:rPr>
        <w:t xml:space="preserve">Adoptar medidas que contribuyan a minimizar impactos ambientales derivados de la ejecución contractual, incluyendo acciones encaminadas a la reducción de emisiones contaminantes y gases de efecto invernadero generados por las actividades asociadas a la prestación del servicio. </w:t>
      </w:r>
    </w:p>
    <w:p w14:paraId="23A9E9F7" w14:textId="77777777" w:rsidR="00F513BE" w:rsidRPr="00F513BE" w:rsidRDefault="00F513BE" w:rsidP="00EE559C">
      <w:pPr>
        <w:pStyle w:val="Prrafodelista"/>
        <w:numPr>
          <w:ilvl w:val="0"/>
          <w:numId w:val="14"/>
        </w:numPr>
        <w:jc w:val="both"/>
        <w:rPr>
          <w:rFonts w:ascii="Arial" w:hAnsi="Arial" w:cs="Arial"/>
          <w:sz w:val="22"/>
          <w:szCs w:val="22"/>
          <w:lang w:eastAsia="es-CO"/>
        </w:rPr>
      </w:pPr>
      <w:r w:rsidRPr="00F513BE">
        <w:rPr>
          <w:rFonts w:ascii="Arial" w:hAnsi="Arial" w:cs="Arial"/>
          <w:sz w:val="22"/>
          <w:szCs w:val="22"/>
          <w:lang w:eastAsia="es-CO"/>
        </w:rPr>
        <w:t xml:space="preserve">Promover, cuando sea posible, alternativas operativas y logísticas que favorezcan la eficiencia energética y la disminución de la huella de carbono en los desplazamientos aéreos. </w:t>
      </w:r>
    </w:p>
    <w:p w14:paraId="2130F5BD" w14:textId="77777777" w:rsidR="00F513BE" w:rsidRPr="00F513BE" w:rsidRDefault="00F513BE" w:rsidP="00EE559C">
      <w:pPr>
        <w:pStyle w:val="Prrafodelista"/>
        <w:numPr>
          <w:ilvl w:val="0"/>
          <w:numId w:val="14"/>
        </w:numPr>
        <w:jc w:val="both"/>
        <w:rPr>
          <w:rFonts w:ascii="Arial" w:hAnsi="Arial" w:cs="Arial"/>
          <w:sz w:val="22"/>
          <w:szCs w:val="22"/>
          <w:lang w:eastAsia="es-CO"/>
        </w:rPr>
      </w:pPr>
      <w:r w:rsidRPr="00F513BE">
        <w:rPr>
          <w:rFonts w:ascii="Arial" w:hAnsi="Arial" w:cs="Arial"/>
          <w:sz w:val="22"/>
          <w:szCs w:val="22"/>
          <w:lang w:eastAsia="es-CO"/>
        </w:rPr>
        <w:t xml:space="preserve">Garantizar el manejo adecuado, almacenamiento y disposición de residuos que puedan generarse durante la ejecución del contrato, conforme a la normatividad vigente. </w:t>
      </w:r>
    </w:p>
    <w:p w14:paraId="455D3FF3" w14:textId="77777777" w:rsidR="00F513BE" w:rsidRPr="00F513BE" w:rsidRDefault="00F513BE" w:rsidP="00EE559C">
      <w:pPr>
        <w:pStyle w:val="Prrafodelista"/>
        <w:numPr>
          <w:ilvl w:val="0"/>
          <w:numId w:val="14"/>
        </w:numPr>
        <w:jc w:val="both"/>
        <w:rPr>
          <w:rFonts w:ascii="Arial" w:hAnsi="Arial" w:cs="Arial"/>
          <w:sz w:val="22"/>
          <w:szCs w:val="22"/>
          <w:lang w:eastAsia="es-CO"/>
        </w:rPr>
      </w:pPr>
      <w:r w:rsidRPr="00F513BE">
        <w:rPr>
          <w:rFonts w:ascii="Arial" w:hAnsi="Arial" w:cs="Arial"/>
          <w:sz w:val="22"/>
          <w:szCs w:val="22"/>
          <w:lang w:eastAsia="es-CO"/>
        </w:rPr>
        <w:t xml:space="preserve">Dar cumplimiento a las políticas, lineamientos y programas ambientales establecidos por la Unidad Administrativa Especial Migración Colombia, cuando haya lugar. </w:t>
      </w:r>
    </w:p>
    <w:p w14:paraId="54559435" w14:textId="77777777" w:rsidR="00F513BE" w:rsidRPr="00F513BE" w:rsidRDefault="00F513BE" w:rsidP="00EE559C">
      <w:pPr>
        <w:pStyle w:val="Prrafodelista"/>
        <w:numPr>
          <w:ilvl w:val="0"/>
          <w:numId w:val="14"/>
        </w:numPr>
        <w:jc w:val="both"/>
        <w:rPr>
          <w:rFonts w:ascii="Arial" w:hAnsi="Arial" w:cs="Arial"/>
          <w:sz w:val="22"/>
          <w:szCs w:val="22"/>
          <w:lang w:eastAsia="es-CO"/>
        </w:rPr>
      </w:pPr>
      <w:r w:rsidRPr="00F513BE">
        <w:rPr>
          <w:rFonts w:ascii="Arial" w:hAnsi="Arial" w:cs="Arial"/>
          <w:sz w:val="22"/>
          <w:szCs w:val="22"/>
          <w:lang w:eastAsia="es-CO"/>
        </w:rPr>
        <w:t xml:space="preserve">Informar oportunamente a la Entidad sobre cualquier situación ambiental que pueda generar afectaciones derivadas de la ejecución contractual. </w:t>
      </w:r>
    </w:p>
    <w:p w14:paraId="424D0074" w14:textId="7223A618" w:rsidR="00BB4BE8" w:rsidRPr="00F513BE" w:rsidRDefault="00F513BE" w:rsidP="00EE559C">
      <w:pPr>
        <w:pStyle w:val="Prrafodelista"/>
        <w:numPr>
          <w:ilvl w:val="0"/>
          <w:numId w:val="14"/>
        </w:numPr>
        <w:jc w:val="both"/>
        <w:rPr>
          <w:rFonts w:ascii="Arial" w:hAnsi="Arial" w:cs="Arial"/>
          <w:sz w:val="22"/>
          <w:szCs w:val="22"/>
          <w:lang w:eastAsia="es-CO"/>
        </w:rPr>
      </w:pPr>
      <w:r w:rsidRPr="00F513BE">
        <w:rPr>
          <w:rFonts w:ascii="Arial" w:hAnsi="Arial" w:cs="Arial"/>
          <w:sz w:val="22"/>
          <w:szCs w:val="22"/>
          <w:lang w:eastAsia="es-CO"/>
        </w:rPr>
        <w:t>Participar y apoyar las acciones institucionales orientadas al fortalecimiento de la cultura ambiental, sostenibilidad y mitigación del impacto ambiental asociado a la emisión de gases efecto invernadero, cuando sea requerido por la supervisión del contrato.</w:t>
      </w:r>
    </w:p>
    <w:p w14:paraId="5CA7D5B0" w14:textId="77777777" w:rsidR="00F513BE" w:rsidRPr="00F513BE" w:rsidRDefault="00F513BE" w:rsidP="00F513BE">
      <w:pPr>
        <w:pStyle w:val="Prrafodelista"/>
        <w:rPr>
          <w:lang w:eastAsia="es-CO"/>
        </w:rPr>
      </w:pPr>
    </w:p>
    <w:p w14:paraId="1F17346A" w14:textId="2AB5FBE8" w:rsidR="00BB4BE8" w:rsidRPr="00936F7F" w:rsidRDefault="00BB4BE8" w:rsidP="004F0BDE">
      <w:pPr>
        <w:pStyle w:val="Ttulo3"/>
        <w:numPr>
          <w:ilvl w:val="2"/>
          <w:numId w:val="8"/>
        </w:numPr>
        <w:ind w:left="567" w:hanging="567"/>
        <w:rPr>
          <w:rFonts w:cs="Arial"/>
          <w:szCs w:val="22"/>
        </w:rPr>
      </w:pPr>
      <w:r w:rsidRPr="00936F7F">
        <w:rPr>
          <w:rFonts w:cs="Arial"/>
          <w:szCs w:val="22"/>
        </w:rPr>
        <w:t>Obligaciones de la UAEMC</w:t>
      </w:r>
    </w:p>
    <w:p w14:paraId="58428AEB" w14:textId="77777777" w:rsidR="00BB4BE8" w:rsidRPr="00936F7F" w:rsidRDefault="00BB4BE8" w:rsidP="004755F8">
      <w:pPr>
        <w:rPr>
          <w:rFonts w:cs="Arial"/>
        </w:rPr>
      </w:pPr>
    </w:p>
    <w:p w14:paraId="0BD82CFF" w14:textId="28902595" w:rsidR="00BB4BE8" w:rsidRPr="00936F7F" w:rsidRDefault="00BB4BE8" w:rsidP="004F0BDE">
      <w:pPr>
        <w:numPr>
          <w:ilvl w:val="0"/>
          <w:numId w:val="5"/>
        </w:numPr>
        <w:pBdr>
          <w:top w:val="nil"/>
          <w:left w:val="nil"/>
          <w:bottom w:val="nil"/>
          <w:right w:val="nil"/>
          <w:between w:val="nil"/>
        </w:pBdr>
        <w:ind w:left="426" w:hanging="426"/>
        <w:rPr>
          <w:rFonts w:cs="Arial"/>
        </w:rPr>
      </w:pPr>
      <w:r w:rsidRPr="00936F7F">
        <w:rPr>
          <w:rFonts w:cs="Arial"/>
          <w:color w:val="000000"/>
        </w:rPr>
        <w:t xml:space="preserve">Exigir al </w:t>
      </w:r>
      <w:r w:rsidR="000C0873">
        <w:rPr>
          <w:rFonts w:cs="Arial"/>
          <w:color w:val="000000"/>
        </w:rPr>
        <w:t>proponente</w:t>
      </w:r>
      <w:r w:rsidRPr="00936F7F">
        <w:rPr>
          <w:rFonts w:cs="Arial"/>
          <w:color w:val="000000"/>
        </w:rPr>
        <w:t xml:space="preserve"> la ejecución idónea y oportuna de las obligaciones del presente contrato.</w:t>
      </w:r>
    </w:p>
    <w:p w14:paraId="7F42DB05" w14:textId="77777777" w:rsidR="00BB4BE8" w:rsidRPr="00936F7F" w:rsidRDefault="00BB4BE8" w:rsidP="004F0BDE">
      <w:pPr>
        <w:numPr>
          <w:ilvl w:val="0"/>
          <w:numId w:val="5"/>
        </w:numPr>
        <w:pBdr>
          <w:top w:val="nil"/>
          <w:left w:val="nil"/>
          <w:bottom w:val="nil"/>
          <w:right w:val="nil"/>
          <w:between w:val="nil"/>
        </w:pBdr>
        <w:ind w:left="426" w:hanging="426"/>
        <w:rPr>
          <w:rFonts w:cs="Arial"/>
        </w:rPr>
      </w:pPr>
      <w:r w:rsidRPr="00936F7F">
        <w:rPr>
          <w:rFonts w:cs="Arial"/>
          <w:color w:val="000000"/>
        </w:rPr>
        <w:t>Rechazar los bienes y/o servicios cuando estos no cumplan con los requerimientos técnicos exigidos.</w:t>
      </w:r>
    </w:p>
    <w:p w14:paraId="42D94B59" w14:textId="0BFDA61C" w:rsidR="00BB4BE8" w:rsidRPr="00936F7F" w:rsidRDefault="00BB4BE8" w:rsidP="004F0BDE">
      <w:pPr>
        <w:numPr>
          <w:ilvl w:val="0"/>
          <w:numId w:val="5"/>
        </w:numPr>
        <w:pBdr>
          <w:top w:val="nil"/>
          <w:left w:val="nil"/>
          <w:bottom w:val="nil"/>
          <w:right w:val="nil"/>
          <w:between w:val="nil"/>
        </w:pBdr>
        <w:ind w:left="426" w:hanging="426"/>
        <w:rPr>
          <w:rFonts w:cs="Arial"/>
        </w:rPr>
      </w:pPr>
      <w:r w:rsidRPr="00936F7F">
        <w:rPr>
          <w:rFonts w:cs="Arial"/>
          <w:color w:val="000000"/>
        </w:rPr>
        <w:t xml:space="preserve">Pagar la contraprestación a la que tiene derecho el </w:t>
      </w:r>
      <w:r w:rsidR="000C0873">
        <w:rPr>
          <w:rFonts w:cs="Arial"/>
          <w:color w:val="000000"/>
        </w:rPr>
        <w:t>proponente</w:t>
      </w:r>
      <w:r w:rsidRPr="00936F7F">
        <w:rPr>
          <w:rFonts w:cs="Arial"/>
          <w:color w:val="000000"/>
        </w:rPr>
        <w:t>, con ocasión de la correcta ejecución del negocio jurídico suscrito.</w:t>
      </w:r>
    </w:p>
    <w:p w14:paraId="252C6AFA" w14:textId="7AFC0D77" w:rsidR="00BB4BE8" w:rsidRPr="00936F7F" w:rsidRDefault="00BB4BE8" w:rsidP="004F0BDE">
      <w:pPr>
        <w:numPr>
          <w:ilvl w:val="0"/>
          <w:numId w:val="5"/>
        </w:numPr>
        <w:pBdr>
          <w:top w:val="nil"/>
          <w:left w:val="nil"/>
          <w:bottom w:val="nil"/>
          <w:right w:val="nil"/>
          <w:between w:val="nil"/>
        </w:pBdr>
        <w:ind w:left="426" w:hanging="426"/>
        <w:rPr>
          <w:rFonts w:cs="Arial"/>
        </w:rPr>
      </w:pPr>
      <w:r w:rsidRPr="00936F7F">
        <w:rPr>
          <w:rFonts w:cs="Arial"/>
          <w:color w:val="000000"/>
        </w:rPr>
        <w:t xml:space="preserve">Suministrar la información que previamente requiera el </w:t>
      </w:r>
      <w:r w:rsidR="000C0873">
        <w:rPr>
          <w:rFonts w:cs="Arial"/>
          <w:color w:val="000000"/>
        </w:rPr>
        <w:t>proponente</w:t>
      </w:r>
      <w:r w:rsidRPr="00936F7F">
        <w:rPr>
          <w:rFonts w:cs="Arial"/>
          <w:color w:val="000000"/>
        </w:rPr>
        <w:t xml:space="preserve"> en relación con el objeto del presente contrato.</w:t>
      </w:r>
    </w:p>
    <w:p w14:paraId="3410C3E6" w14:textId="5E23D009" w:rsidR="00BB4BE8" w:rsidRPr="00936F7F" w:rsidRDefault="00BB4BE8" w:rsidP="004F0BDE">
      <w:pPr>
        <w:numPr>
          <w:ilvl w:val="0"/>
          <w:numId w:val="5"/>
        </w:numPr>
        <w:pBdr>
          <w:top w:val="nil"/>
          <w:left w:val="nil"/>
          <w:bottom w:val="nil"/>
          <w:right w:val="nil"/>
          <w:between w:val="nil"/>
        </w:pBdr>
        <w:ind w:left="426" w:hanging="426"/>
        <w:rPr>
          <w:rFonts w:cs="Arial"/>
        </w:rPr>
      </w:pPr>
      <w:r w:rsidRPr="00936F7F">
        <w:rPr>
          <w:rFonts w:cs="Arial"/>
          <w:color w:val="000000"/>
        </w:rPr>
        <w:t xml:space="preserve">Suscribir conjuntamente con el </w:t>
      </w:r>
      <w:r w:rsidR="000C0873">
        <w:rPr>
          <w:rFonts w:cs="Arial"/>
          <w:color w:val="000000"/>
        </w:rPr>
        <w:t>proponente</w:t>
      </w:r>
      <w:r w:rsidRPr="00936F7F">
        <w:rPr>
          <w:rFonts w:cs="Arial"/>
          <w:color w:val="000000"/>
        </w:rPr>
        <w:t xml:space="preserve"> y/o la Interventoría las actas y los demás documentos necesarios para la ejecución y liquidación de este contrato.</w:t>
      </w:r>
    </w:p>
    <w:p w14:paraId="0238288C" w14:textId="77777777" w:rsidR="00BB4BE8" w:rsidRPr="00936F7F" w:rsidRDefault="00BB4BE8" w:rsidP="004F0BDE">
      <w:pPr>
        <w:numPr>
          <w:ilvl w:val="0"/>
          <w:numId w:val="5"/>
        </w:numPr>
        <w:pBdr>
          <w:top w:val="nil"/>
          <w:left w:val="nil"/>
          <w:bottom w:val="nil"/>
          <w:right w:val="nil"/>
          <w:between w:val="nil"/>
        </w:pBdr>
        <w:ind w:left="426" w:hanging="426"/>
        <w:rPr>
          <w:rFonts w:cs="Arial"/>
        </w:rPr>
      </w:pPr>
      <w:r w:rsidRPr="00936F7F">
        <w:rPr>
          <w:rFonts w:cs="Arial"/>
          <w:color w:val="000000"/>
        </w:rPr>
        <w:t>Adelantar las gestiones necesarias para el reconocimiento y cobro de las sanciones pecuniarias y garantías a que hubiere lugar. Para tal efecto, el Supervisor dará aviso oportuno al ordenador del gasto o a su delegado, sobre la ocurrencia de hecho constitutivo incumplimiento o mora de las prestaciones contratadas.</w:t>
      </w:r>
    </w:p>
    <w:p w14:paraId="3F783C1B" w14:textId="491AA058" w:rsidR="00BB4BE8" w:rsidRPr="003D798B" w:rsidRDefault="00BB4BE8" w:rsidP="004F0BDE">
      <w:pPr>
        <w:numPr>
          <w:ilvl w:val="0"/>
          <w:numId w:val="5"/>
        </w:numPr>
        <w:pBdr>
          <w:top w:val="nil"/>
          <w:left w:val="nil"/>
          <w:bottom w:val="nil"/>
          <w:right w:val="nil"/>
          <w:between w:val="nil"/>
        </w:pBdr>
        <w:ind w:left="426" w:hanging="426"/>
        <w:rPr>
          <w:rFonts w:cs="Arial"/>
        </w:rPr>
      </w:pPr>
      <w:r w:rsidRPr="00936F7F">
        <w:rPr>
          <w:rFonts w:cs="Arial"/>
          <w:color w:val="000000"/>
        </w:rPr>
        <w:t>Informar al proveedor la forma como se deben presentar las facturas o documento equivalente.</w:t>
      </w:r>
    </w:p>
    <w:p w14:paraId="1D861B93" w14:textId="1B1853C5" w:rsidR="003D798B" w:rsidRPr="003D798B" w:rsidRDefault="003D798B" w:rsidP="004F0BDE">
      <w:pPr>
        <w:numPr>
          <w:ilvl w:val="0"/>
          <w:numId w:val="5"/>
        </w:numPr>
        <w:pBdr>
          <w:top w:val="nil"/>
          <w:left w:val="nil"/>
          <w:bottom w:val="nil"/>
          <w:right w:val="nil"/>
          <w:between w:val="nil"/>
        </w:pBdr>
      </w:pPr>
      <w:r>
        <w:rPr>
          <w:color w:val="000000"/>
        </w:rPr>
        <w:t>Entregar al adjudicatario el Profesiograma de la UAEMC, una vez se suscriba el acta de inicio, para su correspondiente actualización.</w:t>
      </w:r>
    </w:p>
    <w:p w14:paraId="02A6A8F6" w14:textId="77777777" w:rsidR="00BB4BE8" w:rsidRPr="00936F7F" w:rsidRDefault="00BB4BE8" w:rsidP="004F0BDE">
      <w:pPr>
        <w:numPr>
          <w:ilvl w:val="0"/>
          <w:numId w:val="5"/>
        </w:numPr>
        <w:pBdr>
          <w:top w:val="nil"/>
          <w:left w:val="nil"/>
          <w:bottom w:val="nil"/>
          <w:right w:val="nil"/>
          <w:between w:val="nil"/>
        </w:pBdr>
        <w:ind w:left="426" w:hanging="426"/>
        <w:rPr>
          <w:rFonts w:cs="Arial"/>
        </w:rPr>
      </w:pPr>
      <w:r w:rsidRPr="00936F7F">
        <w:rPr>
          <w:rFonts w:cs="Arial"/>
          <w:color w:val="000000"/>
        </w:rPr>
        <w:t>Las demás que se estimen de acuerdo con la naturaleza de la contratación.</w:t>
      </w:r>
    </w:p>
    <w:p w14:paraId="4EACA4FB" w14:textId="77777777" w:rsidR="00BB4BE8" w:rsidRPr="00936F7F" w:rsidRDefault="00BB4BE8" w:rsidP="004755F8">
      <w:pPr>
        <w:rPr>
          <w:rFonts w:cs="Arial"/>
        </w:rPr>
      </w:pPr>
    </w:p>
    <w:p w14:paraId="50421331" w14:textId="77777777" w:rsidR="00BB4BE8" w:rsidRPr="00936F7F" w:rsidRDefault="00BB4BE8" w:rsidP="004F0BDE">
      <w:pPr>
        <w:pStyle w:val="Ttulo2"/>
        <w:keepLines/>
        <w:numPr>
          <w:ilvl w:val="1"/>
          <w:numId w:val="8"/>
        </w:numPr>
        <w:ind w:left="567" w:hanging="567"/>
        <w:rPr>
          <w:rFonts w:cs="Arial"/>
          <w:szCs w:val="22"/>
        </w:rPr>
      </w:pPr>
      <w:r w:rsidRPr="00936F7F">
        <w:rPr>
          <w:rFonts w:cs="Arial"/>
          <w:szCs w:val="22"/>
        </w:rPr>
        <w:t>PLAZO DE EJECUCIÓN</w:t>
      </w:r>
    </w:p>
    <w:p w14:paraId="11E71FC3" w14:textId="77777777" w:rsidR="00BB4BE8" w:rsidRPr="00936F7F" w:rsidRDefault="00BB4BE8" w:rsidP="004755F8">
      <w:pPr>
        <w:rPr>
          <w:rFonts w:cs="Arial"/>
          <w:bCs/>
          <w:i/>
          <w:iCs/>
          <w:color w:val="0070C0"/>
        </w:rPr>
      </w:pPr>
    </w:p>
    <w:p w14:paraId="01FFE833" w14:textId="77777777" w:rsidR="003D798B" w:rsidRDefault="003D798B" w:rsidP="003D798B">
      <w:r>
        <w:t xml:space="preserve">El término de ejecución </w:t>
      </w:r>
      <w:r>
        <w:rPr>
          <w:color w:val="000000"/>
        </w:rPr>
        <w:t xml:space="preserve">será hasta el 30 de diciembre de 2026 o hasta agotar el presupuesto, lo que ocurra primero, contados a partir de la suscripción del acta de inicio correspondiente. El plazo se contabilizará a partir del cumplimiento </w:t>
      </w:r>
      <w:r>
        <w:t>de los requisitos de ejecución del contrato.</w:t>
      </w:r>
    </w:p>
    <w:p w14:paraId="751954A4" w14:textId="77777777" w:rsidR="00BB4BE8" w:rsidRPr="00936F7F" w:rsidRDefault="00BB4BE8" w:rsidP="004755F8">
      <w:pPr>
        <w:rPr>
          <w:rFonts w:cs="Arial"/>
        </w:rPr>
      </w:pPr>
    </w:p>
    <w:p w14:paraId="67D10918" w14:textId="77777777" w:rsidR="00BB4BE8" w:rsidRPr="00936F7F" w:rsidRDefault="00BB4BE8" w:rsidP="004F0BDE">
      <w:pPr>
        <w:pStyle w:val="Ttulo2"/>
        <w:keepLines/>
        <w:numPr>
          <w:ilvl w:val="1"/>
          <w:numId w:val="8"/>
        </w:numPr>
        <w:ind w:left="567" w:hanging="567"/>
        <w:rPr>
          <w:rFonts w:cs="Arial"/>
          <w:szCs w:val="22"/>
        </w:rPr>
      </w:pPr>
      <w:r w:rsidRPr="00936F7F">
        <w:rPr>
          <w:rFonts w:cs="Arial"/>
          <w:szCs w:val="22"/>
        </w:rPr>
        <w:t>LUGAR DE EJECUCIÓN DEL CONTRATO</w:t>
      </w:r>
    </w:p>
    <w:p w14:paraId="6020EBEC" w14:textId="77777777" w:rsidR="0092592B" w:rsidRPr="0092592B" w:rsidRDefault="0092592B" w:rsidP="0092592B">
      <w:pPr>
        <w:pStyle w:val="NormalWeb"/>
        <w:jc w:val="both"/>
        <w:rPr>
          <w:rFonts w:ascii="Arial" w:hAnsi="Arial" w:cs="Arial"/>
          <w:sz w:val="22"/>
          <w:szCs w:val="22"/>
        </w:rPr>
      </w:pPr>
      <w:bookmarkStart w:id="2" w:name="_heading=h.whpi6760c8u8" w:colFirst="0" w:colLast="0"/>
      <w:bookmarkEnd w:id="2"/>
      <w:r w:rsidRPr="0092592B">
        <w:rPr>
          <w:rFonts w:ascii="Arial" w:hAnsi="Arial" w:cs="Arial"/>
          <w:sz w:val="22"/>
          <w:szCs w:val="22"/>
        </w:rPr>
        <w:t>La ejecución del contrato se desarrollará en la ciudad de Bogotá D.C., en las instalaciones de la Unidad Administrativa Especial Migración Colombia – UAEMC, sin perjuicio de la cobertura nacional e internacional requerida para la prestación del servicio objeto del contrato.</w:t>
      </w:r>
    </w:p>
    <w:p w14:paraId="7F7F6961" w14:textId="1A39C424" w:rsidR="0092592B" w:rsidRPr="0092592B" w:rsidRDefault="0092592B" w:rsidP="0092592B">
      <w:pPr>
        <w:pStyle w:val="NormalWeb"/>
        <w:jc w:val="both"/>
        <w:rPr>
          <w:rFonts w:ascii="Arial" w:hAnsi="Arial" w:cs="Arial"/>
          <w:sz w:val="22"/>
          <w:szCs w:val="22"/>
        </w:rPr>
      </w:pPr>
      <w:r w:rsidRPr="0092592B">
        <w:rPr>
          <w:rFonts w:ascii="Arial" w:hAnsi="Arial" w:cs="Arial"/>
          <w:sz w:val="22"/>
          <w:szCs w:val="22"/>
        </w:rPr>
        <w:t xml:space="preserve">El </w:t>
      </w:r>
      <w:r w:rsidR="000C0873">
        <w:rPr>
          <w:rFonts w:ascii="Arial" w:hAnsi="Arial" w:cs="Arial"/>
          <w:sz w:val="22"/>
          <w:szCs w:val="22"/>
        </w:rPr>
        <w:t>proponente</w:t>
      </w:r>
      <w:r w:rsidRPr="0092592B">
        <w:rPr>
          <w:rFonts w:ascii="Arial" w:hAnsi="Arial" w:cs="Arial"/>
          <w:sz w:val="22"/>
          <w:szCs w:val="22"/>
        </w:rPr>
        <w:t xml:space="preserve"> deberá garantizar la prestación del servicio en todo el territorio nacional y en las rutas internacionales requeridas por la Entidad, conforme a las necesidades operativas, administrativas y misionales de Migración Colombia, incluyendo los desplazamientos asociados a procesos de deportación y/o expulsión.</w:t>
      </w:r>
    </w:p>
    <w:p w14:paraId="38033BC9" w14:textId="6F196CF3" w:rsidR="00A24D72" w:rsidRPr="0092592B" w:rsidRDefault="0092592B" w:rsidP="0092592B">
      <w:pPr>
        <w:pStyle w:val="NormalWeb"/>
        <w:jc w:val="both"/>
        <w:rPr>
          <w:rFonts w:ascii="Arial" w:hAnsi="Arial" w:cs="Arial"/>
          <w:sz w:val="22"/>
          <w:szCs w:val="22"/>
        </w:rPr>
      </w:pPr>
      <w:r w:rsidRPr="0092592B">
        <w:rPr>
          <w:rFonts w:ascii="Arial" w:hAnsi="Arial" w:cs="Arial"/>
          <w:sz w:val="22"/>
          <w:szCs w:val="22"/>
        </w:rPr>
        <w:t>Así mismo, el servicio deberá prestarse de manera remota y/o presencial, según las necesidades de la Entidad y los requerimientos efectuados por el supervisor del contrato.</w:t>
      </w:r>
    </w:p>
    <w:p w14:paraId="0FC19CF0" w14:textId="77777777" w:rsidR="00BB4BE8" w:rsidRPr="00936F7F" w:rsidRDefault="00BB4BE8" w:rsidP="004F0BDE">
      <w:pPr>
        <w:pStyle w:val="Ttulo2"/>
        <w:keepLines/>
        <w:numPr>
          <w:ilvl w:val="1"/>
          <w:numId w:val="8"/>
        </w:numPr>
        <w:ind w:left="567" w:hanging="567"/>
        <w:rPr>
          <w:rFonts w:cs="Arial"/>
          <w:szCs w:val="22"/>
        </w:rPr>
      </w:pPr>
      <w:r w:rsidRPr="00936F7F">
        <w:rPr>
          <w:rFonts w:cs="Arial"/>
          <w:szCs w:val="22"/>
        </w:rPr>
        <w:t>DOMICILIO CONTRACTUAL</w:t>
      </w:r>
    </w:p>
    <w:p w14:paraId="11AE56BE" w14:textId="77777777" w:rsidR="00BB4BE8" w:rsidRPr="00936F7F" w:rsidRDefault="00BB4BE8" w:rsidP="004755F8">
      <w:pPr>
        <w:rPr>
          <w:rFonts w:cs="Arial"/>
        </w:rPr>
      </w:pPr>
    </w:p>
    <w:p w14:paraId="69C63220" w14:textId="157111B9" w:rsidR="0092592B" w:rsidRDefault="00A24D72" w:rsidP="004755F8">
      <w:r>
        <w:t xml:space="preserve">Para todos los efectos contractuales se tendrán como domicilio en la ciudad de Bogotá ubicada en la calle 24A # 59 – 42 Torre 3 Piso 4 Edificio Argos. </w:t>
      </w:r>
    </w:p>
    <w:p w14:paraId="2A3B553B" w14:textId="77777777" w:rsidR="0009673E" w:rsidRPr="00A24D72" w:rsidRDefault="0009673E" w:rsidP="004755F8"/>
    <w:p w14:paraId="4BB40D1F" w14:textId="77777777" w:rsidR="00BB4BE8" w:rsidRPr="00936F7F" w:rsidRDefault="00BB4BE8" w:rsidP="004F0BDE">
      <w:pPr>
        <w:pStyle w:val="Ttulo2"/>
        <w:keepLines/>
        <w:numPr>
          <w:ilvl w:val="1"/>
          <w:numId w:val="8"/>
        </w:numPr>
        <w:ind w:left="567" w:hanging="567"/>
        <w:rPr>
          <w:rFonts w:cs="Arial"/>
          <w:szCs w:val="22"/>
        </w:rPr>
      </w:pPr>
      <w:r w:rsidRPr="00936F7F">
        <w:rPr>
          <w:rFonts w:cs="Arial"/>
          <w:szCs w:val="22"/>
        </w:rPr>
        <w:t>FORMA DE PAGO O PLAN DE PAGO</w:t>
      </w:r>
    </w:p>
    <w:p w14:paraId="33F7A4BE" w14:textId="1C7B70EB" w:rsidR="00015B7D" w:rsidRPr="00015B7D" w:rsidRDefault="00015B7D" w:rsidP="00015B7D">
      <w:pPr>
        <w:pStyle w:val="isselectedend"/>
        <w:jc w:val="both"/>
        <w:rPr>
          <w:rFonts w:ascii="Arial" w:eastAsia="Calibri" w:hAnsi="Arial"/>
          <w:sz w:val="22"/>
          <w:szCs w:val="22"/>
          <w:lang w:eastAsia="en-US"/>
        </w:rPr>
      </w:pPr>
      <w:r w:rsidRPr="00015B7D">
        <w:rPr>
          <w:rFonts w:ascii="Arial" w:eastAsia="Calibri" w:hAnsi="Arial"/>
          <w:sz w:val="22"/>
          <w:szCs w:val="22"/>
          <w:lang w:eastAsia="en-US"/>
        </w:rPr>
        <w:t xml:space="preserve">La Unidad Administrativa Especial Migración Colombia cancelará el valor del contrato mediante pagos parciales, de acuerdo con los bienes y/o servicios efectivamente suministrados y recibidos a satisfacción por parte del supervisor del contrato, previa presentación de la factura electrónica o documento equivalente por parte del </w:t>
      </w:r>
      <w:r w:rsidR="000C0873">
        <w:rPr>
          <w:rFonts w:ascii="Arial" w:eastAsia="Calibri" w:hAnsi="Arial"/>
          <w:sz w:val="22"/>
          <w:szCs w:val="22"/>
          <w:lang w:eastAsia="en-US"/>
        </w:rPr>
        <w:t>proponente</w:t>
      </w:r>
      <w:r w:rsidRPr="00015B7D">
        <w:rPr>
          <w:rFonts w:ascii="Arial" w:eastAsia="Calibri" w:hAnsi="Arial"/>
          <w:sz w:val="22"/>
          <w:szCs w:val="22"/>
          <w:lang w:eastAsia="en-US"/>
        </w:rPr>
        <w:t>, junto con los documentos soporte exigidos por la normatividad vigente y por la Entidad.</w:t>
      </w:r>
    </w:p>
    <w:p w14:paraId="3E77EEBB" w14:textId="77777777" w:rsidR="00015B7D" w:rsidRPr="00015B7D" w:rsidRDefault="00015B7D" w:rsidP="00015B7D">
      <w:pPr>
        <w:pStyle w:val="isselectedend"/>
        <w:jc w:val="both"/>
        <w:rPr>
          <w:rFonts w:ascii="Arial" w:eastAsia="Calibri" w:hAnsi="Arial"/>
          <w:sz w:val="22"/>
          <w:szCs w:val="22"/>
          <w:lang w:eastAsia="en-US"/>
        </w:rPr>
      </w:pPr>
      <w:r w:rsidRPr="00015B7D">
        <w:rPr>
          <w:rFonts w:ascii="Arial" w:eastAsia="Calibri" w:hAnsi="Arial"/>
          <w:sz w:val="22"/>
          <w:szCs w:val="22"/>
          <w:lang w:eastAsia="en-US"/>
        </w:rPr>
        <w:t>El pago se realizará dentro de los treinta (30) días siguientes a la radicación completa de la documentación requerida, siempre que se acrediten el cumplimiento de los requisitos administrativos, legales, tributarios y fiscales aplicables, incluyendo la certificación de pago de aportes al Sistema de Seguridad Social Integral y parafiscales, en cumplimiento de lo dispuesto en la Ley 789 de 2002 y el artículo 23 de la Ley 1150 de 2007, así como la certificación de cumplimiento y recibido a satisfacción expedida por el supervisor del contrato.</w:t>
      </w:r>
    </w:p>
    <w:p w14:paraId="1A0E5061" w14:textId="77777777" w:rsidR="00015B7D" w:rsidRPr="00015B7D" w:rsidRDefault="00015B7D" w:rsidP="00015B7D">
      <w:pPr>
        <w:pStyle w:val="isselectedend"/>
        <w:jc w:val="both"/>
        <w:rPr>
          <w:rFonts w:ascii="Arial" w:eastAsia="Calibri" w:hAnsi="Arial"/>
          <w:sz w:val="22"/>
          <w:szCs w:val="22"/>
          <w:lang w:eastAsia="en-US"/>
        </w:rPr>
      </w:pPr>
      <w:r w:rsidRPr="00015B7D">
        <w:rPr>
          <w:rFonts w:ascii="Arial" w:eastAsia="Calibri" w:hAnsi="Arial"/>
          <w:sz w:val="22"/>
          <w:szCs w:val="22"/>
          <w:lang w:eastAsia="en-US"/>
        </w:rPr>
        <w:t>No obstante, el desembolso de los recursos estará sujeto a la disponibilidad del Programa Anual Mensualizado de Caja – PAC de la Entidad.</w:t>
      </w:r>
    </w:p>
    <w:p w14:paraId="322E67EA" w14:textId="2B89B35A" w:rsidR="00015B7D" w:rsidRPr="00015B7D" w:rsidRDefault="00015B7D" w:rsidP="00015B7D">
      <w:pPr>
        <w:pStyle w:val="isselectedend"/>
        <w:jc w:val="both"/>
        <w:rPr>
          <w:rFonts w:ascii="Arial" w:eastAsia="Calibri" w:hAnsi="Arial"/>
          <w:sz w:val="22"/>
          <w:szCs w:val="22"/>
          <w:lang w:eastAsia="en-US"/>
        </w:rPr>
      </w:pPr>
      <w:r w:rsidRPr="00015B7D">
        <w:rPr>
          <w:rFonts w:ascii="Arial" w:eastAsia="Calibri" w:hAnsi="Arial"/>
          <w:sz w:val="22"/>
          <w:szCs w:val="22"/>
          <w:lang w:eastAsia="en-US"/>
        </w:rPr>
        <w:t xml:space="preserve">En caso de que la factura o cuenta de cobro presente inconsistencias, errores o no se encuentre acompañada de la totalidad de los documentos soporte requeridos, el término para el pago solo comenzará a contarse a partir de la fecha en que el </w:t>
      </w:r>
      <w:r w:rsidR="000C0873">
        <w:rPr>
          <w:rFonts w:ascii="Arial" w:eastAsia="Calibri" w:hAnsi="Arial"/>
          <w:sz w:val="22"/>
          <w:szCs w:val="22"/>
          <w:lang w:eastAsia="en-US"/>
        </w:rPr>
        <w:t>proponente</w:t>
      </w:r>
      <w:r w:rsidRPr="00015B7D">
        <w:rPr>
          <w:rFonts w:ascii="Arial" w:eastAsia="Calibri" w:hAnsi="Arial"/>
          <w:sz w:val="22"/>
          <w:szCs w:val="22"/>
          <w:lang w:eastAsia="en-US"/>
        </w:rPr>
        <w:t xml:space="preserve"> realice las correcciones correspondientes y allegue la documentación completa.</w:t>
      </w:r>
    </w:p>
    <w:p w14:paraId="6C1A314A" w14:textId="40CC8D2D" w:rsidR="00F04F39" w:rsidRPr="00A24D72" w:rsidRDefault="00015B7D" w:rsidP="00A24D72">
      <w:pPr>
        <w:pStyle w:val="NormalWeb"/>
        <w:jc w:val="both"/>
        <w:rPr>
          <w:rFonts w:ascii="Arial" w:eastAsia="Calibri" w:hAnsi="Arial"/>
          <w:sz w:val="22"/>
          <w:szCs w:val="22"/>
          <w:lang w:eastAsia="en-US"/>
        </w:rPr>
      </w:pPr>
      <w:r w:rsidRPr="00015B7D">
        <w:rPr>
          <w:rFonts w:ascii="Arial" w:eastAsia="Calibri" w:hAnsi="Arial"/>
          <w:sz w:val="22"/>
          <w:szCs w:val="22"/>
          <w:lang w:eastAsia="en-US"/>
        </w:rPr>
        <w:t xml:space="preserve">Las demoras que se ocasionen por dichas situaciones serán responsabilidad exclusiva del </w:t>
      </w:r>
      <w:r w:rsidR="000C0873">
        <w:rPr>
          <w:rFonts w:ascii="Arial" w:eastAsia="Calibri" w:hAnsi="Arial"/>
          <w:sz w:val="22"/>
          <w:szCs w:val="22"/>
          <w:lang w:eastAsia="en-US"/>
        </w:rPr>
        <w:t>proponente</w:t>
      </w:r>
      <w:r w:rsidRPr="00015B7D">
        <w:rPr>
          <w:rFonts w:ascii="Arial" w:eastAsia="Calibri" w:hAnsi="Arial"/>
          <w:sz w:val="22"/>
          <w:szCs w:val="22"/>
          <w:lang w:eastAsia="en-US"/>
        </w:rPr>
        <w:t>, razón por la cual no habrá lugar al reconocimiento de intereses, actualizaciones, compensaciones ni pagos adicionales por parte de la Unidad Administrativa Especial Migración Colombia.</w:t>
      </w:r>
    </w:p>
    <w:p w14:paraId="43E1D879" w14:textId="227597CA" w:rsidR="00F04F39" w:rsidRPr="00A326BE" w:rsidRDefault="00F04F39" w:rsidP="004755F8">
      <w:pPr>
        <w:rPr>
          <w:rFonts w:cs="Arial"/>
        </w:rPr>
      </w:pPr>
      <w:r w:rsidRPr="00A326BE">
        <w:rPr>
          <w:rFonts w:cs="Arial"/>
          <w:b/>
        </w:rPr>
        <w:t>NOTA 1</w:t>
      </w:r>
      <w:r w:rsidR="00D42DCA" w:rsidRPr="00A326BE">
        <w:rPr>
          <w:rFonts w:cs="Arial"/>
          <w:b/>
        </w:rPr>
        <w:t xml:space="preserve">. </w:t>
      </w:r>
      <w:r w:rsidRPr="00A326BE">
        <w:rPr>
          <w:rFonts w:cs="Arial"/>
        </w:rPr>
        <w:t>Los pagos se realizarán dentro de los TREINTA (30) días calendario siguiente a la fecha de presentación y radicación en el sistema de Gestión Documental ORFEO, de la factura o documento equivalente, previo cumplimiento de los requisitos del numeral 4.7. Requisitos para el pago, que deben estar soportados con los documentos originales de la certificación de cumplimiento a satisfacción expedida por el supervisor del contrato, certificación expedida por el Representante Legal o por el Revisor Fiscal, según sea el caso, certificado de paz y salvo del pago de los aportes de sus empleados al Sistema General de Seguridad Social en Salud, Pensión, Riesgos Laborales (Persona Natural); así como los aportes a parafiscales es decir a las Cajas de Compensación Familiar, Instituto Colombiano de Bienestar Familiar ICBF y Servicio Nacional de Aprendizaje SENA, si está obligada a contar con Revisoría Fiscal (Persona jurídica).</w:t>
      </w:r>
    </w:p>
    <w:p w14:paraId="4A3A65B6" w14:textId="77777777" w:rsidR="00F04F39" w:rsidRPr="00A326BE" w:rsidRDefault="00F04F39" w:rsidP="004755F8">
      <w:pPr>
        <w:rPr>
          <w:rFonts w:cs="Arial"/>
        </w:rPr>
      </w:pPr>
    </w:p>
    <w:p w14:paraId="3D5CC318" w14:textId="531EA953" w:rsidR="00F04F39" w:rsidRPr="00A326BE" w:rsidRDefault="00F04F39" w:rsidP="004755F8">
      <w:pPr>
        <w:rPr>
          <w:rFonts w:cs="Arial"/>
        </w:rPr>
      </w:pPr>
      <w:r w:rsidRPr="00A326BE">
        <w:rPr>
          <w:rFonts w:cs="Arial"/>
          <w:b/>
          <w:bCs/>
        </w:rPr>
        <w:t>NOTA 2</w:t>
      </w:r>
      <w:r w:rsidR="00D42DCA" w:rsidRPr="00A326BE">
        <w:rPr>
          <w:rFonts w:cs="Arial"/>
          <w:b/>
          <w:bCs/>
        </w:rPr>
        <w:t>.</w:t>
      </w:r>
      <w:r w:rsidRPr="00A326BE">
        <w:rPr>
          <w:rFonts w:cs="Arial"/>
        </w:rPr>
        <w:t xml:space="preserve"> Si las facturas o cuentas de cobro no han sido correctamente elaboradas o no se acompañan los documentos requeridos para el pago, el término para éste sólo efecto empezará a contarse desde la fecha en que se haya aportado el último de los documentos.</w:t>
      </w:r>
    </w:p>
    <w:p w14:paraId="2AB5509A" w14:textId="77777777" w:rsidR="00F04F39" w:rsidRPr="00A326BE" w:rsidRDefault="00F04F39" w:rsidP="004755F8">
      <w:pPr>
        <w:rPr>
          <w:rFonts w:cs="Arial"/>
        </w:rPr>
      </w:pPr>
    </w:p>
    <w:p w14:paraId="08E1F878" w14:textId="70E91672" w:rsidR="00F04F39" w:rsidRPr="00A326BE" w:rsidRDefault="00F04F39" w:rsidP="004755F8">
      <w:pPr>
        <w:rPr>
          <w:rFonts w:cs="Arial"/>
        </w:rPr>
      </w:pPr>
      <w:r w:rsidRPr="00A326BE">
        <w:rPr>
          <w:rFonts w:cs="Arial"/>
          <w:b/>
          <w:bCs/>
        </w:rPr>
        <w:t xml:space="preserve">NOTA </w:t>
      </w:r>
      <w:r w:rsidR="00D42DCA" w:rsidRPr="00A326BE">
        <w:rPr>
          <w:rFonts w:cs="Arial"/>
          <w:b/>
          <w:bCs/>
        </w:rPr>
        <w:t>3.</w:t>
      </w:r>
      <w:r w:rsidRPr="00A326BE">
        <w:rPr>
          <w:rFonts w:cs="Arial"/>
        </w:rPr>
        <w:t xml:space="preserve"> Se entienden incluidos como parte del precio todos los impuestos, derechos, tasas, gastos directos o indirectos y contribuciones que se generen con ocasión o como efecto del presente contrato, los cuales corren a cargo del </w:t>
      </w:r>
      <w:r w:rsidR="000C0873">
        <w:rPr>
          <w:rFonts w:cs="Arial"/>
        </w:rPr>
        <w:t>PROPONENTE</w:t>
      </w:r>
      <w:r w:rsidRPr="00A326BE">
        <w:rPr>
          <w:rFonts w:cs="Arial"/>
        </w:rPr>
        <w:t>.</w:t>
      </w:r>
    </w:p>
    <w:p w14:paraId="6005C2DF" w14:textId="77777777" w:rsidR="00F04F39" w:rsidRPr="00A326BE" w:rsidRDefault="00F04F39" w:rsidP="004755F8">
      <w:pPr>
        <w:rPr>
          <w:rFonts w:cs="Arial"/>
        </w:rPr>
      </w:pPr>
    </w:p>
    <w:p w14:paraId="5811D674" w14:textId="716DF623" w:rsidR="00F04F39" w:rsidRPr="00A326BE" w:rsidRDefault="00F04F39" w:rsidP="004755F8">
      <w:pPr>
        <w:rPr>
          <w:rFonts w:cs="Arial"/>
        </w:rPr>
      </w:pPr>
      <w:r w:rsidRPr="00A326BE">
        <w:rPr>
          <w:rFonts w:cs="Arial"/>
          <w:b/>
          <w:bCs/>
        </w:rPr>
        <w:t>NOTA 4</w:t>
      </w:r>
      <w:r w:rsidR="00D42DCA" w:rsidRPr="00A326BE">
        <w:rPr>
          <w:rFonts w:cs="Arial"/>
          <w:b/>
          <w:bCs/>
        </w:rPr>
        <w:t>.</w:t>
      </w:r>
      <w:r w:rsidRPr="00A326BE">
        <w:rPr>
          <w:rFonts w:cs="Arial"/>
        </w:rPr>
        <w:t xml:space="preserve"> Los pagos quedan sujetos igualmente al cumplimiento de los trámites administrativos a que haya lugar, a la expedición de la obligación y orden de pago SIIF, y a la aprobación del Programa Anual Mensualizado de Caja – PAC, por parte de la Dirección del Tesoro Nacional. Los documentos soporte para el pago deberán ser avalados por el supervisor del contrato y deberán ser incorporados en el Sistema de Gestión Documental ORFEO del expediente del contrato.</w:t>
      </w:r>
    </w:p>
    <w:p w14:paraId="3F5CFA21" w14:textId="77777777" w:rsidR="00F04F39" w:rsidRPr="00015B7D" w:rsidRDefault="00F04F39" w:rsidP="004755F8">
      <w:pPr>
        <w:rPr>
          <w:rFonts w:cs="Arial"/>
          <w:color w:val="C00000"/>
        </w:rPr>
      </w:pPr>
    </w:p>
    <w:p w14:paraId="6CF4A398" w14:textId="7945F9AC" w:rsidR="00F04F39" w:rsidRDefault="00F04F39" w:rsidP="004755F8">
      <w:pPr>
        <w:rPr>
          <w:rFonts w:cs="Arial"/>
        </w:rPr>
      </w:pPr>
      <w:r w:rsidRPr="00A326BE">
        <w:rPr>
          <w:rFonts w:cs="Arial"/>
          <w:b/>
          <w:bCs/>
        </w:rPr>
        <w:t>NOTA 5</w:t>
      </w:r>
      <w:r w:rsidR="00D42DCA" w:rsidRPr="00A326BE">
        <w:rPr>
          <w:rFonts w:cs="Arial"/>
          <w:b/>
          <w:bCs/>
        </w:rPr>
        <w:t>.</w:t>
      </w:r>
      <w:r w:rsidRPr="00A326BE">
        <w:rPr>
          <w:rFonts w:cs="Arial"/>
        </w:rPr>
        <w:t xml:space="preserve"> Para los pagos cuyo vencimiento vayan hasta el 31 de diciembre mes vencido, de conformidad con la Circular Externa de Cierre de vigencia expedida por el SIIF Nación II del Ministerio de Hacienda para la vigencia y en concordancia con lo establecido en el artículo 89 del Estatuto Orgánico de Presupuesto, la entidad adelantará antes de finalizar la vigencia el trámite administrativo respectivo para la constitución de las Cuentas por Pagar de acuerdo con las directrices y fechas establecidas por el SIIF.</w:t>
      </w:r>
    </w:p>
    <w:p w14:paraId="1D4E7CFF" w14:textId="77777777" w:rsidR="00F473D8" w:rsidRDefault="00F473D8" w:rsidP="004755F8">
      <w:pPr>
        <w:rPr>
          <w:rFonts w:cs="Arial"/>
        </w:rPr>
      </w:pPr>
    </w:p>
    <w:p w14:paraId="60726CCD" w14:textId="77777777" w:rsidR="00F473D8" w:rsidRPr="008D7099" w:rsidRDefault="00F473D8" w:rsidP="00F473D8">
      <w:pPr>
        <w:rPr>
          <w:rFonts w:cs="Arial"/>
        </w:rPr>
      </w:pPr>
      <w:r w:rsidRPr="008D7099">
        <w:rPr>
          <w:rFonts w:cs="Arial"/>
        </w:rPr>
        <w:t>Para el pago se requiere de la presentación de los siguientes documentos:</w:t>
      </w:r>
    </w:p>
    <w:p w14:paraId="20C4E46B" w14:textId="77777777" w:rsidR="00F473D8" w:rsidRDefault="00F473D8" w:rsidP="00F473D8">
      <w:pPr>
        <w:rPr>
          <w:color w:val="000000"/>
        </w:rPr>
      </w:pPr>
    </w:p>
    <w:p w14:paraId="3C7B9E95" w14:textId="77777777" w:rsidR="00F473D8" w:rsidRDefault="00F473D8" w:rsidP="00F473D8">
      <w:pPr>
        <w:rPr>
          <w:color w:val="000000"/>
        </w:rPr>
      </w:pPr>
      <w:r>
        <w:rPr>
          <w:color w:val="000000"/>
        </w:rPr>
        <w:t>Un primer pago:</w:t>
      </w:r>
    </w:p>
    <w:p w14:paraId="6D7F9F6E" w14:textId="77777777" w:rsidR="00F473D8" w:rsidRDefault="00F473D8" w:rsidP="00F473D8">
      <w:pPr>
        <w:rPr>
          <w:color w:val="000000"/>
        </w:rPr>
      </w:pPr>
    </w:p>
    <w:p w14:paraId="54142EFA" w14:textId="77777777" w:rsidR="00F473D8" w:rsidRDefault="00F473D8" w:rsidP="00F473D8">
      <w:pPr>
        <w:numPr>
          <w:ilvl w:val="0"/>
          <w:numId w:val="49"/>
        </w:numPr>
        <w:pBdr>
          <w:top w:val="nil"/>
          <w:left w:val="nil"/>
          <w:bottom w:val="nil"/>
          <w:right w:val="nil"/>
          <w:between w:val="nil"/>
        </w:pBdr>
        <w:ind w:left="426" w:hanging="426"/>
        <w:rPr>
          <w:color w:val="000000"/>
        </w:rPr>
      </w:pPr>
      <w:r>
        <w:rPr>
          <w:color w:val="000000"/>
        </w:rPr>
        <w:t>Certificación de recibo a satisfacción suscrito por el supervisor del contrato.</w:t>
      </w:r>
    </w:p>
    <w:p w14:paraId="255B1BF1" w14:textId="77777777" w:rsidR="00F473D8" w:rsidRDefault="00F473D8" w:rsidP="00F473D8">
      <w:pPr>
        <w:numPr>
          <w:ilvl w:val="0"/>
          <w:numId w:val="49"/>
        </w:numPr>
        <w:pBdr>
          <w:top w:val="nil"/>
          <w:left w:val="nil"/>
          <w:bottom w:val="nil"/>
          <w:right w:val="nil"/>
          <w:between w:val="nil"/>
        </w:pBdr>
        <w:ind w:left="426" w:hanging="426"/>
        <w:rPr>
          <w:color w:val="000000"/>
        </w:rPr>
      </w:pPr>
      <w:r>
        <w:rPr>
          <w:color w:val="000000"/>
        </w:rPr>
        <w:t>Copia de la planilla de pago de aportes al Sistema General de Seguridad Social en Salud y Pensión, Parafiscales y Sistema General de Riesgos Laborales, la cual deberá corresponder a lo legalmente exigido.</w:t>
      </w:r>
    </w:p>
    <w:p w14:paraId="334BAE57" w14:textId="77777777" w:rsidR="00F473D8" w:rsidRDefault="00F473D8" w:rsidP="00F473D8">
      <w:pPr>
        <w:numPr>
          <w:ilvl w:val="0"/>
          <w:numId w:val="49"/>
        </w:numPr>
        <w:pBdr>
          <w:top w:val="nil"/>
          <w:left w:val="nil"/>
          <w:bottom w:val="nil"/>
          <w:right w:val="nil"/>
          <w:between w:val="nil"/>
        </w:pBdr>
        <w:ind w:left="426" w:hanging="426"/>
        <w:rPr>
          <w:color w:val="000000"/>
        </w:rPr>
      </w:pPr>
      <w:r>
        <w:rPr>
          <w:color w:val="000000"/>
        </w:rPr>
        <w:t>Informe de supervisión expedido por el supervisor del contrato.</w:t>
      </w:r>
    </w:p>
    <w:p w14:paraId="796C0583" w14:textId="77777777" w:rsidR="00F473D8" w:rsidRDefault="00F473D8" w:rsidP="00F473D8">
      <w:pPr>
        <w:numPr>
          <w:ilvl w:val="0"/>
          <w:numId w:val="49"/>
        </w:numPr>
        <w:pBdr>
          <w:top w:val="nil"/>
          <w:left w:val="nil"/>
          <w:bottom w:val="nil"/>
          <w:right w:val="nil"/>
          <w:between w:val="nil"/>
        </w:pBdr>
        <w:ind w:left="426" w:hanging="426"/>
        <w:rPr>
          <w:color w:val="000000"/>
        </w:rPr>
      </w:pPr>
      <w:r>
        <w:rPr>
          <w:color w:val="000000"/>
        </w:rPr>
        <w:t>Factura o documento equivalente.</w:t>
      </w:r>
    </w:p>
    <w:p w14:paraId="401C5E7D" w14:textId="77777777" w:rsidR="00F473D8" w:rsidRDefault="00F473D8" w:rsidP="00F473D8">
      <w:pPr>
        <w:rPr>
          <w:color w:val="000000"/>
        </w:rPr>
      </w:pPr>
    </w:p>
    <w:p w14:paraId="1B61AA78" w14:textId="77777777" w:rsidR="00F473D8" w:rsidRDefault="00F473D8" w:rsidP="00F473D8">
      <w:pPr>
        <w:rPr>
          <w:color w:val="000000"/>
        </w:rPr>
      </w:pPr>
      <w:r>
        <w:rPr>
          <w:color w:val="000000"/>
        </w:rPr>
        <w:t>Un segundo pago y siguientes:</w:t>
      </w:r>
    </w:p>
    <w:p w14:paraId="0CD574E5" w14:textId="77777777" w:rsidR="00F473D8" w:rsidRDefault="00F473D8" w:rsidP="00F473D8">
      <w:pPr>
        <w:rPr>
          <w:color w:val="000000"/>
        </w:rPr>
      </w:pPr>
    </w:p>
    <w:p w14:paraId="73F22A9D" w14:textId="77777777" w:rsidR="00F473D8" w:rsidRDefault="00F473D8" w:rsidP="00F473D8">
      <w:pPr>
        <w:numPr>
          <w:ilvl w:val="0"/>
          <w:numId w:val="50"/>
        </w:numPr>
        <w:pBdr>
          <w:top w:val="nil"/>
          <w:left w:val="nil"/>
          <w:bottom w:val="nil"/>
          <w:right w:val="nil"/>
          <w:between w:val="nil"/>
        </w:pBdr>
        <w:ind w:left="426" w:hanging="426"/>
        <w:rPr>
          <w:color w:val="000000"/>
        </w:rPr>
      </w:pPr>
      <w:r>
        <w:rPr>
          <w:color w:val="000000"/>
        </w:rPr>
        <w:t>Certificación de recibo a satisfacción suscrito por el supervisor del contrato.</w:t>
      </w:r>
    </w:p>
    <w:p w14:paraId="2C59B66F" w14:textId="77777777" w:rsidR="00F473D8" w:rsidRDefault="00F473D8" w:rsidP="00F473D8">
      <w:pPr>
        <w:numPr>
          <w:ilvl w:val="0"/>
          <w:numId w:val="50"/>
        </w:numPr>
        <w:pBdr>
          <w:top w:val="nil"/>
          <w:left w:val="nil"/>
          <w:bottom w:val="nil"/>
          <w:right w:val="nil"/>
          <w:between w:val="nil"/>
        </w:pBdr>
        <w:ind w:left="426" w:hanging="426"/>
        <w:rPr>
          <w:color w:val="000000"/>
        </w:rPr>
      </w:pPr>
      <w:r>
        <w:rPr>
          <w:color w:val="000000"/>
        </w:rPr>
        <w:t>Copia de la planilla de pago de aportes al Sistema General de Seguridad Social en Salud y Pensión, Parafiscales y Sistema General de Riesgos Laborales, la cual deberá corresponder a lo legalmente exigido.</w:t>
      </w:r>
    </w:p>
    <w:p w14:paraId="08B87B4C" w14:textId="77777777" w:rsidR="00F473D8" w:rsidRDefault="00F473D8" w:rsidP="00F473D8">
      <w:pPr>
        <w:numPr>
          <w:ilvl w:val="0"/>
          <w:numId w:val="50"/>
        </w:numPr>
        <w:pBdr>
          <w:top w:val="nil"/>
          <w:left w:val="nil"/>
          <w:bottom w:val="nil"/>
          <w:right w:val="nil"/>
          <w:between w:val="nil"/>
        </w:pBdr>
        <w:ind w:left="426" w:hanging="426"/>
        <w:rPr>
          <w:color w:val="000000"/>
        </w:rPr>
      </w:pPr>
      <w:r>
        <w:rPr>
          <w:color w:val="000000"/>
        </w:rPr>
        <w:t>Informe de supervisión expedido por el supervisor del contrato.</w:t>
      </w:r>
    </w:p>
    <w:p w14:paraId="285EC437" w14:textId="77777777" w:rsidR="00F473D8" w:rsidRDefault="00F473D8" w:rsidP="00F473D8">
      <w:pPr>
        <w:numPr>
          <w:ilvl w:val="0"/>
          <w:numId w:val="50"/>
        </w:numPr>
        <w:pBdr>
          <w:top w:val="nil"/>
          <w:left w:val="nil"/>
          <w:bottom w:val="nil"/>
          <w:right w:val="nil"/>
          <w:between w:val="nil"/>
        </w:pBdr>
        <w:ind w:left="426" w:hanging="426"/>
        <w:rPr>
          <w:color w:val="000000"/>
        </w:rPr>
      </w:pPr>
      <w:r>
        <w:rPr>
          <w:color w:val="000000"/>
        </w:rPr>
        <w:t>Factura o documento equivalente.</w:t>
      </w:r>
    </w:p>
    <w:p w14:paraId="569A2EE5" w14:textId="77777777" w:rsidR="00F473D8" w:rsidRDefault="00F473D8" w:rsidP="00F473D8">
      <w:pPr>
        <w:rPr>
          <w:color w:val="000000"/>
        </w:rPr>
      </w:pPr>
    </w:p>
    <w:p w14:paraId="56F58D85" w14:textId="77777777" w:rsidR="00F04F39" w:rsidRPr="00A326BE" w:rsidRDefault="00F04F39" w:rsidP="004755F8">
      <w:pPr>
        <w:rPr>
          <w:rFonts w:cs="Arial"/>
        </w:rPr>
      </w:pPr>
      <w:r w:rsidRPr="00A326BE">
        <w:rPr>
          <w:rFonts w:cs="Arial"/>
        </w:rPr>
        <w:t>Sin perjuicio de lo anterior, queda entendido que la forma de pago supone la entrega real y efectiva de los informes y/o productos pactados y del cumplimiento de las obligaciones generales y específicas.</w:t>
      </w:r>
    </w:p>
    <w:p w14:paraId="254310BE" w14:textId="77777777" w:rsidR="00F04F39" w:rsidRPr="00A326BE" w:rsidRDefault="00F04F39" w:rsidP="004755F8">
      <w:pPr>
        <w:rPr>
          <w:rFonts w:cs="Arial"/>
        </w:rPr>
      </w:pPr>
    </w:p>
    <w:p w14:paraId="002AF289" w14:textId="0E238EAF" w:rsidR="00772A38" w:rsidRPr="00A326BE" w:rsidRDefault="00F04F39" w:rsidP="004755F8">
      <w:pPr>
        <w:rPr>
          <w:rFonts w:cs="Arial"/>
        </w:rPr>
      </w:pPr>
      <w:r w:rsidRPr="00A326BE">
        <w:rPr>
          <w:rFonts w:cs="Arial"/>
        </w:rPr>
        <w:t xml:space="preserve">Se entienden incluidos como parte del precio todos los impuestos, derechos, tasas, gastos directos o indirectos y contribuciones que se generen con ocasión o como efecto del presente contrato, los cuales corren a cargo del </w:t>
      </w:r>
      <w:r w:rsidR="000C0873">
        <w:rPr>
          <w:rFonts w:cs="Arial"/>
        </w:rPr>
        <w:t>PROPONENTE</w:t>
      </w:r>
      <w:r w:rsidRPr="00A326BE">
        <w:rPr>
          <w:rFonts w:cs="Arial"/>
        </w:rPr>
        <w:t>.</w:t>
      </w:r>
    </w:p>
    <w:p w14:paraId="48EDD7D4" w14:textId="77777777" w:rsidR="00772A38" w:rsidRPr="00936F7F" w:rsidRDefault="00772A38" w:rsidP="004755F8">
      <w:pPr>
        <w:rPr>
          <w:rFonts w:cs="Arial"/>
        </w:rPr>
      </w:pPr>
    </w:p>
    <w:p w14:paraId="03A66858" w14:textId="77777777" w:rsidR="00BB4BE8" w:rsidRPr="00936F7F" w:rsidRDefault="00BB4BE8" w:rsidP="004F0BDE">
      <w:pPr>
        <w:pStyle w:val="Ttulo2"/>
        <w:keepLines/>
        <w:numPr>
          <w:ilvl w:val="1"/>
          <w:numId w:val="8"/>
        </w:numPr>
        <w:ind w:left="567" w:hanging="567"/>
        <w:rPr>
          <w:rFonts w:cs="Arial"/>
          <w:szCs w:val="22"/>
        </w:rPr>
      </w:pPr>
      <w:r w:rsidRPr="00936F7F">
        <w:rPr>
          <w:rFonts w:cs="Arial"/>
          <w:szCs w:val="22"/>
        </w:rPr>
        <w:t>PAGO DE ANTICIPOS</w:t>
      </w:r>
    </w:p>
    <w:p w14:paraId="21FDAD05" w14:textId="17BCBC17" w:rsidR="00BB4BE8" w:rsidRPr="00936F7F" w:rsidRDefault="00BB4BE8" w:rsidP="004755F8">
      <w:pPr>
        <w:rPr>
          <w:rFonts w:cs="Arial"/>
        </w:rPr>
      </w:pPr>
    </w:p>
    <w:tbl>
      <w:tblPr>
        <w:tblStyle w:val="Tablaconcuadrcula10"/>
        <w:tblW w:w="9393" w:type="dxa"/>
        <w:tblLayout w:type="fixed"/>
        <w:tblLook w:val="04A0" w:firstRow="1" w:lastRow="0" w:firstColumn="1" w:lastColumn="0" w:noHBand="0" w:noVBand="1"/>
      </w:tblPr>
      <w:tblGrid>
        <w:gridCol w:w="5807"/>
        <w:gridCol w:w="851"/>
        <w:gridCol w:w="850"/>
        <w:gridCol w:w="992"/>
        <w:gridCol w:w="893"/>
      </w:tblGrid>
      <w:tr w:rsidR="00686406" w:rsidRPr="00936F7F" w14:paraId="3F8755A7" w14:textId="77777777" w:rsidTr="00255E36">
        <w:trPr>
          <w:trHeight w:val="20"/>
        </w:trPr>
        <w:tc>
          <w:tcPr>
            <w:tcW w:w="5807" w:type="dxa"/>
            <w:vAlign w:val="center"/>
          </w:tcPr>
          <w:p w14:paraId="683A06D8" w14:textId="2B6DDAB0" w:rsidR="00686406" w:rsidRPr="00936F7F" w:rsidRDefault="00686406" w:rsidP="004755F8">
            <w:pPr>
              <w:rPr>
                <w:rFonts w:cs="Arial"/>
              </w:rPr>
            </w:pPr>
            <w:r w:rsidRPr="00936F7F">
              <w:rPr>
                <w:rFonts w:cs="Arial"/>
                <w:b/>
              </w:rPr>
              <w:t xml:space="preserve">El contrato requiere anticipo </w:t>
            </w:r>
          </w:p>
        </w:tc>
        <w:tc>
          <w:tcPr>
            <w:tcW w:w="851" w:type="dxa"/>
            <w:vAlign w:val="center"/>
          </w:tcPr>
          <w:p w14:paraId="152571C6" w14:textId="77777777" w:rsidR="00686406" w:rsidRPr="00936F7F" w:rsidRDefault="00686406" w:rsidP="004755F8">
            <w:pPr>
              <w:jc w:val="center"/>
              <w:rPr>
                <w:rFonts w:cs="Arial"/>
              </w:rPr>
            </w:pPr>
            <w:r w:rsidRPr="00936F7F">
              <w:rPr>
                <w:rFonts w:cs="Arial"/>
              </w:rPr>
              <w:t>SI</w:t>
            </w:r>
          </w:p>
        </w:tc>
        <w:tc>
          <w:tcPr>
            <w:tcW w:w="850" w:type="dxa"/>
            <w:vAlign w:val="center"/>
          </w:tcPr>
          <w:p w14:paraId="588A8295" w14:textId="77777777" w:rsidR="00686406" w:rsidRPr="00936F7F" w:rsidRDefault="00686406" w:rsidP="004755F8">
            <w:pPr>
              <w:jc w:val="center"/>
              <w:rPr>
                <w:rFonts w:cs="Arial"/>
              </w:rPr>
            </w:pPr>
          </w:p>
        </w:tc>
        <w:tc>
          <w:tcPr>
            <w:tcW w:w="992" w:type="dxa"/>
            <w:vAlign w:val="center"/>
          </w:tcPr>
          <w:p w14:paraId="54C07D2C" w14:textId="77777777" w:rsidR="00686406" w:rsidRPr="00936F7F" w:rsidRDefault="00686406" w:rsidP="004755F8">
            <w:pPr>
              <w:jc w:val="center"/>
              <w:rPr>
                <w:rFonts w:cs="Arial"/>
              </w:rPr>
            </w:pPr>
            <w:r w:rsidRPr="00936F7F">
              <w:rPr>
                <w:rFonts w:cs="Arial"/>
              </w:rPr>
              <w:t>NO</w:t>
            </w:r>
          </w:p>
        </w:tc>
        <w:tc>
          <w:tcPr>
            <w:tcW w:w="893" w:type="dxa"/>
            <w:vAlign w:val="center"/>
          </w:tcPr>
          <w:p w14:paraId="778EE22A" w14:textId="4430C1EC" w:rsidR="00686406" w:rsidRPr="00936F7F" w:rsidRDefault="00A326BE" w:rsidP="004755F8">
            <w:pPr>
              <w:jc w:val="center"/>
              <w:rPr>
                <w:rFonts w:cs="Arial"/>
              </w:rPr>
            </w:pPr>
            <w:r>
              <w:rPr>
                <w:rFonts w:cs="Arial"/>
              </w:rPr>
              <w:t>X</w:t>
            </w:r>
          </w:p>
        </w:tc>
      </w:tr>
    </w:tbl>
    <w:p w14:paraId="21778C7A" w14:textId="77777777" w:rsidR="00BB4BE8" w:rsidRPr="00936F7F" w:rsidRDefault="00BB4BE8" w:rsidP="004755F8">
      <w:pPr>
        <w:rPr>
          <w:rFonts w:cs="Arial"/>
        </w:rPr>
      </w:pPr>
    </w:p>
    <w:p w14:paraId="0254E92F" w14:textId="77777777" w:rsidR="00BB4BE8" w:rsidRPr="00936F7F" w:rsidRDefault="00BB4BE8" w:rsidP="004F0BDE">
      <w:pPr>
        <w:pStyle w:val="Ttulo2"/>
        <w:keepLines/>
        <w:numPr>
          <w:ilvl w:val="1"/>
          <w:numId w:val="8"/>
        </w:numPr>
        <w:ind w:left="567" w:hanging="567"/>
        <w:rPr>
          <w:rFonts w:cs="Arial"/>
          <w:szCs w:val="22"/>
        </w:rPr>
      </w:pPr>
      <w:r w:rsidRPr="00936F7F">
        <w:rPr>
          <w:rFonts w:cs="Arial"/>
          <w:szCs w:val="22"/>
        </w:rPr>
        <w:t>CONTROL Y VIGILANCIA DEL CONTRATO</w:t>
      </w:r>
    </w:p>
    <w:p w14:paraId="0E8260C8" w14:textId="6D57249D" w:rsidR="00BB4BE8" w:rsidRPr="00936F7F" w:rsidRDefault="00BB4BE8" w:rsidP="004755F8">
      <w:pPr>
        <w:rPr>
          <w:rFonts w:cs="Arial"/>
        </w:rPr>
      </w:pPr>
    </w:p>
    <w:tbl>
      <w:tblPr>
        <w:tblStyle w:val="Tablaconcuadrcula10"/>
        <w:tblW w:w="9393" w:type="dxa"/>
        <w:tblLayout w:type="fixed"/>
        <w:tblLook w:val="04A0" w:firstRow="1" w:lastRow="0" w:firstColumn="1" w:lastColumn="0" w:noHBand="0" w:noVBand="1"/>
      </w:tblPr>
      <w:tblGrid>
        <w:gridCol w:w="5807"/>
        <w:gridCol w:w="851"/>
        <w:gridCol w:w="850"/>
        <w:gridCol w:w="992"/>
        <w:gridCol w:w="893"/>
      </w:tblGrid>
      <w:tr w:rsidR="00110FEC" w:rsidRPr="00936F7F" w14:paraId="57C02F4C" w14:textId="77777777" w:rsidTr="00AB73E2">
        <w:trPr>
          <w:trHeight w:val="20"/>
        </w:trPr>
        <w:tc>
          <w:tcPr>
            <w:tcW w:w="5807" w:type="dxa"/>
            <w:vAlign w:val="center"/>
          </w:tcPr>
          <w:p w14:paraId="6EF6DE62" w14:textId="5363818D" w:rsidR="00110FEC" w:rsidRPr="00936F7F" w:rsidRDefault="00110FEC" w:rsidP="004755F8">
            <w:pPr>
              <w:rPr>
                <w:rFonts w:cs="Arial"/>
              </w:rPr>
            </w:pPr>
            <w:r w:rsidRPr="00936F7F">
              <w:rPr>
                <w:rFonts w:cs="Arial"/>
                <w:b/>
              </w:rPr>
              <w:t>El Contrato requiere interventoría:</w:t>
            </w:r>
            <w:r w:rsidR="00A24D72">
              <w:rPr>
                <w:color w:val="000000"/>
              </w:rPr>
              <w:t xml:space="preserve"> </w:t>
            </w:r>
          </w:p>
        </w:tc>
        <w:tc>
          <w:tcPr>
            <w:tcW w:w="851" w:type="dxa"/>
            <w:vAlign w:val="center"/>
          </w:tcPr>
          <w:p w14:paraId="0FBE50F0" w14:textId="77777777" w:rsidR="00110FEC" w:rsidRPr="00936F7F" w:rsidRDefault="00110FEC" w:rsidP="004755F8">
            <w:pPr>
              <w:jc w:val="center"/>
              <w:rPr>
                <w:rFonts w:cs="Arial"/>
              </w:rPr>
            </w:pPr>
            <w:r w:rsidRPr="00936F7F">
              <w:rPr>
                <w:rFonts w:cs="Arial"/>
              </w:rPr>
              <w:t>SI</w:t>
            </w:r>
          </w:p>
        </w:tc>
        <w:tc>
          <w:tcPr>
            <w:tcW w:w="850" w:type="dxa"/>
            <w:vAlign w:val="center"/>
          </w:tcPr>
          <w:p w14:paraId="1333BA11" w14:textId="77777777" w:rsidR="00110FEC" w:rsidRPr="00936F7F" w:rsidRDefault="00110FEC" w:rsidP="004755F8">
            <w:pPr>
              <w:jc w:val="center"/>
              <w:rPr>
                <w:rFonts w:cs="Arial"/>
              </w:rPr>
            </w:pPr>
          </w:p>
        </w:tc>
        <w:tc>
          <w:tcPr>
            <w:tcW w:w="992" w:type="dxa"/>
            <w:vAlign w:val="center"/>
          </w:tcPr>
          <w:p w14:paraId="4275DE77" w14:textId="77777777" w:rsidR="00110FEC" w:rsidRPr="00936F7F" w:rsidRDefault="00110FEC" w:rsidP="004755F8">
            <w:pPr>
              <w:jc w:val="center"/>
              <w:rPr>
                <w:rFonts w:cs="Arial"/>
              </w:rPr>
            </w:pPr>
            <w:r w:rsidRPr="00936F7F">
              <w:rPr>
                <w:rFonts w:cs="Arial"/>
              </w:rPr>
              <w:t>NO</w:t>
            </w:r>
          </w:p>
        </w:tc>
        <w:tc>
          <w:tcPr>
            <w:tcW w:w="893" w:type="dxa"/>
            <w:vAlign w:val="center"/>
          </w:tcPr>
          <w:p w14:paraId="3EE44F3A" w14:textId="2C41D551" w:rsidR="00110FEC" w:rsidRPr="00936F7F" w:rsidRDefault="00A326BE" w:rsidP="004755F8">
            <w:pPr>
              <w:jc w:val="center"/>
              <w:rPr>
                <w:rFonts w:cs="Arial"/>
              </w:rPr>
            </w:pPr>
            <w:r>
              <w:rPr>
                <w:rFonts w:cs="Arial"/>
              </w:rPr>
              <w:t>X</w:t>
            </w:r>
          </w:p>
        </w:tc>
      </w:tr>
    </w:tbl>
    <w:p w14:paraId="43249F0F" w14:textId="6B890606" w:rsidR="00110FEC" w:rsidRPr="00936F7F" w:rsidRDefault="00110FEC" w:rsidP="004755F8">
      <w:pPr>
        <w:rPr>
          <w:rFonts w:cs="Arial"/>
        </w:rPr>
      </w:pPr>
    </w:p>
    <w:tbl>
      <w:tblPr>
        <w:tblW w:w="9346" w:type="dxa"/>
        <w:tblCellMar>
          <w:left w:w="70" w:type="dxa"/>
          <w:right w:w="70" w:type="dxa"/>
        </w:tblCellMar>
        <w:tblLook w:val="04A0" w:firstRow="1" w:lastRow="0" w:firstColumn="1" w:lastColumn="0" w:noHBand="0" w:noVBand="1"/>
      </w:tblPr>
      <w:tblGrid>
        <w:gridCol w:w="5260"/>
        <w:gridCol w:w="4086"/>
      </w:tblGrid>
      <w:tr w:rsidR="00A326BE" w:rsidRPr="001B1321" w14:paraId="00E6A401" w14:textId="77777777" w:rsidTr="00A24D72">
        <w:trPr>
          <w:trHeight w:val="1215"/>
        </w:trPr>
        <w:tc>
          <w:tcPr>
            <w:tcW w:w="5260" w:type="dxa"/>
            <w:tcBorders>
              <w:top w:val="single" w:sz="8" w:space="0" w:color="auto"/>
              <w:left w:val="single" w:sz="8" w:space="0" w:color="auto"/>
              <w:bottom w:val="single" w:sz="8" w:space="0" w:color="auto"/>
              <w:right w:val="nil"/>
            </w:tcBorders>
            <w:vAlign w:val="center"/>
            <w:hideMark/>
          </w:tcPr>
          <w:p w14:paraId="411ECDEE" w14:textId="77777777" w:rsidR="00A326BE" w:rsidRPr="001B1321" w:rsidRDefault="00A326BE" w:rsidP="00A326BE">
            <w:pPr>
              <w:spacing w:line="240" w:lineRule="auto"/>
              <w:jc w:val="left"/>
              <w:rPr>
                <w:rFonts w:eastAsia="Times New Roman" w:cs="Arial"/>
                <w:color w:val="000000"/>
                <w:sz w:val="20"/>
                <w:szCs w:val="20"/>
                <w:lang w:eastAsia="es-CO"/>
              </w:rPr>
            </w:pPr>
            <w:r w:rsidRPr="001B1321">
              <w:rPr>
                <w:rFonts w:eastAsia="Times New Roman" w:cs="Arial"/>
                <w:color w:val="000000"/>
                <w:sz w:val="20"/>
                <w:szCs w:val="20"/>
                <w:lang w:eastAsia="es-CO"/>
              </w:rPr>
              <w:t>De no requerir interventoría, o que la misma no sea integral (jurídica, técnica, financiera, contable y administrativa), indique las condiciones de idoneidad que debe cumplir quién realizaría la supervisión:</w:t>
            </w:r>
          </w:p>
        </w:tc>
        <w:tc>
          <w:tcPr>
            <w:tcW w:w="4086" w:type="dxa"/>
            <w:tcBorders>
              <w:top w:val="single" w:sz="8" w:space="0" w:color="auto"/>
              <w:left w:val="single" w:sz="8" w:space="0" w:color="auto"/>
              <w:bottom w:val="single" w:sz="8" w:space="0" w:color="auto"/>
              <w:right w:val="single" w:sz="8" w:space="0" w:color="auto"/>
            </w:tcBorders>
            <w:vAlign w:val="center"/>
            <w:hideMark/>
          </w:tcPr>
          <w:p w14:paraId="55CEFDAC" w14:textId="77777777" w:rsidR="00A326BE" w:rsidRPr="001B1321" w:rsidRDefault="00A326BE" w:rsidP="00A326BE">
            <w:pPr>
              <w:spacing w:line="240" w:lineRule="auto"/>
              <w:jc w:val="left"/>
              <w:rPr>
                <w:rFonts w:eastAsia="Times New Roman" w:cs="Arial"/>
                <w:color w:val="000000"/>
                <w:sz w:val="20"/>
                <w:szCs w:val="20"/>
                <w:lang w:eastAsia="es-CO"/>
              </w:rPr>
            </w:pPr>
            <w:r w:rsidRPr="001B1321">
              <w:rPr>
                <w:rFonts w:eastAsia="Times New Roman" w:cs="Arial"/>
                <w:color w:val="000000"/>
                <w:sz w:val="20"/>
                <w:szCs w:val="20"/>
                <w:lang w:eastAsia="es-CO"/>
              </w:rPr>
              <w:t>El supervisor deberá contar con experiencia en la supervisión de contratos anteriores cuyo objeto tenga relación con el objeto de la presente contratación</w:t>
            </w:r>
          </w:p>
        </w:tc>
      </w:tr>
      <w:tr w:rsidR="00A326BE" w:rsidRPr="001B1321" w14:paraId="2C10E71F" w14:textId="77777777" w:rsidTr="00A24D72">
        <w:trPr>
          <w:trHeight w:val="975"/>
        </w:trPr>
        <w:tc>
          <w:tcPr>
            <w:tcW w:w="9346" w:type="dxa"/>
            <w:gridSpan w:val="2"/>
            <w:tcBorders>
              <w:top w:val="nil"/>
              <w:left w:val="single" w:sz="8" w:space="0" w:color="auto"/>
              <w:bottom w:val="single" w:sz="8" w:space="0" w:color="auto"/>
              <w:right w:val="single" w:sz="8" w:space="0" w:color="000000"/>
            </w:tcBorders>
            <w:vAlign w:val="bottom"/>
            <w:hideMark/>
          </w:tcPr>
          <w:p w14:paraId="2B2E58C9" w14:textId="77777777" w:rsidR="00A326BE" w:rsidRPr="001B1321" w:rsidRDefault="00A326BE" w:rsidP="00A326BE">
            <w:pPr>
              <w:spacing w:line="240" w:lineRule="auto"/>
              <w:jc w:val="center"/>
              <w:rPr>
                <w:rFonts w:eastAsia="Times New Roman" w:cs="Arial"/>
                <w:color w:val="000000"/>
                <w:sz w:val="20"/>
                <w:szCs w:val="20"/>
                <w:lang w:eastAsia="es-CO"/>
              </w:rPr>
            </w:pPr>
            <w:r w:rsidRPr="001B1321">
              <w:rPr>
                <w:rFonts w:eastAsia="Times New Roman" w:cs="Arial"/>
                <w:color w:val="000000"/>
                <w:sz w:val="20"/>
                <w:szCs w:val="20"/>
                <w:lang w:eastAsia="es-CO"/>
              </w:rPr>
              <w:t>En razón a lo anterior se recomienda al ordenador del gasto la designación de un funcionario, que tenga el conocimiento técnico y quién verificará la correcta y oportuna ejecución del objeto contractual y actuará de conformidad con lo determinado por el Manual de Supervisión e Interventoría de la entidad.</w:t>
            </w:r>
          </w:p>
        </w:tc>
      </w:tr>
    </w:tbl>
    <w:p w14:paraId="1C7B475B" w14:textId="77777777" w:rsidR="00BB4BE8" w:rsidRPr="00936F7F" w:rsidRDefault="00BB4BE8" w:rsidP="004755F8">
      <w:pPr>
        <w:rPr>
          <w:rFonts w:cs="Arial"/>
        </w:rPr>
      </w:pPr>
    </w:p>
    <w:p w14:paraId="406D2D26" w14:textId="77777777" w:rsidR="00BB4BE8" w:rsidRPr="00936F7F" w:rsidRDefault="00BB4BE8" w:rsidP="004755F8">
      <w:pPr>
        <w:rPr>
          <w:rFonts w:cs="Arial"/>
        </w:rPr>
      </w:pPr>
    </w:p>
    <w:p w14:paraId="3769E266" w14:textId="635FADE7" w:rsidR="00BB4BE8" w:rsidRPr="00936F7F" w:rsidRDefault="00836A4F" w:rsidP="00836A4F">
      <w:pPr>
        <w:pStyle w:val="Ttulo1"/>
        <w:keepNext w:val="0"/>
        <w:rPr>
          <w:rFonts w:cs="Arial"/>
          <w:sz w:val="22"/>
          <w:szCs w:val="22"/>
        </w:rPr>
      </w:pPr>
      <w:r>
        <w:rPr>
          <w:rFonts w:cs="Arial"/>
          <w:sz w:val="22"/>
          <w:szCs w:val="22"/>
        </w:rPr>
        <w:t xml:space="preserve">3. </w:t>
      </w:r>
      <w:r w:rsidR="00BB4BE8" w:rsidRPr="00936F7F">
        <w:rPr>
          <w:rFonts w:cs="Arial"/>
          <w:sz w:val="22"/>
          <w:szCs w:val="22"/>
        </w:rPr>
        <w:t>MODALIDAD DE SELECCIÓN</w:t>
      </w:r>
    </w:p>
    <w:p w14:paraId="6063AA3A" w14:textId="77777777" w:rsidR="00836A4F" w:rsidRPr="00836A4F" w:rsidRDefault="00836A4F" w:rsidP="00836A4F">
      <w:pPr>
        <w:spacing w:before="100" w:beforeAutospacing="1" w:after="100" w:afterAutospacing="1" w:line="240" w:lineRule="auto"/>
        <w:rPr>
          <w:rFonts w:eastAsia="Times New Roman" w:cs="Arial"/>
          <w:lang w:eastAsia="es-CO"/>
        </w:rPr>
      </w:pPr>
      <w:r w:rsidRPr="00836A4F">
        <w:rPr>
          <w:rFonts w:eastAsia="Times New Roman" w:cs="Arial"/>
          <w:lang w:eastAsia="es-CO"/>
        </w:rPr>
        <w:t xml:space="preserve">La modalidad de selección aplicable al presente proceso contractual será la de </w:t>
      </w:r>
      <w:r w:rsidRPr="00836A4F">
        <w:rPr>
          <w:rFonts w:eastAsia="Times New Roman" w:cs="Arial"/>
          <w:b/>
          <w:bCs/>
          <w:lang w:eastAsia="es-CO"/>
        </w:rPr>
        <w:t>Selección Abreviada por Subasta Inversa Electrónica</w:t>
      </w:r>
      <w:r w:rsidRPr="00836A4F">
        <w:rPr>
          <w:rFonts w:eastAsia="Times New Roman" w:cs="Arial"/>
          <w:lang w:eastAsia="es-CO"/>
        </w:rPr>
        <w:t>, de conformidad con lo dispuesto en el literal a), numeral 2 del artículo 2 de la Ley 1150 de 2007 y las disposiciones contenidas en el Decreto 1082 de 2015, por tratarse de la adquisición de bienes y servicios de características técnicas uniformes y de común utilización.</w:t>
      </w:r>
    </w:p>
    <w:p w14:paraId="6A864BDC" w14:textId="77777777" w:rsidR="00836A4F" w:rsidRPr="00836A4F" w:rsidRDefault="00836A4F" w:rsidP="00836A4F">
      <w:pPr>
        <w:spacing w:before="100" w:beforeAutospacing="1" w:after="100" w:afterAutospacing="1" w:line="240" w:lineRule="auto"/>
        <w:rPr>
          <w:rFonts w:eastAsia="Times New Roman" w:cs="Arial"/>
          <w:lang w:eastAsia="es-CO"/>
        </w:rPr>
      </w:pPr>
      <w:r w:rsidRPr="00836A4F">
        <w:rPr>
          <w:rFonts w:eastAsia="Times New Roman" w:cs="Arial"/>
          <w:lang w:eastAsia="es-CO"/>
        </w:rPr>
        <w:t>Lo anterior, teniendo en cuenta que el objeto contractual relacionado con la prestación integral del servicio de suministro de tiquetes aéreos nacionales e internacionales corresponde a un servicio estandarizado, cuyas especificaciones técnicas pueden ser definidas objetivamente por la Entidad, permitiendo la comparación de las ofertas principalmente en función del menor valor ofertado sobre la tarifa administrativa y demás condiciones económicas establecidas en el proceso.</w:t>
      </w:r>
    </w:p>
    <w:p w14:paraId="3D191A21" w14:textId="77777777" w:rsidR="00836A4F" w:rsidRPr="00836A4F" w:rsidRDefault="00836A4F" w:rsidP="00836A4F">
      <w:pPr>
        <w:spacing w:before="100" w:beforeAutospacing="1" w:after="100" w:afterAutospacing="1" w:line="240" w:lineRule="auto"/>
        <w:rPr>
          <w:rFonts w:eastAsia="Times New Roman" w:cs="Arial"/>
          <w:lang w:eastAsia="es-CO"/>
        </w:rPr>
      </w:pPr>
      <w:r w:rsidRPr="00836A4F">
        <w:rPr>
          <w:rFonts w:eastAsia="Times New Roman" w:cs="Arial"/>
          <w:lang w:eastAsia="es-CO"/>
        </w:rPr>
        <w:t>El procedimiento se adelantará a través de la plataforma transaccional SECOP II, conforme a los lineamientos establecidos por la Agencia Nacional de Contratación Pública – Colombia Compra Eficiente.</w:t>
      </w:r>
    </w:p>
    <w:p w14:paraId="7ABAB6C8" w14:textId="77777777" w:rsidR="00836A4F" w:rsidRPr="00936F7F" w:rsidRDefault="00836A4F" w:rsidP="004755F8">
      <w:pPr>
        <w:rPr>
          <w:rFonts w:cs="Arial"/>
        </w:rPr>
      </w:pPr>
    </w:p>
    <w:p w14:paraId="2DBE609B" w14:textId="4BBEB915" w:rsidR="00BB4BE8" w:rsidRPr="00936F7F" w:rsidRDefault="00BB4BE8" w:rsidP="00EE559C">
      <w:pPr>
        <w:pStyle w:val="Ttulo2"/>
        <w:keepLines/>
        <w:numPr>
          <w:ilvl w:val="1"/>
          <w:numId w:val="36"/>
        </w:numPr>
        <w:rPr>
          <w:rFonts w:cs="Arial"/>
          <w:b w:val="0"/>
          <w:szCs w:val="22"/>
        </w:rPr>
      </w:pPr>
      <w:r w:rsidRPr="00936F7F">
        <w:rPr>
          <w:rFonts w:cs="Arial"/>
          <w:szCs w:val="22"/>
        </w:rPr>
        <w:t>JUSTIFICACIÓN DE LA MODALIDAD DE SELECCIÓN</w:t>
      </w:r>
    </w:p>
    <w:p w14:paraId="559764AD" w14:textId="3D96E41A" w:rsidR="002C23DF" w:rsidRPr="00E4095D" w:rsidRDefault="002C23DF" w:rsidP="002C23DF">
      <w:pPr>
        <w:pStyle w:val="isselectedend"/>
        <w:jc w:val="both"/>
        <w:rPr>
          <w:rFonts w:ascii="Arial" w:hAnsi="Arial" w:cs="Arial"/>
          <w:sz w:val="22"/>
          <w:szCs w:val="22"/>
        </w:rPr>
      </w:pPr>
      <w:r w:rsidRPr="00E4095D">
        <w:rPr>
          <w:rFonts w:ascii="Arial" w:hAnsi="Arial" w:cs="Arial"/>
          <w:sz w:val="22"/>
          <w:szCs w:val="22"/>
        </w:rPr>
        <w:t xml:space="preserve">De conformidad con lo establecido en el artículo 2 de la Ley 1150 de 2007, la escogencia del </w:t>
      </w:r>
      <w:r w:rsidR="000C0873">
        <w:rPr>
          <w:rFonts w:ascii="Arial" w:hAnsi="Arial" w:cs="Arial"/>
          <w:sz w:val="22"/>
          <w:szCs w:val="22"/>
        </w:rPr>
        <w:t>proponente</w:t>
      </w:r>
      <w:r w:rsidRPr="00E4095D">
        <w:rPr>
          <w:rFonts w:ascii="Arial" w:hAnsi="Arial" w:cs="Arial"/>
          <w:sz w:val="22"/>
          <w:szCs w:val="22"/>
        </w:rPr>
        <w:t xml:space="preserve"> debe adelantarse a través de las modalidades de </w:t>
      </w:r>
      <w:r w:rsidRPr="008C105B">
        <w:rPr>
          <w:rFonts w:ascii="Arial" w:hAnsi="Arial" w:cs="Arial"/>
          <w:sz w:val="22"/>
          <w:szCs w:val="22"/>
        </w:rPr>
        <w:t>selección previstas</w:t>
      </w:r>
      <w:r w:rsidR="008C105B" w:rsidRPr="008C105B">
        <w:rPr>
          <w:rFonts w:ascii="Arial" w:hAnsi="Arial" w:cs="Arial"/>
          <w:sz w:val="22"/>
          <w:szCs w:val="22"/>
        </w:rPr>
        <w:t xml:space="preserve"> </w:t>
      </w:r>
      <w:r w:rsidRPr="00E4095D">
        <w:rPr>
          <w:rFonts w:ascii="Arial" w:hAnsi="Arial" w:cs="Arial"/>
          <w:sz w:val="22"/>
          <w:szCs w:val="22"/>
        </w:rPr>
        <w:t>por la normatividad vigente, esto es, licitación pública, selección abreviada, concurso de méritos y contratación directa, según la naturaleza del objeto a contratar y las condiciones particulares del proceso.</w:t>
      </w:r>
    </w:p>
    <w:p w14:paraId="2BFE1F42" w14:textId="77777777" w:rsidR="002C23DF" w:rsidRPr="00E4095D" w:rsidRDefault="002C23DF" w:rsidP="002C23DF">
      <w:pPr>
        <w:pStyle w:val="isselectedend"/>
        <w:jc w:val="both"/>
        <w:rPr>
          <w:rFonts w:ascii="Arial" w:hAnsi="Arial" w:cs="Arial"/>
          <w:sz w:val="22"/>
          <w:szCs w:val="22"/>
        </w:rPr>
      </w:pPr>
      <w:r w:rsidRPr="00E4095D">
        <w:rPr>
          <w:rFonts w:ascii="Arial" w:hAnsi="Arial" w:cs="Arial"/>
          <w:sz w:val="22"/>
          <w:szCs w:val="22"/>
        </w:rPr>
        <w:t>En ese sentido, corresponde analizar si el proceso contractual requerido por la Unidad Administrativa Especial Migración Colombia para el suministro de tiquetes aéreos nacionales e internacionales debe adelantarse mediante la regla general de licitación pública o si, por el contrario, se enmarca dentro de alguna de las causales exceptivas contempladas en la Ley 1150 de 2007.</w:t>
      </w:r>
    </w:p>
    <w:p w14:paraId="4F01FBB8" w14:textId="77777777" w:rsidR="002C23DF" w:rsidRPr="00E4095D" w:rsidRDefault="002C23DF" w:rsidP="002C23DF">
      <w:pPr>
        <w:pStyle w:val="isselectedend"/>
        <w:jc w:val="both"/>
        <w:rPr>
          <w:rFonts w:ascii="Arial" w:hAnsi="Arial" w:cs="Arial"/>
          <w:sz w:val="22"/>
          <w:szCs w:val="22"/>
        </w:rPr>
      </w:pPr>
      <w:r w:rsidRPr="00E4095D">
        <w:rPr>
          <w:rFonts w:ascii="Arial" w:hAnsi="Arial" w:cs="Arial"/>
          <w:sz w:val="22"/>
          <w:szCs w:val="22"/>
        </w:rPr>
        <w:t>El numeral 2 del artículo 2 de la citada Ley establece que la Selección Abreviada corresponde a la modalidad de selección objetiva prevista para aquellos casos en los que, por las características técnicas uniformes y de común utilización de los bienes y servicios requeridos, puedan adelantarse procesos simplificados que garanticen la eficiencia de la gestión contractual.</w:t>
      </w:r>
    </w:p>
    <w:p w14:paraId="1A22AC65" w14:textId="77777777" w:rsidR="002C23DF" w:rsidRPr="00E4095D" w:rsidRDefault="002C23DF" w:rsidP="002C23DF">
      <w:pPr>
        <w:pStyle w:val="isselectedend"/>
        <w:jc w:val="both"/>
        <w:rPr>
          <w:rFonts w:ascii="Arial" w:hAnsi="Arial" w:cs="Arial"/>
          <w:sz w:val="22"/>
          <w:szCs w:val="22"/>
        </w:rPr>
      </w:pPr>
      <w:r w:rsidRPr="00E4095D">
        <w:rPr>
          <w:rFonts w:ascii="Arial" w:hAnsi="Arial" w:cs="Arial"/>
          <w:sz w:val="22"/>
          <w:szCs w:val="22"/>
        </w:rPr>
        <w:t>En concordancia con lo anterior, el literal a) del numeral 2 del artículo 2 de la Ley 1150 de 2007 y lo dispuesto en el artículo 2.2.1.1.1.3.1 del Decreto 1082 de 2015, señalan que los bienes y servicios de características técnicas uniformes y de común utilización corresponden a aquellos que poseen especificaciones técnicas y patrones de desempeño y calidad equivalentes, permitiendo que puedan ser agrupados como bienes y servicios homogéneos para su adquisición.</w:t>
      </w:r>
    </w:p>
    <w:p w14:paraId="3F3C5D68" w14:textId="0DF20D17" w:rsidR="002C23DF" w:rsidRPr="00E4095D" w:rsidRDefault="002C23DF" w:rsidP="002C23DF">
      <w:pPr>
        <w:pStyle w:val="isselectedend"/>
        <w:jc w:val="both"/>
        <w:rPr>
          <w:rFonts w:ascii="Arial" w:hAnsi="Arial" w:cs="Arial"/>
          <w:sz w:val="22"/>
          <w:szCs w:val="22"/>
        </w:rPr>
      </w:pPr>
      <w:r w:rsidRPr="00E4095D">
        <w:rPr>
          <w:rFonts w:ascii="Arial" w:hAnsi="Arial" w:cs="Arial"/>
          <w:sz w:val="22"/>
          <w:szCs w:val="22"/>
        </w:rPr>
        <w:t xml:space="preserve">Para el caso concreto, el objeto contractual relacionado con la prestación del servicio de suministro de tiquetes aéreos nacionales e internacionales requeridos para el desplazamiento de funcionarios, </w:t>
      </w:r>
      <w:r w:rsidR="000C0873">
        <w:rPr>
          <w:rFonts w:ascii="Arial" w:hAnsi="Arial" w:cs="Arial"/>
          <w:sz w:val="22"/>
          <w:szCs w:val="22"/>
        </w:rPr>
        <w:t>proponente</w:t>
      </w:r>
      <w:r w:rsidRPr="00E4095D">
        <w:rPr>
          <w:rFonts w:ascii="Arial" w:hAnsi="Arial" w:cs="Arial"/>
          <w:sz w:val="22"/>
          <w:szCs w:val="22"/>
        </w:rPr>
        <w:t xml:space="preserve">s y personal autorizado de la Unidad Administrativa Especial Migración Colombia, destinados al cumplimiento de actividades misionales y administrativas, </w:t>
      </w:r>
      <w:r w:rsidR="006762CD">
        <w:rPr>
          <w:rFonts w:ascii="Arial" w:hAnsi="Arial" w:cs="Arial"/>
          <w:sz w:val="22"/>
          <w:szCs w:val="22"/>
        </w:rPr>
        <w:t xml:space="preserve">los cuales </w:t>
      </w:r>
      <w:r w:rsidR="006762CD" w:rsidRPr="00E4095D">
        <w:rPr>
          <w:rFonts w:ascii="Arial" w:hAnsi="Arial" w:cs="Arial"/>
          <w:sz w:val="22"/>
          <w:szCs w:val="22"/>
        </w:rPr>
        <w:t>se enmarca en</w:t>
      </w:r>
      <w:r w:rsidRPr="00E4095D">
        <w:rPr>
          <w:rFonts w:ascii="Arial" w:hAnsi="Arial" w:cs="Arial"/>
          <w:sz w:val="22"/>
          <w:szCs w:val="22"/>
        </w:rPr>
        <w:t xml:space="preserve"> la categoría de servicios de características técnicas uniformes y de común utilización.</w:t>
      </w:r>
    </w:p>
    <w:p w14:paraId="09D839E6" w14:textId="77777777" w:rsidR="002C23DF" w:rsidRPr="00E4095D" w:rsidRDefault="002C23DF" w:rsidP="002C23DF">
      <w:pPr>
        <w:pStyle w:val="isselectedend"/>
        <w:jc w:val="both"/>
        <w:rPr>
          <w:rFonts w:ascii="Arial" w:hAnsi="Arial" w:cs="Arial"/>
          <w:sz w:val="22"/>
          <w:szCs w:val="22"/>
        </w:rPr>
      </w:pPr>
      <w:r w:rsidRPr="00E4095D">
        <w:rPr>
          <w:rFonts w:ascii="Arial" w:hAnsi="Arial" w:cs="Arial"/>
          <w:sz w:val="22"/>
          <w:szCs w:val="22"/>
        </w:rPr>
        <w:t>Lo anterior, teniendo en cuenta que el servicio de emisión y suministro de tiquetes aéreos responde a condiciones estandarizadas en el mercado aeronáutico nacional e internacional, bajo parámetros homogéneos de operación, disponibilidad, rutas, tarifas reguladas, condiciones de reserva y emisión, independientemente del proveedor que preste el servicio. Así mismo, corresponde a un servicio ampliamente ofertado y demandado en el mercado, tanto por entidades públicas como privadas, para atender necesidades recurrentes de desplazamiento institucional.</w:t>
      </w:r>
    </w:p>
    <w:p w14:paraId="4731DB3C" w14:textId="77777777" w:rsidR="002C23DF" w:rsidRPr="00E4095D" w:rsidRDefault="002C23DF" w:rsidP="002C23DF">
      <w:pPr>
        <w:pStyle w:val="isselectedend"/>
        <w:jc w:val="both"/>
        <w:rPr>
          <w:rFonts w:ascii="Arial" w:hAnsi="Arial" w:cs="Arial"/>
          <w:sz w:val="22"/>
          <w:szCs w:val="22"/>
        </w:rPr>
      </w:pPr>
      <w:r w:rsidRPr="00E4095D">
        <w:rPr>
          <w:rFonts w:ascii="Arial" w:hAnsi="Arial" w:cs="Arial"/>
          <w:sz w:val="22"/>
          <w:szCs w:val="22"/>
        </w:rPr>
        <w:t>En el caso de la Unidad Administrativa Especial Migración Colombia, el suministro de tiquetes aéreos constituye un servicio esencial para garantizar el cumplimiento de sus funciones misionales, especialmente aquellas relacionadas con actividades de control migratorio, verificación, acompañamiento de deportados e inadmitidos, comisiones de servicio, desplazamientos operativos, asistencia técnica, capacitaciones, atención de contingencias y demás actuaciones requeridas para el desarrollo de las competencias asignadas a la Entidad en el territorio nacional y en el exterior.</w:t>
      </w:r>
    </w:p>
    <w:p w14:paraId="5EB46CDA" w14:textId="77777777" w:rsidR="002C23DF" w:rsidRPr="00E4095D" w:rsidRDefault="002C23DF" w:rsidP="002C23DF">
      <w:pPr>
        <w:pStyle w:val="isselectedend"/>
        <w:jc w:val="both"/>
        <w:rPr>
          <w:rFonts w:ascii="Arial" w:hAnsi="Arial" w:cs="Arial"/>
          <w:sz w:val="22"/>
          <w:szCs w:val="22"/>
        </w:rPr>
      </w:pPr>
      <w:r w:rsidRPr="00E4095D">
        <w:rPr>
          <w:rFonts w:ascii="Arial" w:hAnsi="Arial" w:cs="Arial"/>
          <w:sz w:val="22"/>
          <w:szCs w:val="22"/>
        </w:rPr>
        <w:t>Así mismo, una vez revisada la información publicada por la Agencia Nacional de Contratación Pública – Colombia Compra Eficiente, se evidenció que actualmente no existe un Acuerdo Marco de Precios vigente aplicable al suministro de tiquetes aéreos que permita atender la necesidad de la Entidad. En consecuencia, se procedió a analizar los mecanismos de adquisición previstos para bienes y servicios de características técnicas uniformes y de común utilización, particularmente la utilización de Bolsa Mercantil y la Subasta Inversa.</w:t>
      </w:r>
    </w:p>
    <w:p w14:paraId="4AC0E227" w14:textId="77777777" w:rsidR="002C23DF" w:rsidRPr="00E4095D" w:rsidRDefault="002C23DF" w:rsidP="002C23DF">
      <w:pPr>
        <w:pStyle w:val="isselectedend"/>
        <w:jc w:val="both"/>
        <w:rPr>
          <w:rFonts w:ascii="Arial" w:hAnsi="Arial" w:cs="Arial"/>
          <w:sz w:val="22"/>
          <w:szCs w:val="22"/>
        </w:rPr>
      </w:pPr>
      <w:r w:rsidRPr="00E4095D">
        <w:rPr>
          <w:rFonts w:ascii="Arial" w:hAnsi="Arial" w:cs="Arial"/>
          <w:sz w:val="22"/>
          <w:szCs w:val="22"/>
        </w:rPr>
        <w:t>Frente a dicho análisis, la Unidad Administrativa Especial Migración Colombia concluyó que cuenta con la capacidad técnica, administrativa y operativa para adelantar directamente el proceso de selección mediante Subasta Inversa Electrónica a través de la plataforma SECOP II, garantizando los principios de transparencia, economía, selección objetiva, eficiencia y responsabilidad que rigen la contratación estatal.</w:t>
      </w:r>
    </w:p>
    <w:p w14:paraId="64B0CEC7" w14:textId="77777777" w:rsidR="002C23DF" w:rsidRPr="00E4095D" w:rsidRDefault="002C23DF" w:rsidP="002C23DF">
      <w:pPr>
        <w:pStyle w:val="isselectedend"/>
        <w:jc w:val="both"/>
        <w:rPr>
          <w:rFonts w:ascii="Arial" w:hAnsi="Arial" w:cs="Arial"/>
          <w:sz w:val="22"/>
          <w:szCs w:val="22"/>
        </w:rPr>
      </w:pPr>
      <w:r w:rsidRPr="00E4095D">
        <w:rPr>
          <w:rFonts w:ascii="Arial" w:hAnsi="Arial" w:cs="Arial"/>
          <w:sz w:val="22"/>
          <w:szCs w:val="22"/>
        </w:rPr>
        <w:t>Adicionalmente, se determinó que adelantar el proceso mediante Bolsa Mercantil implicaría costos adicionales relacionados con comisiones, gastos operativos y costos de intermediación, los cuales afectarían la disponibilidad presupuestal destinada a la adquisición efectiva de tiquetes requeridos para el cumplimiento de las funciones misionales de la Entidad. De igual manera, la naturaleza del servicio a contratar no requiere condiciones técnicas especializadas que hagan indispensable acudir a dicho mecanismo.</w:t>
      </w:r>
    </w:p>
    <w:p w14:paraId="6DF9959C" w14:textId="77777777" w:rsidR="002C23DF" w:rsidRPr="00E4095D" w:rsidRDefault="002C23DF" w:rsidP="002C23DF">
      <w:pPr>
        <w:pStyle w:val="isselectedend"/>
        <w:jc w:val="both"/>
        <w:rPr>
          <w:rFonts w:ascii="Arial" w:hAnsi="Arial" w:cs="Arial"/>
          <w:sz w:val="22"/>
          <w:szCs w:val="22"/>
        </w:rPr>
      </w:pPr>
      <w:r w:rsidRPr="00E4095D">
        <w:rPr>
          <w:rFonts w:ascii="Arial" w:hAnsi="Arial" w:cs="Arial"/>
          <w:sz w:val="22"/>
          <w:szCs w:val="22"/>
        </w:rPr>
        <w:t>En consecuencia, y en cumplimiento de lo dispuesto en la Ley 1150 de 2007 y el Decreto 1082 de 2015, la modalidad de selección aplicable al presente proceso corresponde a la SELECCIÓN ABREVIADA POR SUBASTA INVERSA ELECTRÓNICA para la adquisición de bienes y servicios de características técnicas uniformes y de común utilización.</w:t>
      </w:r>
    </w:p>
    <w:p w14:paraId="1AED8267" w14:textId="77777777" w:rsidR="002C23DF" w:rsidRPr="00E4095D" w:rsidRDefault="002C23DF" w:rsidP="002C23DF">
      <w:pPr>
        <w:pStyle w:val="NormalWeb"/>
        <w:jc w:val="both"/>
        <w:rPr>
          <w:rFonts w:ascii="Arial" w:hAnsi="Arial" w:cs="Arial"/>
          <w:sz w:val="22"/>
          <w:szCs w:val="22"/>
        </w:rPr>
      </w:pPr>
      <w:r w:rsidRPr="00E4095D">
        <w:rPr>
          <w:rFonts w:ascii="Arial" w:hAnsi="Arial" w:cs="Arial"/>
          <w:sz w:val="22"/>
          <w:szCs w:val="22"/>
        </w:rPr>
        <w:t>De conformidad con lo establecido en el artículo 2.2.1.2.1.2.5 del Decreto 1082 de 2015, la Unidad Administrativa Especial Migración Colombia adelantará el proceso mediante Subasta Inversa Electrónica a través de la plataforma SECOP II, mecanismo que garantiza la pluralidad de oferentes, la selección objetiva, la trazabilidad del proceso contractual y la optimización de los recursos públicos destinados al cumplimiento de las actividades misionales y de apoyo de la Entidad.</w:t>
      </w:r>
    </w:p>
    <w:p w14:paraId="7D0349BD" w14:textId="77777777" w:rsidR="00BB4BE8" w:rsidRPr="00936F7F" w:rsidRDefault="00BB4BE8" w:rsidP="00EE559C">
      <w:pPr>
        <w:pStyle w:val="Ttulo2"/>
        <w:keepLines/>
        <w:numPr>
          <w:ilvl w:val="1"/>
          <w:numId w:val="36"/>
        </w:numPr>
        <w:ind w:left="567" w:hanging="567"/>
        <w:rPr>
          <w:rFonts w:cs="Arial"/>
          <w:szCs w:val="22"/>
        </w:rPr>
      </w:pPr>
      <w:r w:rsidRPr="00936F7F">
        <w:rPr>
          <w:rFonts w:cs="Arial"/>
          <w:szCs w:val="22"/>
        </w:rPr>
        <w:t>LIMITACIÓN A LAS MIPYMES</w:t>
      </w:r>
    </w:p>
    <w:p w14:paraId="0230DFF5" w14:textId="77777777" w:rsidR="00BB4BE8" w:rsidRPr="00936F7F" w:rsidRDefault="00BB4BE8" w:rsidP="004755F8">
      <w:pPr>
        <w:rPr>
          <w:rFonts w:cs="Arial"/>
        </w:rPr>
      </w:pPr>
    </w:p>
    <w:p w14:paraId="280C7D11" w14:textId="77777777" w:rsidR="00BB4BE8" w:rsidRPr="00936F7F" w:rsidRDefault="00BB4BE8" w:rsidP="004755F8">
      <w:pPr>
        <w:rPr>
          <w:rFonts w:cs="Arial"/>
        </w:rPr>
      </w:pPr>
      <w:r w:rsidRPr="00936F7F">
        <w:rPr>
          <w:rFonts w:cs="Arial"/>
        </w:rPr>
        <w:t>La posibilidad de limitar un proceso a Mypimes solo será procedente cuando el presupuesto sea inferior a USD 125.000.</w:t>
      </w:r>
    </w:p>
    <w:p w14:paraId="0226BE76" w14:textId="77777777" w:rsidR="00BB4BE8" w:rsidRPr="00936F7F" w:rsidRDefault="00BB4BE8" w:rsidP="004755F8">
      <w:pPr>
        <w:rPr>
          <w:rFonts w:cs="Arial"/>
        </w:rPr>
      </w:pPr>
    </w:p>
    <w:tbl>
      <w:tblPr>
        <w:tblStyle w:val="Tablaconcuadrcula10"/>
        <w:tblW w:w="9393" w:type="dxa"/>
        <w:tblLayout w:type="fixed"/>
        <w:tblLook w:val="04A0" w:firstRow="1" w:lastRow="0" w:firstColumn="1" w:lastColumn="0" w:noHBand="0" w:noVBand="1"/>
      </w:tblPr>
      <w:tblGrid>
        <w:gridCol w:w="5807"/>
        <w:gridCol w:w="851"/>
        <w:gridCol w:w="850"/>
        <w:gridCol w:w="992"/>
        <w:gridCol w:w="893"/>
      </w:tblGrid>
      <w:tr w:rsidR="00BB4BE8" w:rsidRPr="00936F7F" w14:paraId="2D210808" w14:textId="77777777" w:rsidTr="00AB73E2">
        <w:trPr>
          <w:trHeight w:val="20"/>
        </w:trPr>
        <w:tc>
          <w:tcPr>
            <w:tcW w:w="5807" w:type="dxa"/>
            <w:vAlign w:val="center"/>
          </w:tcPr>
          <w:p w14:paraId="236571B6" w14:textId="77777777" w:rsidR="00BB4BE8" w:rsidRPr="00936F7F" w:rsidRDefault="00BB4BE8" w:rsidP="004755F8">
            <w:pPr>
              <w:rPr>
                <w:rFonts w:cs="Arial"/>
              </w:rPr>
            </w:pPr>
            <w:r w:rsidRPr="00936F7F">
              <w:rPr>
                <w:rFonts w:cs="Arial"/>
              </w:rPr>
              <w:t xml:space="preserve">El Proceso de selección es inferior a </w:t>
            </w:r>
            <w:r w:rsidRPr="00936F7F">
              <w:rPr>
                <w:rFonts w:cs="Arial"/>
                <w:highlight w:val="white"/>
              </w:rPr>
              <w:t>ciento veinticinco mil dólares de los Estados Unidos de América (USD 125.000)</w:t>
            </w:r>
          </w:p>
        </w:tc>
        <w:tc>
          <w:tcPr>
            <w:tcW w:w="851" w:type="dxa"/>
            <w:vAlign w:val="center"/>
          </w:tcPr>
          <w:p w14:paraId="05C8197B" w14:textId="77777777" w:rsidR="00BB4BE8" w:rsidRPr="00936F7F" w:rsidRDefault="00BB4BE8" w:rsidP="004755F8">
            <w:pPr>
              <w:jc w:val="center"/>
              <w:rPr>
                <w:rFonts w:cs="Arial"/>
              </w:rPr>
            </w:pPr>
            <w:r w:rsidRPr="00936F7F">
              <w:rPr>
                <w:rFonts w:cs="Arial"/>
              </w:rPr>
              <w:t>SI</w:t>
            </w:r>
          </w:p>
        </w:tc>
        <w:tc>
          <w:tcPr>
            <w:tcW w:w="850" w:type="dxa"/>
            <w:vAlign w:val="center"/>
          </w:tcPr>
          <w:p w14:paraId="68863D4D" w14:textId="5ACEB054" w:rsidR="00BB4BE8" w:rsidRPr="00936F7F" w:rsidRDefault="007062EA" w:rsidP="004755F8">
            <w:pPr>
              <w:jc w:val="center"/>
              <w:rPr>
                <w:rFonts w:cs="Arial"/>
              </w:rPr>
            </w:pPr>
            <w:r>
              <w:rPr>
                <w:rFonts w:cs="Arial"/>
              </w:rPr>
              <w:t>X</w:t>
            </w:r>
          </w:p>
        </w:tc>
        <w:tc>
          <w:tcPr>
            <w:tcW w:w="992" w:type="dxa"/>
            <w:vAlign w:val="center"/>
          </w:tcPr>
          <w:p w14:paraId="00EAA6F7" w14:textId="77777777" w:rsidR="00BB4BE8" w:rsidRPr="00936F7F" w:rsidRDefault="00BB4BE8" w:rsidP="004755F8">
            <w:pPr>
              <w:jc w:val="center"/>
              <w:rPr>
                <w:rFonts w:cs="Arial"/>
              </w:rPr>
            </w:pPr>
            <w:r w:rsidRPr="00936F7F">
              <w:rPr>
                <w:rFonts w:cs="Arial"/>
              </w:rPr>
              <w:t>NO</w:t>
            </w:r>
          </w:p>
        </w:tc>
        <w:tc>
          <w:tcPr>
            <w:tcW w:w="893" w:type="dxa"/>
            <w:vAlign w:val="center"/>
          </w:tcPr>
          <w:p w14:paraId="45140C1A" w14:textId="6DF13D6F" w:rsidR="00BB4BE8" w:rsidRPr="00936F7F" w:rsidRDefault="00BB4BE8" w:rsidP="004755F8">
            <w:pPr>
              <w:jc w:val="center"/>
              <w:rPr>
                <w:rFonts w:cs="Arial"/>
              </w:rPr>
            </w:pPr>
          </w:p>
        </w:tc>
      </w:tr>
    </w:tbl>
    <w:p w14:paraId="16C79130" w14:textId="77777777" w:rsidR="00BB4BE8" w:rsidRPr="00936F7F" w:rsidRDefault="00BB4BE8" w:rsidP="004755F8">
      <w:pPr>
        <w:rPr>
          <w:rFonts w:cs="Arial"/>
        </w:rPr>
      </w:pPr>
    </w:p>
    <w:p w14:paraId="7DEA88E1" w14:textId="29921D52" w:rsidR="00243635" w:rsidRDefault="00BB4BE8" w:rsidP="004755F8">
      <w:pPr>
        <w:rPr>
          <w:rFonts w:cs="Arial"/>
        </w:rPr>
      </w:pPr>
      <w:r w:rsidRPr="00936F7F">
        <w:rPr>
          <w:rFonts w:cs="Arial"/>
        </w:rPr>
        <w:t>Teniendo en cuenta lo establecido en el artículo 2.2.1.2.4.2.2., 2.2.1.2.4.2.3., y 2.2.1.2.4.2.4. del Decreto 1860 de 2021, La Unidad Administrativa Especial - Migración Colombia podrá limitará a</w:t>
      </w:r>
      <w:r w:rsidRPr="00936F7F">
        <w:rPr>
          <w:rFonts w:cs="Arial"/>
          <w:color w:val="C00000"/>
        </w:rPr>
        <w:t xml:space="preserve">: </w:t>
      </w:r>
      <w:r w:rsidRPr="002C23DF">
        <w:rPr>
          <w:rFonts w:cs="Arial"/>
        </w:rPr>
        <w:t>Mipyme nacional / Mipyme departamental / Mipyme municipal</w:t>
      </w:r>
      <w:r w:rsidR="002C23DF" w:rsidRPr="002C23DF">
        <w:rPr>
          <w:rFonts w:cs="Arial"/>
        </w:rPr>
        <w:t xml:space="preserve"> </w:t>
      </w:r>
      <w:r w:rsidRPr="002C23DF">
        <w:rPr>
          <w:rFonts w:cs="Arial"/>
        </w:rPr>
        <w:t xml:space="preserve">colombiana </w:t>
      </w:r>
      <w:r w:rsidRPr="00936F7F">
        <w:rPr>
          <w:rFonts w:cs="Arial"/>
        </w:rPr>
        <w:t>con mínimo un (1) año de existencia el presente proceso de selección, toda vez que el valor del Proceso de contratación no es mayor a ciento veinticinco mil dólares de los Estados Unidos de América (US$125.000,00), liquidados con la tasa de cambio que para el efecto determina cada dos años el Ministerio de Comercio, Industria y Turismo.</w:t>
      </w:r>
    </w:p>
    <w:p w14:paraId="308A0437" w14:textId="77777777" w:rsidR="00243635" w:rsidRDefault="00243635" w:rsidP="004755F8">
      <w:pPr>
        <w:rPr>
          <w:rFonts w:cs="Arial"/>
        </w:rPr>
      </w:pPr>
    </w:p>
    <w:p w14:paraId="302F45A3" w14:textId="37F029C0" w:rsidR="00243635" w:rsidRDefault="00243635" w:rsidP="00EE559C">
      <w:pPr>
        <w:pStyle w:val="Ttulo2"/>
        <w:keepLines/>
        <w:numPr>
          <w:ilvl w:val="1"/>
          <w:numId w:val="36"/>
        </w:numPr>
        <w:ind w:left="567" w:hanging="567"/>
        <w:rPr>
          <w:rFonts w:cs="Arial"/>
          <w:szCs w:val="22"/>
        </w:rPr>
      </w:pPr>
      <w:r>
        <w:rPr>
          <w:rFonts w:cs="Arial"/>
          <w:szCs w:val="22"/>
        </w:rPr>
        <w:t>FORMA DE ACREDITACIÓN</w:t>
      </w:r>
    </w:p>
    <w:p w14:paraId="137E809F" w14:textId="77190D61" w:rsidR="00243635" w:rsidRDefault="00243635" w:rsidP="00243635">
      <w:pPr>
        <w:rPr>
          <w:lang w:val="es-ES" w:eastAsia="es-ES"/>
        </w:rPr>
      </w:pPr>
    </w:p>
    <w:p w14:paraId="3CE42FCE" w14:textId="77777777" w:rsidR="00243635" w:rsidRDefault="00243635" w:rsidP="00243635">
      <w:r>
        <w:t>Para que proceda la limitación se deberán recibir como mínimo dos (2) manifestaciones de interés en participar. Las manifestaciones deberán ser presentadas en el SECOP II mediante mensaje público.</w:t>
      </w:r>
    </w:p>
    <w:p w14:paraId="190AB86C" w14:textId="77777777" w:rsidR="00243635" w:rsidRDefault="00243635" w:rsidP="00243635"/>
    <w:p w14:paraId="4B51BEC2" w14:textId="77777777" w:rsidR="00243635" w:rsidRDefault="00243635" w:rsidP="00243635">
      <w:r>
        <w:t>El interesado deberá acreditar que tiene el tamaño empresarial establecido por la ley de la siguiente manera:</w:t>
      </w:r>
    </w:p>
    <w:p w14:paraId="1A0FE2CF" w14:textId="77777777" w:rsidR="00243635" w:rsidRDefault="00243635" w:rsidP="00243635"/>
    <w:p w14:paraId="6E7CD9DE" w14:textId="77777777" w:rsidR="00243635" w:rsidRDefault="00243635" w:rsidP="00EE559C">
      <w:pPr>
        <w:numPr>
          <w:ilvl w:val="0"/>
          <w:numId w:val="37"/>
        </w:numPr>
        <w:pBdr>
          <w:top w:val="nil"/>
          <w:left w:val="nil"/>
          <w:bottom w:val="nil"/>
          <w:right w:val="nil"/>
          <w:between w:val="nil"/>
        </w:pBdr>
        <w:ind w:left="426" w:hanging="426"/>
        <w:rPr>
          <w:color w:val="000000"/>
        </w:rPr>
      </w:pPr>
      <w:r>
        <w:rPr>
          <w:color w:val="000000"/>
        </w:rPr>
        <w:t>Las personas naturales mediante certificación expedida por ellos y un contador público, adjuntando copia del registro mercantil.</w:t>
      </w:r>
    </w:p>
    <w:p w14:paraId="46BEFC1B" w14:textId="77777777" w:rsidR="00243635" w:rsidRDefault="00243635" w:rsidP="00EE559C">
      <w:pPr>
        <w:numPr>
          <w:ilvl w:val="0"/>
          <w:numId w:val="37"/>
        </w:numPr>
        <w:pBdr>
          <w:top w:val="nil"/>
          <w:left w:val="nil"/>
          <w:bottom w:val="nil"/>
          <w:right w:val="nil"/>
          <w:between w:val="nil"/>
        </w:pBdr>
        <w:ind w:left="426" w:hanging="426"/>
        <w:rPr>
          <w:color w:val="000000"/>
        </w:rPr>
      </w:pPr>
      <w:r>
        <w:rPr>
          <w:color w:val="000000"/>
        </w:rPr>
        <w:t>Las personas jurídicas mediante certificación expedida por el Representante Legal y el Contador o Revisor Fiscal, si están obligados a tenerlo, a la cual se adjuntará copia del Certificado de Existencia y Representación Legal expedido por la Cámara de Comercio o por la autoridad competente.</w:t>
      </w:r>
    </w:p>
    <w:p w14:paraId="27DA655C" w14:textId="77777777" w:rsidR="00243635" w:rsidRDefault="00243635" w:rsidP="00243635"/>
    <w:p w14:paraId="006F5431" w14:textId="77777777" w:rsidR="00243635" w:rsidRDefault="00243635" w:rsidP="00243635">
      <w:r>
        <w:t>Para la acreditación deberán observarse los rangos de clasificación empresarial establecidos de conformidad con la Ley 590 de 2000 y el Decreto 1074 de 2015, o las normas que lo modifiquen, sustituyan o complementen.</w:t>
      </w:r>
    </w:p>
    <w:p w14:paraId="49FD8024" w14:textId="77777777" w:rsidR="00243635" w:rsidRDefault="00243635" w:rsidP="00243635"/>
    <w:p w14:paraId="1D29C298" w14:textId="77777777" w:rsidR="00243635" w:rsidRDefault="00243635" w:rsidP="00243635">
      <w:r>
        <w:t>En todo caso, las Mipyme también podrán acreditar esta condición con la copia del certificado del Registro Único de Proponentes, el cual deberá encontrarse vigente y en firme al momento de su presentación.</w:t>
      </w:r>
    </w:p>
    <w:p w14:paraId="661AF42B" w14:textId="77777777" w:rsidR="00243635" w:rsidRDefault="00243635" w:rsidP="00243635"/>
    <w:p w14:paraId="3316033E" w14:textId="77777777" w:rsidR="00243635" w:rsidRDefault="00243635" w:rsidP="00243635">
      <w:r>
        <w:t>Para efectos de la limitación a Mipyme, los proponentes aportarán la copia del Registro Mercantil, del Certificado de Existencia y Representación Legal o del Registro Único de Proponentes, según corresponda conforme a las reglas precedentes, con una fecha de máximo de sesenta (60) días calendario anteriores a la prevista en el cronograma del Proceso de Contratación para el inicio del plazo para solicitar la convocatoria limitada.</w:t>
      </w:r>
    </w:p>
    <w:p w14:paraId="6E873165" w14:textId="77777777" w:rsidR="00243635" w:rsidRDefault="00243635" w:rsidP="00243635">
      <w:pPr>
        <w:rPr>
          <w:highlight w:val="yellow"/>
        </w:rPr>
      </w:pPr>
    </w:p>
    <w:p w14:paraId="537EE1A8" w14:textId="77777777" w:rsidR="00243635" w:rsidRDefault="00243635" w:rsidP="00243635">
      <w:r>
        <w:rPr>
          <w:b/>
          <w:bCs/>
        </w:rPr>
        <w:t>NOTA</w:t>
      </w:r>
      <w:r>
        <w:t>. La UAEMC publicará un aviso mediante mensaje público dentro del proceso de selección para informar si el mismo no será limitado a Mipymes. Lo anterior, para conocimiento de todos los interesados.</w:t>
      </w:r>
    </w:p>
    <w:p w14:paraId="690D2208" w14:textId="37DF7DAD" w:rsidR="002C23DF" w:rsidRDefault="002C23DF" w:rsidP="004755F8">
      <w:pPr>
        <w:rPr>
          <w:rFonts w:cs="Arial"/>
        </w:rPr>
      </w:pPr>
    </w:p>
    <w:p w14:paraId="13E5177D" w14:textId="619B75FE" w:rsidR="002C23DF" w:rsidRPr="002C23DF" w:rsidRDefault="002C23DF" w:rsidP="002C23DF">
      <w:pPr>
        <w:rPr>
          <w:rFonts w:cs="Arial"/>
        </w:rPr>
      </w:pPr>
      <w:r w:rsidRPr="002C23DF">
        <w:rPr>
          <w:rFonts w:cs="Arial"/>
          <w:b/>
          <w:bCs/>
        </w:rPr>
        <w:t>4</w:t>
      </w:r>
      <w:r>
        <w:rPr>
          <w:rFonts w:cs="Arial"/>
        </w:rPr>
        <w:t>.</w:t>
      </w:r>
      <w:r w:rsidRPr="002C23DF">
        <w:rPr>
          <w:rFonts w:cs="Arial"/>
        </w:rPr>
        <w:t xml:space="preserve"> </w:t>
      </w:r>
      <w:r w:rsidRPr="002C23DF">
        <w:rPr>
          <w:rFonts w:cs="Arial"/>
          <w:b/>
          <w:bCs/>
        </w:rPr>
        <w:t>VALOR ESTIMADO DEL (DE LOS) CONTRATO(S):</w:t>
      </w:r>
    </w:p>
    <w:p w14:paraId="0A745361" w14:textId="2BAF788C" w:rsidR="002C23DF" w:rsidRDefault="002C23DF" w:rsidP="004755F8">
      <w:pPr>
        <w:rPr>
          <w:rFonts w:cs="Arial"/>
        </w:rPr>
      </w:pPr>
    </w:p>
    <w:p w14:paraId="6CE1D72D" w14:textId="77777777" w:rsidR="00695333" w:rsidRDefault="002C23DF" w:rsidP="004755F8">
      <w:pPr>
        <w:rPr>
          <w:sz w:val="20"/>
          <w:szCs w:val="20"/>
        </w:rPr>
      </w:pPr>
      <w:r>
        <w:rPr>
          <w:sz w:val="20"/>
          <w:szCs w:val="20"/>
        </w:rPr>
        <w:t xml:space="preserve">El presupuesto total del contrato será hasta por la suma de </w:t>
      </w:r>
      <w:r w:rsidR="00BC57BC" w:rsidRPr="00BC57BC">
        <w:rPr>
          <w:b/>
          <w:bCs/>
        </w:rPr>
        <w:t>CUATROCIENTOS CUARENTA Y CINCO MILLONES SETECIENTOS NOVENTA Y CUATRO MIL VEINTE</w:t>
      </w:r>
      <w:r w:rsidR="00BC57BC" w:rsidRPr="00BC57BC">
        <w:rPr>
          <w:b/>
          <w:bCs/>
          <w:sz w:val="20"/>
          <w:szCs w:val="20"/>
        </w:rPr>
        <w:t xml:space="preserve"> </w:t>
      </w:r>
      <w:r>
        <w:rPr>
          <w:b/>
          <w:bCs/>
          <w:sz w:val="20"/>
          <w:szCs w:val="20"/>
        </w:rPr>
        <w:t>($</w:t>
      </w:r>
      <w:r w:rsidR="00BC57BC">
        <w:rPr>
          <w:b/>
          <w:bCs/>
          <w:sz w:val="20"/>
          <w:szCs w:val="20"/>
        </w:rPr>
        <w:t>445</w:t>
      </w:r>
      <w:r>
        <w:rPr>
          <w:b/>
          <w:bCs/>
          <w:sz w:val="20"/>
          <w:szCs w:val="20"/>
        </w:rPr>
        <w:t>.</w:t>
      </w:r>
      <w:r w:rsidR="00BC57BC">
        <w:rPr>
          <w:b/>
          <w:bCs/>
          <w:sz w:val="20"/>
          <w:szCs w:val="20"/>
        </w:rPr>
        <w:t>794</w:t>
      </w:r>
      <w:r>
        <w:rPr>
          <w:b/>
          <w:bCs/>
          <w:sz w:val="20"/>
          <w:szCs w:val="20"/>
        </w:rPr>
        <w:t>.</w:t>
      </w:r>
      <w:r w:rsidR="00BC57BC">
        <w:rPr>
          <w:b/>
          <w:bCs/>
          <w:sz w:val="20"/>
          <w:szCs w:val="20"/>
        </w:rPr>
        <w:t>020</w:t>
      </w:r>
      <w:r>
        <w:rPr>
          <w:b/>
          <w:bCs/>
          <w:sz w:val="20"/>
          <w:szCs w:val="20"/>
        </w:rPr>
        <w:t>)</w:t>
      </w:r>
      <w:r>
        <w:rPr>
          <w:sz w:val="20"/>
          <w:szCs w:val="20"/>
        </w:rPr>
        <w:t xml:space="preserve">, incluido el Impuesto al Valor Agregado (I.V.A.), cuando a ello hubiere lugar y demás impuestos, tasas, contribuciones de carácter nacional y/o municipal de carácter legal, costos directos e indirectos. </w:t>
      </w:r>
    </w:p>
    <w:p w14:paraId="7F1C2429" w14:textId="77777777" w:rsidR="00695333" w:rsidRDefault="00695333" w:rsidP="004755F8">
      <w:pPr>
        <w:rPr>
          <w:sz w:val="20"/>
          <w:szCs w:val="20"/>
        </w:rPr>
      </w:pPr>
    </w:p>
    <w:p w14:paraId="0F353E8C" w14:textId="2F08C938" w:rsidR="002C23DF" w:rsidRDefault="002C23DF" w:rsidP="004755F8">
      <w:pPr>
        <w:rPr>
          <w:sz w:val="20"/>
          <w:szCs w:val="20"/>
        </w:rPr>
      </w:pPr>
      <w:r>
        <w:rPr>
          <w:sz w:val="20"/>
          <w:szCs w:val="20"/>
        </w:rPr>
        <w:t>La información presupuestal detallada es la siguiente:</w:t>
      </w:r>
    </w:p>
    <w:p w14:paraId="515313EC" w14:textId="7B302C35" w:rsidR="00243635" w:rsidRDefault="00243635" w:rsidP="004755F8">
      <w:pPr>
        <w:rPr>
          <w:sz w:val="20"/>
          <w:szCs w:val="20"/>
        </w:rPr>
      </w:pPr>
    </w:p>
    <w:tbl>
      <w:tblPr>
        <w:tblW w:w="5026" w:type="pct"/>
        <w:jc w:val="center"/>
        <w:tblCellMar>
          <w:left w:w="70" w:type="dxa"/>
          <w:right w:w="70" w:type="dxa"/>
        </w:tblCellMar>
        <w:tblLook w:val="04A0" w:firstRow="1" w:lastRow="0" w:firstColumn="1" w:lastColumn="0" w:noHBand="0" w:noVBand="1"/>
      </w:tblPr>
      <w:tblGrid>
        <w:gridCol w:w="2351"/>
        <w:gridCol w:w="1092"/>
        <w:gridCol w:w="823"/>
        <w:gridCol w:w="3020"/>
        <w:gridCol w:w="2147"/>
      </w:tblGrid>
      <w:tr w:rsidR="00635AA8" w:rsidRPr="00635AA8" w14:paraId="5A293AC8" w14:textId="77777777" w:rsidTr="000B3B78">
        <w:trPr>
          <w:trHeight w:val="233"/>
          <w:jc w:val="center"/>
        </w:trPr>
        <w:tc>
          <w:tcPr>
            <w:tcW w:w="1246" w:type="pct"/>
            <w:tcBorders>
              <w:top w:val="single" w:sz="8" w:space="0" w:color="auto"/>
              <w:left w:val="single" w:sz="8" w:space="0" w:color="auto"/>
              <w:bottom w:val="nil"/>
              <w:right w:val="nil"/>
            </w:tcBorders>
            <w:shd w:val="clear" w:color="000000" w:fill="EDEDED"/>
            <w:noWrap/>
            <w:vAlign w:val="center"/>
            <w:hideMark/>
          </w:tcPr>
          <w:p w14:paraId="28DA29CD" w14:textId="77777777" w:rsidR="00635AA8" w:rsidRPr="00635AA8" w:rsidRDefault="00635AA8" w:rsidP="00635AA8">
            <w:pPr>
              <w:spacing w:line="240" w:lineRule="auto"/>
              <w:jc w:val="center"/>
              <w:rPr>
                <w:rFonts w:ascii="Calibri" w:eastAsia="Times New Roman" w:hAnsi="Calibri" w:cs="Calibri"/>
                <w:b/>
                <w:bCs/>
                <w:color w:val="000000"/>
                <w:lang w:eastAsia="es-CO"/>
              </w:rPr>
            </w:pPr>
            <w:r w:rsidRPr="00635AA8">
              <w:rPr>
                <w:rFonts w:ascii="Calibri" w:eastAsia="Times New Roman" w:hAnsi="Calibri" w:cs="Calibri"/>
                <w:b/>
                <w:bCs/>
                <w:color w:val="000000"/>
                <w:lang w:eastAsia="es-CO"/>
              </w:rPr>
              <w:t>RUBRO</w:t>
            </w:r>
          </w:p>
        </w:tc>
        <w:tc>
          <w:tcPr>
            <w:tcW w:w="579" w:type="pct"/>
            <w:tcBorders>
              <w:top w:val="single" w:sz="8" w:space="0" w:color="auto"/>
              <w:left w:val="single" w:sz="8" w:space="0" w:color="auto"/>
              <w:bottom w:val="nil"/>
              <w:right w:val="single" w:sz="8" w:space="0" w:color="auto"/>
            </w:tcBorders>
            <w:shd w:val="clear" w:color="000000" w:fill="EDEDED"/>
            <w:noWrap/>
            <w:vAlign w:val="center"/>
            <w:hideMark/>
          </w:tcPr>
          <w:p w14:paraId="5482596A" w14:textId="77777777" w:rsidR="00635AA8" w:rsidRPr="00635AA8" w:rsidRDefault="00635AA8" w:rsidP="00635AA8">
            <w:pPr>
              <w:spacing w:line="240" w:lineRule="auto"/>
              <w:jc w:val="center"/>
              <w:rPr>
                <w:rFonts w:ascii="Calibri" w:eastAsia="Times New Roman" w:hAnsi="Calibri" w:cs="Calibri"/>
                <w:b/>
                <w:bCs/>
                <w:color w:val="000000"/>
                <w:lang w:eastAsia="es-CO"/>
              </w:rPr>
            </w:pPr>
            <w:r w:rsidRPr="00635AA8">
              <w:rPr>
                <w:rFonts w:ascii="Calibri" w:eastAsia="Times New Roman" w:hAnsi="Calibri" w:cs="Calibri"/>
                <w:b/>
                <w:bCs/>
                <w:color w:val="000000"/>
                <w:lang w:eastAsia="es-CO"/>
              </w:rPr>
              <w:t>FUENTE</w:t>
            </w:r>
          </w:p>
        </w:tc>
        <w:tc>
          <w:tcPr>
            <w:tcW w:w="436" w:type="pct"/>
            <w:tcBorders>
              <w:top w:val="single" w:sz="8" w:space="0" w:color="auto"/>
              <w:left w:val="nil"/>
              <w:bottom w:val="nil"/>
              <w:right w:val="nil"/>
            </w:tcBorders>
            <w:shd w:val="clear" w:color="000000" w:fill="EDEDED"/>
            <w:noWrap/>
            <w:vAlign w:val="center"/>
            <w:hideMark/>
          </w:tcPr>
          <w:p w14:paraId="27AD1D56" w14:textId="77777777" w:rsidR="00635AA8" w:rsidRPr="00635AA8" w:rsidRDefault="00635AA8" w:rsidP="00635AA8">
            <w:pPr>
              <w:spacing w:line="240" w:lineRule="auto"/>
              <w:jc w:val="center"/>
              <w:rPr>
                <w:rFonts w:ascii="Calibri" w:eastAsia="Times New Roman" w:hAnsi="Calibri" w:cs="Calibri"/>
                <w:b/>
                <w:bCs/>
                <w:color w:val="000000"/>
                <w:lang w:eastAsia="es-CO"/>
              </w:rPr>
            </w:pPr>
            <w:r w:rsidRPr="00635AA8">
              <w:rPr>
                <w:rFonts w:ascii="Calibri" w:eastAsia="Times New Roman" w:hAnsi="Calibri" w:cs="Calibri"/>
                <w:b/>
                <w:bCs/>
                <w:color w:val="000000"/>
                <w:lang w:eastAsia="es-CO"/>
              </w:rPr>
              <w:t>REC</w:t>
            </w:r>
          </w:p>
        </w:tc>
        <w:tc>
          <w:tcPr>
            <w:tcW w:w="1601" w:type="pct"/>
            <w:tcBorders>
              <w:top w:val="single" w:sz="8" w:space="0" w:color="auto"/>
              <w:left w:val="single" w:sz="8" w:space="0" w:color="auto"/>
              <w:bottom w:val="nil"/>
              <w:right w:val="single" w:sz="8" w:space="0" w:color="auto"/>
            </w:tcBorders>
            <w:shd w:val="clear" w:color="000000" w:fill="EDEDED"/>
            <w:noWrap/>
            <w:vAlign w:val="center"/>
            <w:hideMark/>
          </w:tcPr>
          <w:p w14:paraId="374B4050" w14:textId="77777777" w:rsidR="00635AA8" w:rsidRPr="00635AA8" w:rsidRDefault="00635AA8" w:rsidP="00635AA8">
            <w:pPr>
              <w:spacing w:line="240" w:lineRule="auto"/>
              <w:jc w:val="center"/>
              <w:rPr>
                <w:rFonts w:ascii="Calibri" w:eastAsia="Times New Roman" w:hAnsi="Calibri" w:cs="Calibri"/>
                <w:b/>
                <w:bCs/>
                <w:color w:val="000000"/>
                <w:lang w:eastAsia="es-CO"/>
              </w:rPr>
            </w:pPr>
            <w:r w:rsidRPr="00635AA8">
              <w:rPr>
                <w:rFonts w:ascii="Calibri" w:eastAsia="Times New Roman" w:hAnsi="Calibri" w:cs="Calibri"/>
                <w:b/>
                <w:bCs/>
                <w:color w:val="000000"/>
                <w:lang w:eastAsia="es-CO"/>
              </w:rPr>
              <w:t>DESCRIPCION</w:t>
            </w:r>
          </w:p>
        </w:tc>
        <w:tc>
          <w:tcPr>
            <w:tcW w:w="1138" w:type="pct"/>
            <w:tcBorders>
              <w:top w:val="single" w:sz="8" w:space="0" w:color="auto"/>
              <w:left w:val="nil"/>
              <w:bottom w:val="nil"/>
              <w:right w:val="single" w:sz="8" w:space="0" w:color="auto"/>
            </w:tcBorders>
            <w:shd w:val="clear" w:color="000000" w:fill="EDEDED"/>
            <w:noWrap/>
            <w:vAlign w:val="center"/>
            <w:hideMark/>
          </w:tcPr>
          <w:p w14:paraId="5CEF0F42" w14:textId="77777777" w:rsidR="00635AA8" w:rsidRPr="00635AA8" w:rsidRDefault="00635AA8" w:rsidP="00635AA8">
            <w:pPr>
              <w:spacing w:line="240" w:lineRule="auto"/>
              <w:jc w:val="center"/>
              <w:rPr>
                <w:rFonts w:ascii="Calibri" w:eastAsia="Times New Roman" w:hAnsi="Calibri" w:cs="Calibri"/>
                <w:b/>
                <w:bCs/>
                <w:color w:val="000000"/>
                <w:lang w:eastAsia="es-CO"/>
              </w:rPr>
            </w:pPr>
            <w:r w:rsidRPr="00635AA8">
              <w:rPr>
                <w:rFonts w:ascii="Calibri" w:eastAsia="Times New Roman" w:hAnsi="Calibri" w:cs="Calibri"/>
                <w:b/>
                <w:bCs/>
                <w:color w:val="000000"/>
                <w:lang w:eastAsia="es-CO"/>
              </w:rPr>
              <w:t>VALOR</w:t>
            </w:r>
          </w:p>
        </w:tc>
      </w:tr>
      <w:tr w:rsidR="00635AA8" w:rsidRPr="00635AA8" w14:paraId="19D30AC7" w14:textId="77777777" w:rsidTr="000B3B78">
        <w:trPr>
          <w:trHeight w:val="900"/>
          <w:jc w:val="center"/>
        </w:trPr>
        <w:tc>
          <w:tcPr>
            <w:tcW w:w="1246" w:type="pct"/>
            <w:tcBorders>
              <w:top w:val="nil"/>
              <w:left w:val="single" w:sz="8" w:space="0" w:color="auto"/>
              <w:bottom w:val="single" w:sz="8" w:space="0" w:color="auto"/>
              <w:right w:val="nil"/>
            </w:tcBorders>
            <w:noWrap/>
            <w:vAlign w:val="center"/>
            <w:hideMark/>
          </w:tcPr>
          <w:p w14:paraId="6348330F" w14:textId="77777777" w:rsidR="00635AA8" w:rsidRPr="00635AA8" w:rsidRDefault="00635AA8" w:rsidP="00635AA8">
            <w:pPr>
              <w:spacing w:line="240" w:lineRule="auto"/>
              <w:jc w:val="left"/>
              <w:rPr>
                <w:rFonts w:ascii="Calibri" w:eastAsia="Times New Roman" w:hAnsi="Calibri" w:cs="Calibri"/>
                <w:color w:val="000000"/>
                <w:lang w:eastAsia="es-CO"/>
              </w:rPr>
            </w:pPr>
            <w:r w:rsidRPr="00635AA8">
              <w:rPr>
                <w:rFonts w:ascii="Calibri" w:eastAsia="Times New Roman" w:hAnsi="Calibri" w:cs="Calibri"/>
                <w:color w:val="000000"/>
                <w:lang w:eastAsia="es-CO"/>
              </w:rPr>
              <w:t>A-02-02-02-006-004</w:t>
            </w:r>
          </w:p>
        </w:tc>
        <w:tc>
          <w:tcPr>
            <w:tcW w:w="579" w:type="pct"/>
            <w:tcBorders>
              <w:top w:val="nil"/>
              <w:left w:val="single" w:sz="8" w:space="0" w:color="auto"/>
              <w:bottom w:val="single" w:sz="8" w:space="0" w:color="auto"/>
              <w:right w:val="single" w:sz="8" w:space="0" w:color="auto"/>
            </w:tcBorders>
            <w:noWrap/>
            <w:vAlign w:val="center"/>
            <w:hideMark/>
          </w:tcPr>
          <w:p w14:paraId="63DBB8CA" w14:textId="77777777" w:rsidR="00635AA8" w:rsidRPr="00635AA8" w:rsidRDefault="00635AA8" w:rsidP="00635AA8">
            <w:pPr>
              <w:spacing w:line="240" w:lineRule="auto"/>
              <w:jc w:val="left"/>
              <w:rPr>
                <w:rFonts w:ascii="Calibri" w:eastAsia="Times New Roman" w:hAnsi="Calibri" w:cs="Calibri"/>
                <w:color w:val="000000"/>
                <w:lang w:eastAsia="es-CO"/>
              </w:rPr>
            </w:pPr>
            <w:r w:rsidRPr="00635AA8">
              <w:rPr>
                <w:rFonts w:ascii="Calibri" w:eastAsia="Times New Roman" w:hAnsi="Calibri" w:cs="Calibri"/>
                <w:color w:val="000000"/>
                <w:lang w:eastAsia="es-CO"/>
              </w:rPr>
              <w:t>Propios</w:t>
            </w:r>
          </w:p>
        </w:tc>
        <w:tc>
          <w:tcPr>
            <w:tcW w:w="436" w:type="pct"/>
            <w:tcBorders>
              <w:top w:val="nil"/>
              <w:left w:val="nil"/>
              <w:bottom w:val="single" w:sz="8" w:space="0" w:color="auto"/>
              <w:right w:val="nil"/>
            </w:tcBorders>
            <w:vAlign w:val="center"/>
            <w:hideMark/>
          </w:tcPr>
          <w:p w14:paraId="7F4CFE43" w14:textId="77777777" w:rsidR="00635AA8" w:rsidRPr="00635AA8" w:rsidRDefault="00635AA8" w:rsidP="00635AA8">
            <w:pPr>
              <w:spacing w:line="240" w:lineRule="auto"/>
              <w:jc w:val="center"/>
              <w:rPr>
                <w:rFonts w:ascii="Calibri" w:eastAsia="Times New Roman" w:hAnsi="Calibri" w:cs="Calibri"/>
                <w:color w:val="000000"/>
                <w:lang w:eastAsia="es-CO"/>
              </w:rPr>
            </w:pPr>
            <w:r w:rsidRPr="00635AA8">
              <w:rPr>
                <w:rFonts w:ascii="Calibri" w:eastAsia="Times New Roman" w:hAnsi="Calibri" w:cs="Calibri"/>
                <w:color w:val="000000"/>
                <w:lang w:eastAsia="es-CO"/>
              </w:rPr>
              <w:t>20</w:t>
            </w:r>
          </w:p>
        </w:tc>
        <w:tc>
          <w:tcPr>
            <w:tcW w:w="1601" w:type="pct"/>
            <w:tcBorders>
              <w:top w:val="nil"/>
              <w:left w:val="single" w:sz="8" w:space="0" w:color="auto"/>
              <w:bottom w:val="single" w:sz="8" w:space="0" w:color="auto"/>
              <w:right w:val="single" w:sz="8" w:space="0" w:color="auto"/>
            </w:tcBorders>
            <w:vAlign w:val="center"/>
            <w:hideMark/>
          </w:tcPr>
          <w:p w14:paraId="47C34B39" w14:textId="14BE0565" w:rsidR="00635AA8" w:rsidRPr="00635AA8" w:rsidRDefault="00635AA8" w:rsidP="00635AA8">
            <w:pPr>
              <w:spacing w:line="240" w:lineRule="auto"/>
              <w:jc w:val="center"/>
              <w:rPr>
                <w:rFonts w:ascii="Calibri" w:eastAsia="Times New Roman" w:hAnsi="Calibri" w:cs="Calibri"/>
                <w:color w:val="000000"/>
                <w:lang w:eastAsia="es-CO"/>
              </w:rPr>
            </w:pPr>
            <w:r w:rsidRPr="00635AA8">
              <w:rPr>
                <w:rFonts w:ascii="Calibri" w:eastAsia="Times New Roman" w:hAnsi="Calibri" w:cs="Calibri"/>
                <w:color w:val="000000"/>
                <w:lang w:eastAsia="es-CO"/>
              </w:rPr>
              <w:t xml:space="preserve">TIQUETES NACIONALES E INTERNACIONALES FUNCIONARIOS Y </w:t>
            </w:r>
            <w:r w:rsidR="000C0873">
              <w:rPr>
                <w:rFonts w:ascii="Calibri" w:eastAsia="Times New Roman" w:hAnsi="Calibri" w:cs="Calibri"/>
                <w:color w:val="000000"/>
                <w:lang w:eastAsia="es-CO"/>
              </w:rPr>
              <w:t>PROPONENTE</w:t>
            </w:r>
            <w:r w:rsidRPr="00635AA8">
              <w:rPr>
                <w:rFonts w:ascii="Calibri" w:eastAsia="Times New Roman" w:hAnsi="Calibri" w:cs="Calibri"/>
                <w:color w:val="000000"/>
                <w:lang w:eastAsia="es-CO"/>
              </w:rPr>
              <w:t>S</w:t>
            </w:r>
          </w:p>
        </w:tc>
        <w:tc>
          <w:tcPr>
            <w:tcW w:w="1138" w:type="pct"/>
            <w:tcBorders>
              <w:top w:val="nil"/>
              <w:left w:val="nil"/>
              <w:bottom w:val="single" w:sz="8" w:space="0" w:color="auto"/>
              <w:right w:val="single" w:sz="8" w:space="0" w:color="auto"/>
            </w:tcBorders>
            <w:noWrap/>
            <w:vAlign w:val="center"/>
            <w:hideMark/>
          </w:tcPr>
          <w:p w14:paraId="2A299F5A" w14:textId="7944C8EA" w:rsidR="00635AA8" w:rsidRPr="00635AA8" w:rsidRDefault="00635AA8" w:rsidP="00635AA8">
            <w:pPr>
              <w:spacing w:line="240" w:lineRule="auto"/>
              <w:jc w:val="left"/>
              <w:rPr>
                <w:rFonts w:ascii="Calibri" w:eastAsia="Times New Roman" w:hAnsi="Calibri" w:cs="Calibri"/>
                <w:color w:val="000000"/>
                <w:lang w:eastAsia="es-CO"/>
              </w:rPr>
            </w:pPr>
            <w:r w:rsidRPr="00635AA8">
              <w:rPr>
                <w:rFonts w:ascii="Calibri" w:eastAsia="Times New Roman" w:hAnsi="Calibri" w:cs="Calibri"/>
                <w:color w:val="000000"/>
                <w:lang w:eastAsia="es-CO"/>
              </w:rPr>
              <w:t xml:space="preserve"> $ </w:t>
            </w:r>
            <w:r w:rsidR="00901E24" w:rsidRPr="00901E24">
              <w:rPr>
                <w:rFonts w:ascii="Calibri" w:eastAsia="Times New Roman" w:hAnsi="Calibri" w:cs="Calibri"/>
                <w:color w:val="000000"/>
                <w:lang w:eastAsia="es-CO"/>
              </w:rPr>
              <w:t>445.794.020,00</w:t>
            </w:r>
          </w:p>
        </w:tc>
      </w:tr>
      <w:tr w:rsidR="00635AA8" w:rsidRPr="00635AA8" w14:paraId="31710B55" w14:textId="77777777" w:rsidTr="000B3B78">
        <w:trPr>
          <w:trHeight w:val="233"/>
          <w:jc w:val="center"/>
        </w:trPr>
        <w:tc>
          <w:tcPr>
            <w:tcW w:w="3862" w:type="pct"/>
            <w:gridSpan w:val="4"/>
            <w:tcBorders>
              <w:top w:val="single" w:sz="8" w:space="0" w:color="auto"/>
              <w:left w:val="single" w:sz="8" w:space="0" w:color="auto"/>
              <w:bottom w:val="single" w:sz="8" w:space="0" w:color="auto"/>
              <w:right w:val="single" w:sz="8" w:space="0" w:color="000000"/>
            </w:tcBorders>
            <w:shd w:val="clear" w:color="000000" w:fill="EDEDED"/>
            <w:vAlign w:val="center"/>
            <w:hideMark/>
          </w:tcPr>
          <w:p w14:paraId="505127EB" w14:textId="77777777" w:rsidR="00635AA8" w:rsidRPr="00635AA8" w:rsidRDefault="00635AA8" w:rsidP="00635AA8">
            <w:pPr>
              <w:spacing w:line="240" w:lineRule="auto"/>
              <w:jc w:val="right"/>
              <w:rPr>
                <w:rFonts w:ascii="Calibri" w:eastAsia="Times New Roman" w:hAnsi="Calibri" w:cs="Calibri"/>
                <w:b/>
                <w:bCs/>
                <w:color w:val="000000"/>
                <w:lang w:eastAsia="es-CO"/>
              </w:rPr>
            </w:pPr>
            <w:r w:rsidRPr="00635AA8">
              <w:rPr>
                <w:rFonts w:ascii="Calibri" w:eastAsia="Times New Roman" w:hAnsi="Calibri" w:cs="Calibri"/>
                <w:b/>
                <w:bCs/>
                <w:color w:val="000000"/>
                <w:lang w:eastAsia="es-CO"/>
              </w:rPr>
              <w:t>VALOR TOTAL CDP</w:t>
            </w:r>
          </w:p>
        </w:tc>
        <w:tc>
          <w:tcPr>
            <w:tcW w:w="1138" w:type="pct"/>
            <w:tcBorders>
              <w:top w:val="nil"/>
              <w:left w:val="nil"/>
              <w:bottom w:val="single" w:sz="8" w:space="0" w:color="auto"/>
              <w:right w:val="single" w:sz="8" w:space="0" w:color="auto"/>
            </w:tcBorders>
            <w:shd w:val="clear" w:color="000000" w:fill="EDEDED"/>
            <w:noWrap/>
            <w:vAlign w:val="center"/>
            <w:hideMark/>
          </w:tcPr>
          <w:p w14:paraId="547541FB" w14:textId="6F932560" w:rsidR="00635AA8" w:rsidRPr="00635AA8" w:rsidRDefault="00635AA8" w:rsidP="00635AA8">
            <w:pPr>
              <w:spacing w:line="240" w:lineRule="auto"/>
              <w:jc w:val="left"/>
              <w:rPr>
                <w:rFonts w:ascii="Calibri" w:eastAsia="Times New Roman" w:hAnsi="Calibri" w:cs="Calibri"/>
                <w:b/>
                <w:bCs/>
                <w:color w:val="000000"/>
                <w:lang w:eastAsia="es-CO"/>
              </w:rPr>
            </w:pPr>
            <w:r w:rsidRPr="00635AA8">
              <w:rPr>
                <w:rFonts w:ascii="Calibri" w:eastAsia="Times New Roman" w:hAnsi="Calibri" w:cs="Calibri"/>
                <w:b/>
                <w:bCs/>
                <w:color w:val="000000"/>
                <w:lang w:eastAsia="es-CO"/>
              </w:rPr>
              <w:t xml:space="preserve"> $ 445.794.020,00 </w:t>
            </w:r>
          </w:p>
        </w:tc>
      </w:tr>
    </w:tbl>
    <w:p w14:paraId="3C9E9D1E" w14:textId="2BFE4E2F" w:rsidR="002C23DF" w:rsidRDefault="002C23DF" w:rsidP="004755F8">
      <w:pPr>
        <w:rPr>
          <w:rFonts w:cs="Arial"/>
        </w:rPr>
      </w:pPr>
    </w:p>
    <w:p w14:paraId="7C7A075E" w14:textId="6FEC9BE8" w:rsidR="002C23DF" w:rsidRPr="00635AA8" w:rsidRDefault="00635AA8" w:rsidP="004755F8">
      <w:pPr>
        <w:rPr>
          <w:rFonts w:cs="Arial"/>
          <w:b/>
          <w:bCs/>
        </w:rPr>
      </w:pPr>
      <w:r w:rsidRPr="00635AA8">
        <w:rPr>
          <w:rFonts w:cs="Arial"/>
          <w:b/>
          <w:bCs/>
        </w:rPr>
        <w:t>4.1 ANÁLISIS DEL SECTOR:</w:t>
      </w:r>
    </w:p>
    <w:p w14:paraId="50649B02" w14:textId="77777777" w:rsidR="00B31D7B" w:rsidRPr="007D1F40" w:rsidRDefault="00B31D7B" w:rsidP="00B31D7B">
      <w:pPr>
        <w:spacing w:before="100" w:beforeAutospacing="1" w:after="100" w:afterAutospacing="1" w:line="240" w:lineRule="auto"/>
        <w:rPr>
          <w:rFonts w:eastAsia="Times New Roman" w:cs="Arial"/>
          <w:lang w:eastAsia="es-CO"/>
        </w:rPr>
      </w:pPr>
      <w:r w:rsidRPr="007D1F40">
        <w:rPr>
          <w:rFonts w:eastAsia="Times New Roman" w:cs="Arial"/>
          <w:lang w:eastAsia="es-CO"/>
        </w:rPr>
        <w:t>Para efectos del presente proceso contractual, la Unidad Administrativa Especial Migración Colombia realizó el análisis económico del sector, identificando las condiciones del mercado relacionadas con el suministro de tiquetes aéreos nacionales e internacionales requeridos para el cumplimiento de las actividades misionales y administrativas de la Entidad.</w:t>
      </w:r>
    </w:p>
    <w:p w14:paraId="3E9B8081" w14:textId="77777777" w:rsidR="00B31D7B" w:rsidRPr="007D1F40" w:rsidRDefault="00B31D7B" w:rsidP="00B31D7B">
      <w:pPr>
        <w:spacing w:before="100" w:beforeAutospacing="1" w:after="100" w:afterAutospacing="1" w:line="240" w:lineRule="auto"/>
        <w:rPr>
          <w:rFonts w:eastAsia="Times New Roman" w:cs="Arial"/>
          <w:lang w:eastAsia="es-CO"/>
        </w:rPr>
      </w:pPr>
      <w:r w:rsidRPr="007D1F40">
        <w:rPr>
          <w:rFonts w:eastAsia="Times New Roman" w:cs="Arial"/>
          <w:lang w:eastAsia="es-CO"/>
        </w:rPr>
        <w:t>El presupuesto oficial estimado para la ejecución del contrato asciende hasta la suma de CUATROCIENTOS CUARENTA Y CINCO MILLONES SETECIENTOS NOVENTA Y CUATRO MIL VEINTE PESOS M/CTE ($445.794.020), valor que incluye IVA cuando haya lugar, así como todos los impuestos, tasas, contribuciones, costos directos e indirectos y demás erogaciones necesarias para la adecuada ejecución del contrato.</w:t>
      </w:r>
    </w:p>
    <w:p w14:paraId="6E9DBA77" w14:textId="44B10A23" w:rsidR="00B31D7B" w:rsidRPr="007D1F40" w:rsidRDefault="00B31D7B" w:rsidP="00B31D7B">
      <w:pPr>
        <w:spacing w:before="100" w:beforeAutospacing="1" w:after="100" w:afterAutospacing="1" w:line="240" w:lineRule="auto"/>
        <w:rPr>
          <w:rFonts w:eastAsia="Times New Roman" w:cs="Arial"/>
          <w:lang w:eastAsia="es-CO"/>
        </w:rPr>
      </w:pPr>
      <w:r w:rsidRPr="007D1F40">
        <w:rPr>
          <w:rFonts w:eastAsia="Times New Roman" w:cs="Arial"/>
          <w:lang w:eastAsia="es-CO"/>
        </w:rPr>
        <w:t xml:space="preserve">Para conocer en detalle el análisis realizado por la Entidad respecto de las condiciones técnicas, económicas y comerciales del mercado, </w:t>
      </w:r>
      <w:r w:rsidR="009D45BC">
        <w:rPr>
          <w:rFonts w:eastAsia="Times New Roman" w:cs="Arial"/>
          <w:lang w:eastAsia="es-CO"/>
        </w:rPr>
        <w:t>remítase a</w:t>
      </w:r>
      <w:r w:rsidRPr="007D1F40">
        <w:rPr>
          <w:rFonts w:eastAsia="Times New Roman" w:cs="Arial"/>
          <w:lang w:eastAsia="es-CO"/>
        </w:rPr>
        <w:t xml:space="preserve">l documento anexo denominado </w:t>
      </w:r>
      <w:r w:rsidRPr="000B5FC8">
        <w:rPr>
          <w:rFonts w:eastAsia="Times New Roman" w:cs="Arial"/>
          <w:lang w:eastAsia="es-CO"/>
        </w:rPr>
        <w:t>“Análisis y Estudio del Sector”, el cual hace parte integral de los presentes estudios previos</w:t>
      </w:r>
      <w:r w:rsidRPr="007D1F40">
        <w:rPr>
          <w:rFonts w:eastAsia="Times New Roman" w:cs="Arial"/>
          <w:lang w:eastAsia="es-CO"/>
        </w:rPr>
        <w:t>.</w:t>
      </w:r>
    </w:p>
    <w:p w14:paraId="34074CC2" w14:textId="77777777" w:rsidR="00B31D7B" w:rsidRPr="007D1F40" w:rsidRDefault="00B31D7B" w:rsidP="00B31D7B">
      <w:pPr>
        <w:spacing w:before="100" w:beforeAutospacing="1" w:after="100" w:afterAutospacing="1" w:line="240" w:lineRule="auto"/>
        <w:rPr>
          <w:rFonts w:eastAsia="Times New Roman" w:cs="Arial"/>
          <w:lang w:eastAsia="es-CO"/>
        </w:rPr>
      </w:pPr>
      <w:r w:rsidRPr="007D1F40">
        <w:rPr>
          <w:rFonts w:eastAsia="Times New Roman" w:cs="Arial"/>
          <w:lang w:eastAsia="es-CO"/>
        </w:rPr>
        <w:t xml:space="preserve">Teniendo en cuenta que el objeto contractual corresponde al suministro de tiquetes aéreos, actividad sometida a tarifas reguladas por la Aeronáutica Civil, </w:t>
      </w:r>
      <w:r w:rsidRPr="00953841">
        <w:rPr>
          <w:rFonts w:eastAsia="Times New Roman" w:cs="Arial"/>
          <w:highlight w:val="yellow"/>
          <w:lang w:eastAsia="es-CO"/>
        </w:rPr>
        <w:t>no se consideró necesario realizar análisis comparativo de cotizaciones para determinar los precios del mercado</w:t>
      </w:r>
      <w:r w:rsidRPr="007D1F40">
        <w:rPr>
          <w:rFonts w:eastAsia="Times New Roman" w:cs="Arial"/>
          <w:lang w:eastAsia="es-CO"/>
        </w:rPr>
        <w:t>. En consecuencia, se tomaron como referencia las tarifas administrativas reguladas mediante la Resolución 3596 de 2006 de la Unidad Administrativa Especial de Aeronáutica Civil, norma que establece que las tarifas administrativas para ventas nacionales deberán ajustarse anualmente conforme al Índice de Precios al Consumidor – IPC certificado por el DANE para la vigencia inmediatamente anterior.</w:t>
      </w:r>
    </w:p>
    <w:p w14:paraId="17188D1D" w14:textId="77777777" w:rsidR="00B31D7B" w:rsidRPr="007D1F40" w:rsidRDefault="00B31D7B" w:rsidP="00B31D7B">
      <w:pPr>
        <w:spacing w:before="100" w:beforeAutospacing="1" w:after="100" w:afterAutospacing="1" w:line="240" w:lineRule="auto"/>
        <w:rPr>
          <w:rFonts w:eastAsia="Times New Roman" w:cs="Arial"/>
          <w:lang w:eastAsia="es-CO"/>
        </w:rPr>
      </w:pPr>
      <w:r w:rsidRPr="007D1F40">
        <w:rPr>
          <w:rFonts w:eastAsia="Times New Roman" w:cs="Arial"/>
          <w:lang w:eastAsia="es-CO"/>
        </w:rPr>
        <w:t>Para la vigencia 2026, el ajuste aplicable corresponde al IPC del 5,1%, razón por la cual las tarifas máximas permitidas para la prestación del servicio serán las siguientes:</w:t>
      </w:r>
    </w:p>
    <w:p w14:paraId="23EA54D3" w14:textId="77777777" w:rsidR="00B31D7B" w:rsidRPr="007D1F40" w:rsidRDefault="00B31D7B" w:rsidP="00B31D7B">
      <w:pPr>
        <w:spacing w:before="100" w:beforeAutospacing="1" w:after="100" w:afterAutospacing="1" w:line="240" w:lineRule="auto"/>
        <w:outlineLvl w:val="2"/>
        <w:rPr>
          <w:rFonts w:eastAsia="Times New Roman" w:cs="Arial"/>
          <w:b/>
          <w:bCs/>
          <w:lang w:eastAsia="es-CO"/>
        </w:rPr>
      </w:pPr>
      <w:r w:rsidRPr="007D1F40">
        <w:rPr>
          <w:rFonts w:eastAsia="Times New Roman" w:cs="Arial"/>
          <w:b/>
          <w:bCs/>
          <w:lang w:eastAsia="es-CO"/>
        </w:rPr>
        <w:t>TARIFA ADMINISTRATIVA NACIONAL – VIGENCIA 2026</w:t>
      </w:r>
    </w:p>
    <w:tbl>
      <w:tblPr>
        <w:tblStyle w:val="Tablaconcuadrcula"/>
        <w:tblW w:w="0" w:type="auto"/>
        <w:jc w:val="center"/>
        <w:tblLook w:val="04A0" w:firstRow="1" w:lastRow="0" w:firstColumn="1" w:lastColumn="0" w:noHBand="0" w:noVBand="1"/>
      </w:tblPr>
      <w:tblGrid>
        <w:gridCol w:w="3420"/>
        <w:gridCol w:w="1012"/>
        <w:gridCol w:w="1012"/>
        <w:gridCol w:w="1012"/>
      </w:tblGrid>
      <w:tr w:rsidR="00B31D7B" w:rsidRPr="007D1F40" w14:paraId="7F4211E8" w14:textId="77777777" w:rsidTr="00B31D7B">
        <w:trPr>
          <w:jc w:val="center"/>
        </w:trPr>
        <w:tc>
          <w:tcPr>
            <w:tcW w:w="0" w:type="auto"/>
            <w:hideMark/>
          </w:tcPr>
          <w:p w14:paraId="6FC4DA79" w14:textId="77777777" w:rsidR="00B31D7B" w:rsidRPr="007D1F40" w:rsidRDefault="00B31D7B" w:rsidP="0080654B">
            <w:pPr>
              <w:spacing w:line="240" w:lineRule="auto"/>
              <w:rPr>
                <w:rFonts w:eastAsia="Times New Roman" w:cs="Arial"/>
                <w:b/>
                <w:bCs/>
                <w:sz w:val="22"/>
                <w:szCs w:val="22"/>
                <w:lang w:eastAsia="es-CO"/>
              </w:rPr>
            </w:pPr>
            <w:r w:rsidRPr="007D1F40">
              <w:rPr>
                <w:rFonts w:eastAsia="Times New Roman" w:cs="Arial"/>
                <w:b/>
                <w:bCs/>
                <w:sz w:val="22"/>
                <w:szCs w:val="22"/>
                <w:lang w:eastAsia="es-CO"/>
              </w:rPr>
              <w:t>Concepto</w:t>
            </w:r>
          </w:p>
        </w:tc>
        <w:tc>
          <w:tcPr>
            <w:tcW w:w="0" w:type="auto"/>
            <w:hideMark/>
          </w:tcPr>
          <w:p w14:paraId="6DFE3A28" w14:textId="77777777" w:rsidR="00B31D7B" w:rsidRPr="007D1F40" w:rsidRDefault="00B31D7B" w:rsidP="0080654B">
            <w:pPr>
              <w:spacing w:line="240" w:lineRule="auto"/>
              <w:rPr>
                <w:rFonts w:eastAsia="Times New Roman" w:cs="Arial"/>
                <w:b/>
                <w:bCs/>
                <w:sz w:val="22"/>
                <w:szCs w:val="22"/>
                <w:lang w:eastAsia="es-CO"/>
              </w:rPr>
            </w:pPr>
            <w:r w:rsidRPr="007D1F40">
              <w:rPr>
                <w:rFonts w:eastAsia="Times New Roman" w:cs="Arial"/>
                <w:b/>
                <w:bCs/>
                <w:sz w:val="22"/>
                <w:szCs w:val="22"/>
                <w:lang w:eastAsia="es-CO"/>
              </w:rPr>
              <w:t>Neto</w:t>
            </w:r>
          </w:p>
        </w:tc>
        <w:tc>
          <w:tcPr>
            <w:tcW w:w="0" w:type="auto"/>
            <w:hideMark/>
          </w:tcPr>
          <w:p w14:paraId="4D0A0771" w14:textId="77777777" w:rsidR="00B31D7B" w:rsidRPr="007D1F40" w:rsidRDefault="00B31D7B" w:rsidP="0080654B">
            <w:pPr>
              <w:spacing w:line="240" w:lineRule="auto"/>
              <w:rPr>
                <w:rFonts w:eastAsia="Times New Roman" w:cs="Arial"/>
                <w:b/>
                <w:bCs/>
                <w:sz w:val="22"/>
                <w:szCs w:val="22"/>
                <w:lang w:eastAsia="es-CO"/>
              </w:rPr>
            </w:pPr>
            <w:r w:rsidRPr="007D1F40">
              <w:rPr>
                <w:rFonts w:eastAsia="Times New Roman" w:cs="Arial"/>
                <w:b/>
                <w:bCs/>
                <w:sz w:val="22"/>
                <w:szCs w:val="22"/>
                <w:lang w:eastAsia="es-CO"/>
              </w:rPr>
              <w:t>IVA</w:t>
            </w:r>
          </w:p>
        </w:tc>
        <w:tc>
          <w:tcPr>
            <w:tcW w:w="0" w:type="auto"/>
            <w:hideMark/>
          </w:tcPr>
          <w:p w14:paraId="14CC5E15" w14:textId="77777777" w:rsidR="00B31D7B" w:rsidRPr="007D1F40" w:rsidRDefault="00B31D7B" w:rsidP="0080654B">
            <w:pPr>
              <w:spacing w:line="240" w:lineRule="auto"/>
              <w:rPr>
                <w:rFonts w:eastAsia="Times New Roman" w:cs="Arial"/>
                <w:b/>
                <w:bCs/>
                <w:sz w:val="22"/>
                <w:szCs w:val="22"/>
                <w:lang w:eastAsia="es-CO"/>
              </w:rPr>
            </w:pPr>
            <w:r w:rsidRPr="007D1F40">
              <w:rPr>
                <w:rFonts w:eastAsia="Times New Roman" w:cs="Arial"/>
                <w:b/>
                <w:bCs/>
                <w:sz w:val="22"/>
                <w:szCs w:val="22"/>
                <w:lang w:eastAsia="es-CO"/>
              </w:rPr>
              <w:t>Total</w:t>
            </w:r>
          </w:p>
        </w:tc>
      </w:tr>
      <w:tr w:rsidR="00B31D7B" w:rsidRPr="007D1F40" w14:paraId="63B6DEB8" w14:textId="77777777" w:rsidTr="00B31D7B">
        <w:trPr>
          <w:jc w:val="center"/>
        </w:trPr>
        <w:tc>
          <w:tcPr>
            <w:tcW w:w="0" w:type="auto"/>
            <w:hideMark/>
          </w:tcPr>
          <w:p w14:paraId="24B60006" w14:textId="77777777" w:rsidR="00B31D7B" w:rsidRPr="007D1F40" w:rsidRDefault="00B31D7B" w:rsidP="0080654B">
            <w:pPr>
              <w:spacing w:line="240" w:lineRule="auto"/>
              <w:rPr>
                <w:rFonts w:eastAsia="Times New Roman" w:cs="Arial"/>
                <w:sz w:val="22"/>
                <w:szCs w:val="22"/>
                <w:lang w:eastAsia="es-CO"/>
              </w:rPr>
            </w:pPr>
            <w:r w:rsidRPr="007D1F40">
              <w:rPr>
                <w:rFonts w:eastAsia="Times New Roman" w:cs="Arial"/>
                <w:sz w:val="22"/>
                <w:szCs w:val="22"/>
                <w:lang w:eastAsia="es-CO"/>
              </w:rPr>
              <w:t>One Way (Solo Ida)</w:t>
            </w:r>
          </w:p>
        </w:tc>
        <w:tc>
          <w:tcPr>
            <w:tcW w:w="0" w:type="auto"/>
            <w:hideMark/>
          </w:tcPr>
          <w:p w14:paraId="752B9AB4" w14:textId="77777777" w:rsidR="00B31D7B" w:rsidRPr="007D1F40" w:rsidRDefault="00B31D7B" w:rsidP="0080654B">
            <w:pPr>
              <w:spacing w:line="240" w:lineRule="auto"/>
              <w:rPr>
                <w:rFonts w:eastAsia="Times New Roman" w:cs="Arial"/>
                <w:sz w:val="22"/>
                <w:szCs w:val="22"/>
                <w:lang w:eastAsia="es-CO"/>
              </w:rPr>
            </w:pPr>
            <w:r w:rsidRPr="007D1F40">
              <w:rPr>
                <w:rFonts w:eastAsia="Times New Roman" w:cs="Arial"/>
                <w:sz w:val="22"/>
                <w:szCs w:val="22"/>
                <w:lang w:eastAsia="es-CO"/>
              </w:rPr>
              <w:t>$45.700</w:t>
            </w:r>
          </w:p>
        </w:tc>
        <w:tc>
          <w:tcPr>
            <w:tcW w:w="0" w:type="auto"/>
            <w:hideMark/>
          </w:tcPr>
          <w:p w14:paraId="24DAD1E5" w14:textId="77777777" w:rsidR="00B31D7B" w:rsidRPr="007D1F40" w:rsidRDefault="00B31D7B" w:rsidP="0080654B">
            <w:pPr>
              <w:spacing w:line="240" w:lineRule="auto"/>
              <w:rPr>
                <w:rFonts w:eastAsia="Times New Roman" w:cs="Arial"/>
                <w:sz w:val="22"/>
                <w:szCs w:val="22"/>
                <w:lang w:eastAsia="es-CO"/>
              </w:rPr>
            </w:pPr>
            <w:r w:rsidRPr="007D1F40">
              <w:rPr>
                <w:rFonts w:eastAsia="Times New Roman" w:cs="Arial"/>
                <w:sz w:val="22"/>
                <w:szCs w:val="22"/>
                <w:lang w:eastAsia="es-CO"/>
              </w:rPr>
              <w:t>$8.683</w:t>
            </w:r>
          </w:p>
        </w:tc>
        <w:tc>
          <w:tcPr>
            <w:tcW w:w="0" w:type="auto"/>
            <w:hideMark/>
          </w:tcPr>
          <w:p w14:paraId="79B3043F" w14:textId="77777777" w:rsidR="00B31D7B" w:rsidRPr="007D1F40" w:rsidRDefault="00B31D7B" w:rsidP="0080654B">
            <w:pPr>
              <w:spacing w:line="240" w:lineRule="auto"/>
              <w:rPr>
                <w:rFonts w:eastAsia="Times New Roman" w:cs="Arial"/>
                <w:sz w:val="22"/>
                <w:szCs w:val="22"/>
                <w:lang w:eastAsia="es-CO"/>
              </w:rPr>
            </w:pPr>
            <w:r w:rsidRPr="007D1F40">
              <w:rPr>
                <w:rFonts w:eastAsia="Times New Roman" w:cs="Arial"/>
                <w:sz w:val="22"/>
                <w:szCs w:val="22"/>
                <w:lang w:eastAsia="es-CO"/>
              </w:rPr>
              <w:t>$54.383</w:t>
            </w:r>
          </w:p>
        </w:tc>
      </w:tr>
      <w:tr w:rsidR="00B31D7B" w:rsidRPr="007D1F40" w14:paraId="6A673AC4" w14:textId="77777777" w:rsidTr="00B31D7B">
        <w:trPr>
          <w:jc w:val="center"/>
        </w:trPr>
        <w:tc>
          <w:tcPr>
            <w:tcW w:w="0" w:type="auto"/>
            <w:hideMark/>
          </w:tcPr>
          <w:p w14:paraId="798B202B" w14:textId="77777777" w:rsidR="00B31D7B" w:rsidRPr="007D1F40" w:rsidRDefault="00B31D7B" w:rsidP="0080654B">
            <w:pPr>
              <w:spacing w:line="240" w:lineRule="auto"/>
              <w:rPr>
                <w:rFonts w:eastAsia="Times New Roman" w:cs="Arial"/>
                <w:sz w:val="22"/>
                <w:szCs w:val="22"/>
                <w:lang w:eastAsia="es-CO"/>
              </w:rPr>
            </w:pPr>
            <w:r w:rsidRPr="007D1F40">
              <w:rPr>
                <w:rFonts w:eastAsia="Times New Roman" w:cs="Arial"/>
                <w:sz w:val="22"/>
                <w:szCs w:val="22"/>
                <w:lang w:eastAsia="es-CO"/>
              </w:rPr>
              <w:t>Round Trip – RT (Ida y Regreso)</w:t>
            </w:r>
          </w:p>
        </w:tc>
        <w:tc>
          <w:tcPr>
            <w:tcW w:w="0" w:type="auto"/>
            <w:hideMark/>
          </w:tcPr>
          <w:p w14:paraId="695DFDF7" w14:textId="77777777" w:rsidR="00B31D7B" w:rsidRPr="007D1F40" w:rsidRDefault="00B31D7B" w:rsidP="0080654B">
            <w:pPr>
              <w:spacing w:line="240" w:lineRule="auto"/>
              <w:rPr>
                <w:rFonts w:eastAsia="Times New Roman" w:cs="Arial"/>
                <w:sz w:val="22"/>
                <w:szCs w:val="22"/>
                <w:lang w:eastAsia="es-CO"/>
              </w:rPr>
            </w:pPr>
            <w:r w:rsidRPr="007D1F40">
              <w:rPr>
                <w:rFonts w:eastAsia="Times New Roman" w:cs="Arial"/>
                <w:sz w:val="22"/>
                <w:szCs w:val="22"/>
                <w:lang w:eastAsia="es-CO"/>
              </w:rPr>
              <w:t>$83.000</w:t>
            </w:r>
          </w:p>
        </w:tc>
        <w:tc>
          <w:tcPr>
            <w:tcW w:w="0" w:type="auto"/>
            <w:hideMark/>
          </w:tcPr>
          <w:p w14:paraId="55E4DFBF" w14:textId="77777777" w:rsidR="00B31D7B" w:rsidRPr="007D1F40" w:rsidRDefault="00B31D7B" w:rsidP="0080654B">
            <w:pPr>
              <w:spacing w:line="240" w:lineRule="auto"/>
              <w:rPr>
                <w:rFonts w:eastAsia="Times New Roman" w:cs="Arial"/>
                <w:sz w:val="22"/>
                <w:szCs w:val="22"/>
                <w:lang w:eastAsia="es-CO"/>
              </w:rPr>
            </w:pPr>
            <w:r w:rsidRPr="007D1F40">
              <w:rPr>
                <w:rFonts w:eastAsia="Times New Roman" w:cs="Arial"/>
                <w:sz w:val="22"/>
                <w:szCs w:val="22"/>
                <w:lang w:eastAsia="es-CO"/>
              </w:rPr>
              <w:t>$15.770</w:t>
            </w:r>
          </w:p>
        </w:tc>
        <w:tc>
          <w:tcPr>
            <w:tcW w:w="0" w:type="auto"/>
            <w:hideMark/>
          </w:tcPr>
          <w:p w14:paraId="48687542" w14:textId="77777777" w:rsidR="00B31D7B" w:rsidRPr="007D1F40" w:rsidRDefault="00B31D7B" w:rsidP="0080654B">
            <w:pPr>
              <w:spacing w:line="240" w:lineRule="auto"/>
              <w:rPr>
                <w:rFonts w:eastAsia="Times New Roman" w:cs="Arial"/>
                <w:sz w:val="22"/>
                <w:szCs w:val="22"/>
                <w:lang w:eastAsia="es-CO"/>
              </w:rPr>
            </w:pPr>
            <w:r w:rsidRPr="007D1F40">
              <w:rPr>
                <w:rFonts w:eastAsia="Times New Roman" w:cs="Arial"/>
                <w:sz w:val="22"/>
                <w:szCs w:val="22"/>
                <w:lang w:eastAsia="es-CO"/>
              </w:rPr>
              <w:t>$98.770</w:t>
            </w:r>
          </w:p>
        </w:tc>
      </w:tr>
    </w:tbl>
    <w:p w14:paraId="15467096" w14:textId="77777777" w:rsidR="00B31D7B" w:rsidRPr="007D1F40" w:rsidRDefault="00B31D7B" w:rsidP="00B31D7B">
      <w:pPr>
        <w:spacing w:before="100" w:beforeAutospacing="1" w:after="100" w:afterAutospacing="1" w:line="240" w:lineRule="auto"/>
        <w:rPr>
          <w:rFonts w:eastAsia="Times New Roman" w:cs="Arial"/>
          <w:lang w:eastAsia="es-CO"/>
        </w:rPr>
      </w:pPr>
      <w:r w:rsidRPr="007D1F40">
        <w:rPr>
          <w:rFonts w:eastAsia="Times New Roman" w:cs="Arial"/>
          <w:lang w:eastAsia="es-CO"/>
        </w:rPr>
        <w:t>Así mismo, para rutas internacionales se aplicarán las tarifas administrativas reguladas conforme a la Resolución 1507 de 2012 de la Aeronáutica Civil, vigentes para la prestación del servicio.</w:t>
      </w:r>
    </w:p>
    <w:p w14:paraId="4A59D5E0" w14:textId="77777777" w:rsidR="00B31D7B" w:rsidRPr="007D1F40" w:rsidRDefault="00B31D7B" w:rsidP="00B31D7B">
      <w:pPr>
        <w:spacing w:before="100" w:beforeAutospacing="1" w:after="100" w:afterAutospacing="1" w:line="240" w:lineRule="auto"/>
        <w:rPr>
          <w:rFonts w:eastAsia="Times New Roman" w:cs="Arial"/>
          <w:lang w:eastAsia="es-CO"/>
        </w:rPr>
      </w:pPr>
      <w:r w:rsidRPr="007D1F40">
        <w:rPr>
          <w:rFonts w:eastAsia="Times New Roman" w:cs="Arial"/>
          <w:lang w:eastAsia="es-CO"/>
        </w:rPr>
        <w:t>El proponente deberá presentar su oferta económica respetando los valores máximos permitidos establecidos en la regulación vigente. En este sentido, el único factor de competencia económica dentro del proceso será la tarifa administrativa diferencial aplicable a los servicios efectuados en su totalidad por internet, de conformidad con lo señalado en el artículo 4 de la Resolución 3596 de 2006 de la Aeronáutica Civil.</w:t>
      </w:r>
    </w:p>
    <w:p w14:paraId="736ED2BB" w14:textId="41ED27A3" w:rsidR="00B31D7B" w:rsidRDefault="00B31D7B" w:rsidP="00B31D7B">
      <w:pPr>
        <w:spacing w:before="100" w:beforeAutospacing="1" w:after="100" w:afterAutospacing="1" w:line="240" w:lineRule="auto"/>
        <w:rPr>
          <w:rFonts w:eastAsia="Times New Roman" w:cs="Arial"/>
          <w:lang w:eastAsia="es-CO"/>
        </w:rPr>
      </w:pPr>
      <w:r w:rsidRPr="007D1F40">
        <w:rPr>
          <w:rFonts w:eastAsia="Times New Roman" w:cs="Arial"/>
          <w:lang w:eastAsia="es-CO"/>
        </w:rPr>
        <w:t xml:space="preserve">La tarifa administrativa ofertada deberá mantenerse fija durante todo el plazo de ejecución contractual y no podrá ser modificada unilateralmente por el </w:t>
      </w:r>
      <w:r w:rsidR="000C0873">
        <w:rPr>
          <w:rFonts w:eastAsia="Times New Roman" w:cs="Arial"/>
          <w:lang w:eastAsia="es-CO"/>
        </w:rPr>
        <w:t>proponente</w:t>
      </w:r>
      <w:r w:rsidR="00B94B0D">
        <w:rPr>
          <w:rFonts w:eastAsia="Times New Roman" w:cs="Arial"/>
          <w:lang w:eastAsia="es-CO"/>
        </w:rPr>
        <w:t xml:space="preserve">, ni superar los techos establecidos por </w:t>
      </w:r>
      <w:r w:rsidR="00B94B0D" w:rsidRPr="007D1F40">
        <w:rPr>
          <w:rFonts w:eastAsia="Times New Roman" w:cs="Arial"/>
          <w:lang w:eastAsia="es-CO"/>
        </w:rPr>
        <w:t>Aeronáutica Civil</w:t>
      </w:r>
      <w:r w:rsidR="00C53DB0">
        <w:rPr>
          <w:rFonts w:eastAsia="Times New Roman" w:cs="Arial"/>
          <w:lang w:eastAsia="es-CO"/>
        </w:rPr>
        <w:t>, tal como se muestra en la siguiente tabla</w:t>
      </w:r>
      <w:r>
        <w:rPr>
          <w:rFonts w:eastAsia="Times New Roman" w:cs="Arial"/>
          <w:lang w:eastAsia="es-CO"/>
        </w:rPr>
        <w:t>:</w:t>
      </w:r>
    </w:p>
    <w:tbl>
      <w:tblPr>
        <w:tblW w:w="5000" w:type="pct"/>
        <w:jc w:val="center"/>
        <w:tblCellMar>
          <w:left w:w="70" w:type="dxa"/>
          <w:right w:w="70" w:type="dxa"/>
        </w:tblCellMar>
        <w:tblLook w:val="04A0" w:firstRow="1" w:lastRow="0" w:firstColumn="1" w:lastColumn="0" w:noHBand="0" w:noVBand="1"/>
      </w:tblPr>
      <w:tblGrid>
        <w:gridCol w:w="532"/>
        <w:gridCol w:w="623"/>
        <w:gridCol w:w="1254"/>
        <w:gridCol w:w="1732"/>
        <w:gridCol w:w="1254"/>
        <w:gridCol w:w="1254"/>
        <w:gridCol w:w="1483"/>
        <w:gridCol w:w="1252"/>
      </w:tblGrid>
      <w:tr w:rsidR="00B31D7B" w:rsidRPr="00B31D7B" w14:paraId="427F10BE" w14:textId="77777777" w:rsidTr="003E741A">
        <w:trPr>
          <w:trHeight w:val="315"/>
          <w:jc w:val="center"/>
        </w:trPr>
        <w:tc>
          <w:tcPr>
            <w:tcW w:w="5000" w:type="pct"/>
            <w:gridSpan w:val="8"/>
            <w:tcBorders>
              <w:top w:val="single" w:sz="8" w:space="0" w:color="auto"/>
              <w:left w:val="single" w:sz="8" w:space="0" w:color="auto"/>
              <w:bottom w:val="single" w:sz="8" w:space="0" w:color="auto"/>
              <w:right w:val="single" w:sz="8" w:space="0" w:color="000000"/>
            </w:tcBorders>
            <w:shd w:val="clear" w:color="000000" w:fill="D0CECE"/>
            <w:vAlign w:val="bottom"/>
            <w:hideMark/>
          </w:tcPr>
          <w:p w14:paraId="50FE2FDD" w14:textId="77777777" w:rsidR="00B31D7B" w:rsidRPr="00B31D7B" w:rsidRDefault="00B31D7B" w:rsidP="00B31D7B">
            <w:pPr>
              <w:spacing w:line="240" w:lineRule="auto"/>
              <w:jc w:val="center"/>
              <w:rPr>
                <w:rFonts w:eastAsia="Times New Roman" w:cs="Arial"/>
                <w:b/>
                <w:bCs/>
                <w:color w:val="000000"/>
                <w:sz w:val="16"/>
                <w:szCs w:val="16"/>
                <w:lang w:eastAsia="es-CO"/>
              </w:rPr>
            </w:pPr>
            <w:r w:rsidRPr="00B31D7B">
              <w:rPr>
                <w:rFonts w:eastAsia="Times New Roman" w:cs="Arial"/>
                <w:b/>
                <w:bCs/>
                <w:color w:val="000000"/>
                <w:sz w:val="16"/>
                <w:szCs w:val="16"/>
                <w:lang w:eastAsia="es-CO"/>
              </w:rPr>
              <w:t>TARIFA ADMINISTRATIVA</w:t>
            </w:r>
          </w:p>
        </w:tc>
      </w:tr>
      <w:tr w:rsidR="00B31D7B" w:rsidRPr="00B31D7B" w14:paraId="6CA55C7F" w14:textId="77777777" w:rsidTr="003E741A">
        <w:trPr>
          <w:trHeight w:val="315"/>
          <w:jc w:val="center"/>
        </w:trPr>
        <w:tc>
          <w:tcPr>
            <w:tcW w:w="616" w:type="pct"/>
            <w:gridSpan w:val="2"/>
            <w:vMerge w:val="restart"/>
            <w:tcBorders>
              <w:top w:val="single" w:sz="8" w:space="0" w:color="auto"/>
              <w:left w:val="single" w:sz="8" w:space="0" w:color="auto"/>
              <w:bottom w:val="single" w:sz="8" w:space="0" w:color="000000"/>
              <w:right w:val="single" w:sz="8" w:space="0" w:color="000000"/>
            </w:tcBorders>
            <w:shd w:val="clear" w:color="000000" w:fill="EDEDED"/>
            <w:vAlign w:val="center"/>
            <w:hideMark/>
          </w:tcPr>
          <w:p w14:paraId="1FB2329A" w14:textId="77777777" w:rsidR="00B31D7B" w:rsidRPr="00B31D7B" w:rsidRDefault="00B31D7B" w:rsidP="00B31D7B">
            <w:pPr>
              <w:spacing w:line="240" w:lineRule="auto"/>
              <w:jc w:val="center"/>
              <w:rPr>
                <w:rFonts w:eastAsia="Times New Roman" w:cs="Arial"/>
                <w:b/>
                <w:bCs/>
                <w:color w:val="000000"/>
                <w:sz w:val="16"/>
                <w:szCs w:val="16"/>
                <w:lang w:eastAsia="es-CO"/>
              </w:rPr>
            </w:pPr>
            <w:r w:rsidRPr="00B31D7B">
              <w:rPr>
                <w:rFonts w:eastAsia="Times New Roman" w:cs="Arial"/>
                <w:b/>
                <w:bCs/>
                <w:color w:val="000000"/>
                <w:sz w:val="16"/>
                <w:szCs w:val="16"/>
                <w:lang w:eastAsia="es-CO"/>
              </w:rPr>
              <w:t>IPC</w:t>
            </w:r>
          </w:p>
        </w:tc>
        <w:tc>
          <w:tcPr>
            <w:tcW w:w="2259" w:type="pct"/>
            <w:gridSpan w:val="3"/>
            <w:tcBorders>
              <w:top w:val="single" w:sz="8" w:space="0" w:color="auto"/>
              <w:left w:val="nil"/>
              <w:bottom w:val="single" w:sz="8" w:space="0" w:color="auto"/>
              <w:right w:val="single" w:sz="8" w:space="0" w:color="000000"/>
            </w:tcBorders>
            <w:shd w:val="clear" w:color="000000" w:fill="EDEDED"/>
            <w:noWrap/>
            <w:vAlign w:val="center"/>
            <w:hideMark/>
          </w:tcPr>
          <w:p w14:paraId="124BEECD" w14:textId="77777777" w:rsidR="00B31D7B" w:rsidRPr="00B31D7B" w:rsidRDefault="00B31D7B" w:rsidP="00B31D7B">
            <w:pPr>
              <w:spacing w:line="240" w:lineRule="auto"/>
              <w:jc w:val="center"/>
              <w:rPr>
                <w:rFonts w:eastAsia="Times New Roman" w:cs="Arial"/>
                <w:b/>
                <w:bCs/>
                <w:color w:val="000000"/>
                <w:sz w:val="16"/>
                <w:szCs w:val="16"/>
                <w:lang w:eastAsia="es-CO"/>
              </w:rPr>
            </w:pPr>
            <w:r w:rsidRPr="00B31D7B">
              <w:rPr>
                <w:rFonts w:eastAsia="Times New Roman" w:cs="Arial"/>
                <w:b/>
                <w:bCs/>
                <w:color w:val="000000"/>
                <w:sz w:val="16"/>
                <w:szCs w:val="16"/>
                <w:lang w:eastAsia="es-CO"/>
              </w:rPr>
              <w:t>NACIONAL</w:t>
            </w:r>
          </w:p>
        </w:tc>
        <w:tc>
          <w:tcPr>
            <w:tcW w:w="2125" w:type="pct"/>
            <w:gridSpan w:val="3"/>
            <w:tcBorders>
              <w:top w:val="single" w:sz="8" w:space="0" w:color="auto"/>
              <w:left w:val="nil"/>
              <w:bottom w:val="single" w:sz="8" w:space="0" w:color="auto"/>
              <w:right w:val="single" w:sz="8" w:space="0" w:color="000000"/>
            </w:tcBorders>
            <w:shd w:val="clear" w:color="000000" w:fill="F2F2F2"/>
            <w:noWrap/>
            <w:vAlign w:val="bottom"/>
            <w:hideMark/>
          </w:tcPr>
          <w:p w14:paraId="0614F270" w14:textId="77777777" w:rsidR="00B31D7B" w:rsidRPr="00B31D7B" w:rsidRDefault="00B31D7B" w:rsidP="00B31D7B">
            <w:pPr>
              <w:spacing w:line="240" w:lineRule="auto"/>
              <w:jc w:val="center"/>
              <w:rPr>
                <w:rFonts w:eastAsia="Times New Roman" w:cs="Arial"/>
                <w:b/>
                <w:bCs/>
                <w:color w:val="000000"/>
                <w:sz w:val="16"/>
                <w:szCs w:val="16"/>
                <w:lang w:eastAsia="es-CO"/>
              </w:rPr>
            </w:pPr>
            <w:r w:rsidRPr="00B31D7B">
              <w:rPr>
                <w:rFonts w:eastAsia="Times New Roman" w:cs="Arial"/>
                <w:b/>
                <w:bCs/>
                <w:color w:val="000000"/>
                <w:sz w:val="16"/>
                <w:szCs w:val="16"/>
                <w:lang w:eastAsia="es-CO"/>
              </w:rPr>
              <w:t xml:space="preserve">INTERNACIONAL </w:t>
            </w:r>
          </w:p>
        </w:tc>
      </w:tr>
      <w:tr w:rsidR="00B31D7B" w:rsidRPr="00B31D7B" w14:paraId="1F226913" w14:textId="77777777" w:rsidTr="003E741A">
        <w:trPr>
          <w:trHeight w:val="334"/>
          <w:jc w:val="center"/>
        </w:trPr>
        <w:tc>
          <w:tcPr>
            <w:tcW w:w="616" w:type="pct"/>
            <w:gridSpan w:val="2"/>
            <w:vMerge/>
            <w:tcBorders>
              <w:top w:val="single" w:sz="8" w:space="0" w:color="auto"/>
              <w:left w:val="single" w:sz="8" w:space="0" w:color="auto"/>
              <w:bottom w:val="single" w:sz="8" w:space="0" w:color="000000"/>
              <w:right w:val="single" w:sz="8" w:space="0" w:color="000000"/>
            </w:tcBorders>
            <w:vAlign w:val="center"/>
            <w:hideMark/>
          </w:tcPr>
          <w:p w14:paraId="1EDA5B9D" w14:textId="77777777" w:rsidR="00B31D7B" w:rsidRPr="00B31D7B" w:rsidRDefault="00B31D7B" w:rsidP="00B31D7B">
            <w:pPr>
              <w:spacing w:line="240" w:lineRule="auto"/>
              <w:jc w:val="left"/>
              <w:rPr>
                <w:rFonts w:eastAsia="Times New Roman" w:cs="Arial"/>
                <w:b/>
                <w:bCs/>
                <w:color w:val="000000"/>
                <w:sz w:val="16"/>
                <w:szCs w:val="16"/>
                <w:lang w:eastAsia="es-CO"/>
              </w:rPr>
            </w:pPr>
          </w:p>
        </w:tc>
        <w:tc>
          <w:tcPr>
            <w:tcW w:w="668" w:type="pct"/>
            <w:tcBorders>
              <w:top w:val="nil"/>
              <w:left w:val="nil"/>
              <w:bottom w:val="single" w:sz="8" w:space="0" w:color="auto"/>
              <w:right w:val="single" w:sz="8" w:space="0" w:color="auto"/>
            </w:tcBorders>
            <w:shd w:val="clear" w:color="000000" w:fill="EDEDED"/>
            <w:vAlign w:val="center"/>
            <w:hideMark/>
          </w:tcPr>
          <w:p w14:paraId="39F96A08" w14:textId="77777777" w:rsidR="00B31D7B" w:rsidRPr="00B31D7B" w:rsidRDefault="00B31D7B" w:rsidP="00B31D7B">
            <w:pPr>
              <w:spacing w:line="240" w:lineRule="auto"/>
              <w:jc w:val="center"/>
              <w:rPr>
                <w:rFonts w:eastAsia="Times New Roman" w:cs="Arial"/>
                <w:b/>
                <w:bCs/>
                <w:color w:val="000000"/>
                <w:sz w:val="16"/>
                <w:szCs w:val="16"/>
                <w:lang w:eastAsia="es-CO"/>
              </w:rPr>
            </w:pPr>
            <w:r w:rsidRPr="00B31D7B">
              <w:rPr>
                <w:rFonts w:eastAsia="Times New Roman" w:cs="Arial"/>
                <w:b/>
                <w:bCs/>
                <w:color w:val="000000"/>
                <w:sz w:val="16"/>
                <w:szCs w:val="16"/>
                <w:lang w:eastAsia="es-CO"/>
              </w:rPr>
              <w:t xml:space="preserve">VIGENCIA </w:t>
            </w:r>
          </w:p>
        </w:tc>
        <w:tc>
          <w:tcPr>
            <w:tcW w:w="923" w:type="pct"/>
            <w:tcBorders>
              <w:top w:val="nil"/>
              <w:left w:val="nil"/>
              <w:bottom w:val="single" w:sz="8" w:space="0" w:color="auto"/>
              <w:right w:val="single" w:sz="8" w:space="0" w:color="auto"/>
            </w:tcBorders>
            <w:shd w:val="clear" w:color="000000" w:fill="EDEDED"/>
            <w:vAlign w:val="center"/>
            <w:hideMark/>
          </w:tcPr>
          <w:p w14:paraId="30658023" w14:textId="77777777" w:rsidR="00B31D7B" w:rsidRPr="00B31D7B" w:rsidRDefault="00B31D7B" w:rsidP="00B31D7B">
            <w:pPr>
              <w:spacing w:line="240" w:lineRule="auto"/>
              <w:jc w:val="center"/>
              <w:rPr>
                <w:rFonts w:eastAsia="Times New Roman" w:cs="Arial"/>
                <w:b/>
                <w:bCs/>
                <w:color w:val="000000"/>
                <w:sz w:val="16"/>
                <w:szCs w:val="16"/>
                <w:lang w:eastAsia="es-CO"/>
              </w:rPr>
            </w:pPr>
            <w:r w:rsidRPr="00B31D7B">
              <w:rPr>
                <w:rFonts w:eastAsia="Times New Roman" w:cs="Arial"/>
                <w:b/>
                <w:bCs/>
                <w:color w:val="000000"/>
                <w:sz w:val="16"/>
                <w:szCs w:val="16"/>
                <w:lang w:eastAsia="es-CO"/>
              </w:rPr>
              <w:t>OW</w:t>
            </w:r>
          </w:p>
        </w:tc>
        <w:tc>
          <w:tcPr>
            <w:tcW w:w="668" w:type="pct"/>
            <w:tcBorders>
              <w:top w:val="nil"/>
              <w:left w:val="nil"/>
              <w:bottom w:val="single" w:sz="8" w:space="0" w:color="auto"/>
              <w:right w:val="nil"/>
            </w:tcBorders>
            <w:shd w:val="clear" w:color="000000" w:fill="EDEDED"/>
            <w:vAlign w:val="center"/>
            <w:hideMark/>
          </w:tcPr>
          <w:p w14:paraId="40F18047" w14:textId="77777777" w:rsidR="00B31D7B" w:rsidRPr="00B31D7B" w:rsidRDefault="00B31D7B" w:rsidP="00B31D7B">
            <w:pPr>
              <w:spacing w:line="240" w:lineRule="auto"/>
              <w:jc w:val="center"/>
              <w:rPr>
                <w:rFonts w:eastAsia="Times New Roman" w:cs="Arial"/>
                <w:b/>
                <w:bCs/>
                <w:color w:val="000000"/>
                <w:sz w:val="16"/>
                <w:szCs w:val="16"/>
                <w:lang w:eastAsia="es-CO"/>
              </w:rPr>
            </w:pPr>
            <w:r w:rsidRPr="00B31D7B">
              <w:rPr>
                <w:rFonts w:eastAsia="Times New Roman" w:cs="Arial"/>
                <w:b/>
                <w:bCs/>
                <w:color w:val="000000"/>
                <w:sz w:val="16"/>
                <w:szCs w:val="16"/>
                <w:lang w:eastAsia="es-CO"/>
              </w:rPr>
              <w:t>RT</w:t>
            </w:r>
          </w:p>
        </w:tc>
        <w:tc>
          <w:tcPr>
            <w:tcW w:w="668" w:type="pct"/>
            <w:vMerge w:val="restart"/>
            <w:tcBorders>
              <w:top w:val="nil"/>
              <w:left w:val="single" w:sz="8" w:space="0" w:color="auto"/>
              <w:bottom w:val="single" w:sz="8" w:space="0" w:color="000000"/>
              <w:right w:val="single" w:sz="8" w:space="0" w:color="auto"/>
            </w:tcBorders>
            <w:vAlign w:val="center"/>
            <w:hideMark/>
          </w:tcPr>
          <w:p w14:paraId="0BD2FB2A" w14:textId="77777777" w:rsidR="00B31D7B" w:rsidRPr="00B31D7B" w:rsidRDefault="00B31D7B" w:rsidP="00B31D7B">
            <w:pPr>
              <w:spacing w:line="240" w:lineRule="auto"/>
              <w:jc w:val="center"/>
              <w:rPr>
                <w:rFonts w:eastAsia="Times New Roman" w:cs="Arial"/>
                <w:color w:val="000000"/>
                <w:sz w:val="16"/>
                <w:szCs w:val="16"/>
                <w:lang w:eastAsia="es-CO"/>
              </w:rPr>
            </w:pPr>
            <w:r w:rsidRPr="00B31D7B">
              <w:rPr>
                <w:rFonts w:eastAsia="Times New Roman" w:cs="Arial"/>
                <w:color w:val="000000"/>
                <w:sz w:val="16"/>
                <w:szCs w:val="16"/>
                <w:lang w:eastAsia="es-CO"/>
              </w:rPr>
              <w:t>Res.1507/ 2012 Vigente a partir de 1/4/2012</w:t>
            </w:r>
          </w:p>
        </w:tc>
        <w:tc>
          <w:tcPr>
            <w:tcW w:w="790" w:type="pct"/>
            <w:tcBorders>
              <w:top w:val="nil"/>
              <w:left w:val="nil"/>
              <w:bottom w:val="single" w:sz="8" w:space="0" w:color="auto"/>
              <w:right w:val="nil"/>
            </w:tcBorders>
            <w:shd w:val="clear" w:color="000000" w:fill="D6DCE4"/>
            <w:vAlign w:val="center"/>
            <w:hideMark/>
          </w:tcPr>
          <w:p w14:paraId="37FA25CB" w14:textId="77777777" w:rsidR="00B31D7B" w:rsidRPr="00B31D7B" w:rsidRDefault="00B31D7B" w:rsidP="00B31D7B">
            <w:pPr>
              <w:spacing w:line="240" w:lineRule="auto"/>
              <w:jc w:val="center"/>
              <w:rPr>
                <w:rFonts w:eastAsia="Times New Roman" w:cs="Arial"/>
                <w:color w:val="000000"/>
                <w:sz w:val="16"/>
                <w:szCs w:val="16"/>
                <w:lang w:eastAsia="es-CO"/>
              </w:rPr>
            </w:pPr>
            <w:r w:rsidRPr="00B31D7B">
              <w:rPr>
                <w:rFonts w:eastAsia="Times New Roman" w:cs="Arial"/>
                <w:color w:val="000000"/>
                <w:sz w:val="16"/>
                <w:szCs w:val="16"/>
                <w:lang w:eastAsia="es-CO"/>
              </w:rPr>
              <w:t>Hasta USD 354</w:t>
            </w:r>
          </w:p>
        </w:tc>
        <w:tc>
          <w:tcPr>
            <w:tcW w:w="668" w:type="pct"/>
            <w:tcBorders>
              <w:top w:val="nil"/>
              <w:left w:val="single" w:sz="8" w:space="0" w:color="auto"/>
              <w:bottom w:val="single" w:sz="8" w:space="0" w:color="auto"/>
              <w:right w:val="single" w:sz="8" w:space="0" w:color="auto"/>
            </w:tcBorders>
            <w:shd w:val="clear" w:color="000000" w:fill="D6DCE4"/>
            <w:vAlign w:val="center"/>
            <w:hideMark/>
          </w:tcPr>
          <w:p w14:paraId="1288A4AE" w14:textId="77777777" w:rsidR="00B31D7B" w:rsidRPr="00B31D7B" w:rsidRDefault="00B31D7B" w:rsidP="00B31D7B">
            <w:pPr>
              <w:spacing w:line="240" w:lineRule="auto"/>
              <w:jc w:val="center"/>
              <w:rPr>
                <w:rFonts w:eastAsia="Times New Roman" w:cs="Arial"/>
                <w:color w:val="000000"/>
                <w:sz w:val="16"/>
                <w:szCs w:val="16"/>
                <w:lang w:eastAsia="es-CO"/>
              </w:rPr>
            </w:pPr>
            <w:r w:rsidRPr="00B31D7B">
              <w:rPr>
                <w:rFonts w:eastAsia="Times New Roman" w:cs="Arial"/>
                <w:color w:val="000000"/>
                <w:sz w:val="16"/>
                <w:szCs w:val="16"/>
                <w:lang w:eastAsia="es-CO"/>
              </w:rPr>
              <w:t>USD 15</w:t>
            </w:r>
          </w:p>
        </w:tc>
      </w:tr>
      <w:tr w:rsidR="00B31D7B" w:rsidRPr="00B31D7B" w14:paraId="462677E4" w14:textId="77777777" w:rsidTr="003E741A">
        <w:trPr>
          <w:trHeight w:val="511"/>
          <w:jc w:val="center"/>
        </w:trPr>
        <w:tc>
          <w:tcPr>
            <w:tcW w:w="284" w:type="pct"/>
            <w:tcBorders>
              <w:top w:val="nil"/>
              <w:left w:val="single" w:sz="8" w:space="0" w:color="auto"/>
              <w:bottom w:val="single" w:sz="8" w:space="0" w:color="auto"/>
              <w:right w:val="single" w:sz="8" w:space="0" w:color="auto"/>
            </w:tcBorders>
            <w:noWrap/>
            <w:vAlign w:val="center"/>
            <w:hideMark/>
          </w:tcPr>
          <w:p w14:paraId="0625CAC8" w14:textId="77777777" w:rsidR="00B31D7B" w:rsidRPr="00B31D7B" w:rsidRDefault="00B31D7B" w:rsidP="00B31D7B">
            <w:pPr>
              <w:spacing w:line="240" w:lineRule="auto"/>
              <w:jc w:val="center"/>
              <w:rPr>
                <w:rFonts w:eastAsia="Times New Roman" w:cs="Arial"/>
                <w:color w:val="000000"/>
                <w:sz w:val="16"/>
                <w:szCs w:val="16"/>
                <w:lang w:eastAsia="es-CO"/>
              </w:rPr>
            </w:pPr>
            <w:r w:rsidRPr="00B31D7B">
              <w:rPr>
                <w:rFonts w:eastAsia="Times New Roman" w:cs="Arial"/>
                <w:color w:val="000000"/>
                <w:sz w:val="16"/>
                <w:szCs w:val="16"/>
                <w:lang w:eastAsia="es-CO"/>
              </w:rPr>
              <w:t>2025</w:t>
            </w:r>
          </w:p>
        </w:tc>
        <w:tc>
          <w:tcPr>
            <w:tcW w:w="332" w:type="pct"/>
            <w:tcBorders>
              <w:top w:val="nil"/>
              <w:left w:val="nil"/>
              <w:bottom w:val="single" w:sz="8" w:space="0" w:color="auto"/>
              <w:right w:val="single" w:sz="8" w:space="0" w:color="auto"/>
            </w:tcBorders>
            <w:noWrap/>
            <w:vAlign w:val="center"/>
            <w:hideMark/>
          </w:tcPr>
          <w:p w14:paraId="72E11C11" w14:textId="77777777" w:rsidR="00B31D7B" w:rsidRPr="00B31D7B" w:rsidRDefault="00B31D7B" w:rsidP="00B31D7B">
            <w:pPr>
              <w:spacing w:line="240" w:lineRule="auto"/>
              <w:jc w:val="center"/>
              <w:rPr>
                <w:rFonts w:eastAsia="Times New Roman" w:cs="Arial"/>
                <w:color w:val="000000"/>
                <w:sz w:val="16"/>
                <w:szCs w:val="16"/>
                <w:lang w:eastAsia="es-CO"/>
              </w:rPr>
            </w:pPr>
            <w:r w:rsidRPr="00B31D7B">
              <w:rPr>
                <w:rFonts w:eastAsia="Times New Roman" w:cs="Arial"/>
                <w:color w:val="000000"/>
                <w:sz w:val="16"/>
                <w:szCs w:val="16"/>
                <w:lang w:eastAsia="es-CO"/>
              </w:rPr>
              <w:t>5,10%</w:t>
            </w:r>
          </w:p>
        </w:tc>
        <w:tc>
          <w:tcPr>
            <w:tcW w:w="668" w:type="pct"/>
            <w:tcBorders>
              <w:top w:val="nil"/>
              <w:left w:val="nil"/>
              <w:bottom w:val="single" w:sz="8" w:space="0" w:color="auto"/>
              <w:right w:val="single" w:sz="8" w:space="0" w:color="auto"/>
            </w:tcBorders>
            <w:noWrap/>
            <w:vAlign w:val="center"/>
            <w:hideMark/>
          </w:tcPr>
          <w:p w14:paraId="40FEA7F8" w14:textId="77777777" w:rsidR="00B31D7B" w:rsidRPr="00B31D7B" w:rsidRDefault="00B31D7B" w:rsidP="00B31D7B">
            <w:pPr>
              <w:spacing w:line="240" w:lineRule="auto"/>
              <w:jc w:val="center"/>
              <w:rPr>
                <w:rFonts w:eastAsia="Times New Roman" w:cs="Arial"/>
                <w:color w:val="000000"/>
                <w:sz w:val="16"/>
                <w:szCs w:val="16"/>
                <w:lang w:eastAsia="es-CO"/>
              </w:rPr>
            </w:pPr>
            <w:r w:rsidRPr="00B31D7B">
              <w:rPr>
                <w:rFonts w:eastAsia="Times New Roman" w:cs="Arial"/>
                <w:color w:val="000000"/>
                <w:sz w:val="16"/>
                <w:szCs w:val="16"/>
                <w:lang w:eastAsia="es-CO"/>
              </w:rPr>
              <w:t>2026</w:t>
            </w:r>
          </w:p>
        </w:tc>
        <w:tc>
          <w:tcPr>
            <w:tcW w:w="923" w:type="pct"/>
            <w:tcBorders>
              <w:top w:val="nil"/>
              <w:left w:val="nil"/>
              <w:bottom w:val="single" w:sz="8" w:space="0" w:color="auto"/>
              <w:right w:val="single" w:sz="8" w:space="0" w:color="auto"/>
            </w:tcBorders>
            <w:shd w:val="clear" w:color="000000" w:fill="D6DCE4"/>
            <w:noWrap/>
            <w:vAlign w:val="center"/>
            <w:hideMark/>
          </w:tcPr>
          <w:p w14:paraId="047EAF3D" w14:textId="77777777" w:rsidR="00B31D7B" w:rsidRPr="00B31D7B" w:rsidRDefault="00B31D7B" w:rsidP="00B31D7B">
            <w:pPr>
              <w:spacing w:line="240" w:lineRule="auto"/>
              <w:jc w:val="center"/>
              <w:rPr>
                <w:rFonts w:eastAsia="Times New Roman" w:cs="Arial"/>
                <w:b/>
                <w:bCs/>
                <w:color w:val="000000"/>
                <w:sz w:val="16"/>
                <w:szCs w:val="16"/>
                <w:lang w:eastAsia="es-CO"/>
              </w:rPr>
            </w:pPr>
            <w:r w:rsidRPr="00B31D7B">
              <w:rPr>
                <w:rFonts w:eastAsia="Times New Roman" w:cs="Arial"/>
                <w:b/>
                <w:bCs/>
                <w:color w:val="000000"/>
                <w:sz w:val="16"/>
                <w:szCs w:val="16"/>
                <w:lang w:eastAsia="es-CO"/>
              </w:rPr>
              <w:t xml:space="preserve">$45.700 </w:t>
            </w:r>
          </w:p>
        </w:tc>
        <w:tc>
          <w:tcPr>
            <w:tcW w:w="668" w:type="pct"/>
            <w:tcBorders>
              <w:top w:val="nil"/>
              <w:left w:val="nil"/>
              <w:bottom w:val="single" w:sz="8" w:space="0" w:color="auto"/>
              <w:right w:val="nil"/>
            </w:tcBorders>
            <w:shd w:val="clear" w:color="000000" w:fill="D6DCE4"/>
            <w:noWrap/>
            <w:vAlign w:val="center"/>
            <w:hideMark/>
          </w:tcPr>
          <w:p w14:paraId="0B1557FB" w14:textId="77777777" w:rsidR="00B31D7B" w:rsidRPr="00B31D7B" w:rsidRDefault="00B31D7B" w:rsidP="00B31D7B">
            <w:pPr>
              <w:spacing w:line="240" w:lineRule="auto"/>
              <w:jc w:val="center"/>
              <w:rPr>
                <w:rFonts w:eastAsia="Times New Roman" w:cs="Arial"/>
                <w:b/>
                <w:bCs/>
                <w:color w:val="000000"/>
                <w:sz w:val="16"/>
                <w:szCs w:val="16"/>
                <w:lang w:eastAsia="es-CO"/>
              </w:rPr>
            </w:pPr>
            <w:r w:rsidRPr="00B31D7B">
              <w:rPr>
                <w:rFonts w:eastAsia="Times New Roman" w:cs="Arial"/>
                <w:b/>
                <w:bCs/>
                <w:color w:val="000000"/>
                <w:sz w:val="16"/>
                <w:szCs w:val="16"/>
                <w:lang w:eastAsia="es-CO"/>
              </w:rPr>
              <w:t xml:space="preserve">$83.000 </w:t>
            </w:r>
          </w:p>
        </w:tc>
        <w:tc>
          <w:tcPr>
            <w:tcW w:w="668" w:type="pct"/>
            <w:vMerge/>
            <w:tcBorders>
              <w:top w:val="nil"/>
              <w:left w:val="single" w:sz="8" w:space="0" w:color="auto"/>
              <w:bottom w:val="single" w:sz="8" w:space="0" w:color="000000"/>
              <w:right w:val="single" w:sz="8" w:space="0" w:color="auto"/>
            </w:tcBorders>
            <w:vAlign w:val="center"/>
            <w:hideMark/>
          </w:tcPr>
          <w:p w14:paraId="4CDD0117" w14:textId="77777777" w:rsidR="00B31D7B" w:rsidRPr="00B31D7B" w:rsidRDefault="00B31D7B" w:rsidP="00B31D7B">
            <w:pPr>
              <w:spacing w:line="240" w:lineRule="auto"/>
              <w:jc w:val="left"/>
              <w:rPr>
                <w:rFonts w:eastAsia="Times New Roman" w:cs="Arial"/>
                <w:color w:val="000000"/>
                <w:sz w:val="16"/>
                <w:szCs w:val="16"/>
                <w:lang w:eastAsia="es-CO"/>
              </w:rPr>
            </w:pPr>
          </w:p>
        </w:tc>
        <w:tc>
          <w:tcPr>
            <w:tcW w:w="790" w:type="pct"/>
            <w:tcBorders>
              <w:top w:val="nil"/>
              <w:left w:val="nil"/>
              <w:bottom w:val="nil"/>
              <w:right w:val="nil"/>
            </w:tcBorders>
            <w:shd w:val="clear" w:color="000000" w:fill="D6DCE4"/>
            <w:vAlign w:val="center"/>
            <w:hideMark/>
          </w:tcPr>
          <w:p w14:paraId="557F9F14" w14:textId="77777777" w:rsidR="00B31D7B" w:rsidRPr="00B31D7B" w:rsidRDefault="00B31D7B" w:rsidP="00B31D7B">
            <w:pPr>
              <w:spacing w:line="240" w:lineRule="auto"/>
              <w:jc w:val="center"/>
              <w:rPr>
                <w:rFonts w:eastAsia="Times New Roman" w:cs="Arial"/>
                <w:color w:val="000000"/>
                <w:sz w:val="16"/>
                <w:szCs w:val="16"/>
                <w:lang w:eastAsia="es-CO"/>
              </w:rPr>
            </w:pPr>
            <w:r w:rsidRPr="00B31D7B">
              <w:rPr>
                <w:rFonts w:eastAsia="Times New Roman" w:cs="Arial"/>
                <w:color w:val="000000"/>
                <w:sz w:val="16"/>
                <w:szCs w:val="16"/>
                <w:lang w:eastAsia="es-CO"/>
              </w:rPr>
              <w:t>Mayores a USD 354 hasta USD 590</w:t>
            </w:r>
          </w:p>
        </w:tc>
        <w:tc>
          <w:tcPr>
            <w:tcW w:w="668" w:type="pct"/>
            <w:tcBorders>
              <w:top w:val="nil"/>
              <w:left w:val="single" w:sz="8" w:space="0" w:color="auto"/>
              <w:bottom w:val="nil"/>
              <w:right w:val="single" w:sz="8" w:space="0" w:color="auto"/>
            </w:tcBorders>
            <w:shd w:val="clear" w:color="000000" w:fill="D6DCE4"/>
            <w:noWrap/>
            <w:vAlign w:val="center"/>
            <w:hideMark/>
          </w:tcPr>
          <w:p w14:paraId="1C06A64C" w14:textId="77777777" w:rsidR="00B31D7B" w:rsidRPr="00B31D7B" w:rsidRDefault="00B31D7B" w:rsidP="00B31D7B">
            <w:pPr>
              <w:spacing w:line="240" w:lineRule="auto"/>
              <w:jc w:val="center"/>
              <w:rPr>
                <w:rFonts w:eastAsia="Times New Roman" w:cs="Arial"/>
                <w:color w:val="000000"/>
                <w:sz w:val="16"/>
                <w:szCs w:val="16"/>
                <w:lang w:eastAsia="es-CO"/>
              </w:rPr>
            </w:pPr>
            <w:r w:rsidRPr="00B31D7B">
              <w:rPr>
                <w:rFonts w:eastAsia="Times New Roman" w:cs="Arial"/>
                <w:color w:val="000000"/>
                <w:sz w:val="16"/>
                <w:szCs w:val="16"/>
                <w:lang w:eastAsia="es-CO"/>
              </w:rPr>
              <w:t>USD 28</w:t>
            </w:r>
          </w:p>
        </w:tc>
      </w:tr>
      <w:tr w:rsidR="00B31D7B" w:rsidRPr="00B31D7B" w14:paraId="485B4BE3" w14:textId="77777777" w:rsidTr="003E741A">
        <w:trPr>
          <w:trHeight w:val="587"/>
          <w:jc w:val="center"/>
        </w:trPr>
        <w:tc>
          <w:tcPr>
            <w:tcW w:w="2875" w:type="pct"/>
            <w:gridSpan w:val="5"/>
            <w:vMerge w:val="restart"/>
            <w:tcBorders>
              <w:top w:val="single" w:sz="8" w:space="0" w:color="auto"/>
              <w:left w:val="single" w:sz="8" w:space="0" w:color="auto"/>
              <w:bottom w:val="single" w:sz="8" w:space="0" w:color="000000"/>
              <w:right w:val="single" w:sz="8" w:space="0" w:color="000000"/>
            </w:tcBorders>
            <w:vAlign w:val="center"/>
            <w:hideMark/>
          </w:tcPr>
          <w:p w14:paraId="4CD24E34" w14:textId="0E13C341" w:rsidR="00B31D7B" w:rsidRPr="00B31D7B" w:rsidRDefault="00B31D7B" w:rsidP="00B31D7B">
            <w:pPr>
              <w:spacing w:line="240" w:lineRule="auto"/>
              <w:jc w:val="center"/>
              <w:rPr>
                <w:rFonts w:eastAsia="Times New Roman" w:cs="Arial"/>
                <w:color w:val="000000"/>
                <w:sz w:val="16"/>
                <w:szCs w:val="16"/>
                <w:lang w:eastAsia="es-CO"/>
              </w:rPr>
            </w:pPr>
            <w:r w:rsidRPr="00B31D7B">
              <w:rPr>
                <w:rFonts w:eastAsia="Times New Roman" w:cs="Arial"/>
                <w:color w:val="000000"/>
                <w:sz w:val="16"/>
                <w:szCs w:val="16"/>
                <w:lang w:eastAsia="es-CO"/>
              </w:rPr>
              <w:t xml:space="preserve">Nota: Crece anualmente de acuerdo con el IPC del año anterior, ver </w:t>
            </w:r>
            <w:r w:rsidR="005A422C" w:rsidRPr="00E01841">
              <w:rPr>
                <w:rFonts w:eastAsia="Times New Roman" w:cs="Arial"/>
                <w:color w:val="000000"/>
                <w:sz w:val="16"/>
                <w:szCs w:val="16"/>
                <w:lang w:eastAsia="es-CO"/>
              </w:rPr>
              <w:t>Resolución</w:t>
            </w:r>
            <w:r w:rsidRPr="00B31D7B">
              <w:rPr>
                <w:rFonts w:eastAsia="Times New Roman" w:cs="Arial"/>
                <w:color w:val="000000"/>
                <w:sz w:val="16"/>
                <w:szCs w:val="16"/>
                <w:lang w:eastAsia="es-CO"/>
              </w:rPr>
              <w:t xml:space="preserve"> 3596/2006</w:t>
            </w:r>
          </w:p>
        </w:tc>
        <w:tc>
          <w:tcPr>
            <w:tcW w:w="668" w:type="pct"/>
            <w:vMerge/>
            <w:tcBorders>
              <w:top w:val="nil"/>
              <w:left w:val="single" w:sz="8" w:space="0" w:color="auto"/>
              <w:bottom w:val="single" w:sz="8" w:space="0" w:color="000000"/>
              <w:right w:val="single" w:sz="8" w:space="0" w:color="auto"/>
            </w:tcBorders>
            <w:vAlign w:val="center"/>
            <w:hideMark/>
          </w:tcPr>
          <w:p w14:paraId="3B0EFBB4" w14:textId="77777777" w:rsidR="00B31D7B" w:rsidRPr="00B31D7B" w:rsidRDefault="00B31D7B" w:rsidP="00B31D7B">
            <w:pPr>
              <w:spacing w:line="240" w:lineRule="auto"/>
              <w:jc w:val="left"/>
              <w:rPr>
                <w:rFonts w:eastAsia="Times New Roman" w:cs="Arial"/>
                <w:color w:val="000000"/>
                <w:sz w:val="16"/>
                <w:szCs w:val="16"/>
                <w:lang w:eastAsia="es-CO"/>
              </w:rPr>
            </w:pPr>
          </w:p>
        </w:tc>
        <w:tc>
          <w:tcPr>
            <w:tcW w:w="790" w:type="pct"/>
            <w:tcBorders>
              <w:top w:val="single" w:sz="8" w:space="0" w:color="auto"/>
              <w:left w:val="nil"/>
              <w:bottom w:val="single" w:sz="8" w:space="0" w:color="auto"/>
              <w:right w:val="nil"/>
            </w:tcBorders>
            <w:shd w:val="clear" w:color="000000" w:fill="D6DCE4"/>
            <w:vAlign w:val="center"/>
            <w:hideMark/>
          </w:tcPr>
          <w:p w14:paraId="48DB07ED" w14:textId="77777777" w:rsidR="00B31D7B" w:rsidRPr="00B31D7B" w:rsidRDefault="00B31D7B" w:rsidP="00B31D7B">
            <w:pPr>
              <w:spacing w:line="240" w:lineRule="auto"/>
              <w:jc w:val="center"/>
              <w:rPr>
                <w:rFonts w:eastAsia="Times New Roman" w:cs="Arial"/>
                <w:color w:val="000000"/>
                <w:sz w:val="16"/>
                <w:szCs w:val="16"/>
                <w:lang w:eastAsia="es-CO"/>
              </w:rPr>
            </w:pPr>
            <w:r w:rsidRPr="00B31D7B">
              <w:rPr>
                <w:rFonts w:eastAsia="Times New Roman" w:cs="Arial"/>
                <w:color w:val="000000"/>
                <w:sz w:val="16"/>
                <w:szCs w:val="16"/>
                <w:lang w:eastAsia="es-CO"/>
              </w:rPr>
              <w:t>Mayor a USD 590 hasta USD 944</w:t>
            </w:r>
          </w:p>
        </w:tc>
        <w:tc>
          <w:tcPr>
            <w:tcW w:w="668" w:type="pct"/>
            <w:tcBorders>
              <w:top w:val="single" w:sz="8" w:space="0" w:color="auto"/>
              <w:left w:val="single" w:sz="8" w:space="0" w:color="auto"/>
              <w:bottom w:val="single" w:sz="8" w:space="0" w:color="auto"/>
              <w:right w:val="single" w:sz="8" w:space="0" w:color="auto"/>
            </w:tcBorders>
            <w:shd w:val="clear" w:color="000000" w:fill="D6DCE4"/>
            <w:noWrap/>
            <w:vAlign w:val="center"/>
            <w:hideMark/>
          </w:tcPr>
          <w:p w14:paraId="15CBD948" w14:textId="77777777" w:rsidR="00B31D7B" w:rsidRPr="00B31D7B" w:rsidRDefault="00B31D7B" w:rsidP="00B31D7B">
            <w:pPr>
              <w:spacing w:line="240" w:lineRule="auto"/>
              <w:jc w:val="center"/>
              <w:rPr>
                <w:rFonts w:eastAsia="Times New Roman" w:cs="Arial"/>
                <w:color w:val="000000"/>
                <w:sz w:val="16"/>
                <w:szCs w:val="16"/>
                <w:lang w:eastAsia="es-CO"/>
              </w:rPr>
            </w:pPr>
            <w:r w:rsidRPr="00B31D7B">
              <w:rPr>
                <w:rFonts w:eastAsia="Times New Roman" w:cs="Arial"/>
                <w:color w:val="000000"/>
                <w:sz w:val="16"/>
                <w:szCs w:val="16"/>
                <w:lang w:eastAsia="es-CO"/>
              </w:rPr>
              <w:t>USD 46</w:t>
            </w:r>
          </w:p>
        </w:tc>
      </w:tr>
      <w:tr w:rsidR="00B31D7B" w:rsidRPr="00B31D7B" w14:paraId="3105514B" w14:textId="77777777" w:rsidTr="003E741A">
        <w:trPr>
          <w:trHeight w:val="360"/>
          <w:jc w:val="center"/>
        </w:trPr>
        <w:tc>
          <w:tcPr>
            <w:tcW w:w="2875" w:type="pct"/>
            <w:gridSpan w:val="5"/>
            <w:vMerge/>
            <w:tcBorders>
              <w:top w:val="single" w:sz="8" w:space="0" w:color="auto"/>
              <w:left w:val="single" w:sz="8" w:space="0" w:color="auto"/>
              <w:bottom w:val="single" w:sz="8" w:space="0" w:color="000000"/>
              <w:right w:val="single" w:sz="8" w:space="0" w:color="000000"/>
            </w:tcBorders>
            <w:vAlign w:val="center"/>
            <w:hideMark/>
          </w:tcPr>
          <w:p w14:paraId="717B2E29" w14:textId="77777777" w:rsidR="00B31D7B" w:rsidRPr="00B31D7B" w:rsidRDefault="00B31D7B" w:rsidP="00B31D7B">
            <w:pPr>
              <w:spacing w:line="240" w:lineRule="auto"/>
              <w:jc w:val="left"/>
              <w:rPr>
                <w:rFonts w:eastAsia="Times New Roman" w:cs="Arial"/>
                <w:color w:val="000000"/>
                <w:sz w:val="16"/>
                <w:szCs w:val="16"/>
                <w:lang w:eastAsia="es-CO"/>
              </w:rPr>
            </w:pPr>
          </w:p>
        </w:tc>
        <w:tc>
          <w:tcPr>
            <w:tcW w:w="668" w:type="pct"/>
            <w:vMerge/>
            <w:tcBorders>
              <w:top w:val="nil"/>
              <w:left w:val="single" w:sz="8" w:space="0" w:color="auto"/>
              <w:bottom w:val="single" w:sz="8" w:space="0" w:color="000000"/>
              <w:right w:val="single" w:sz="8" w:space="0" w:color="auto"/>
            </w:tcBorders>
            <w:vAlign w:val="center"/>
            <w:hideMark/>
          </w:tcPr>
          <w:p w14:paraId="1DA6CDE9" w14:textId="77777777" w:rsidR="00B31D7B" w:rsidRPr="00B31D7B" w:rsidRDefault="00B31D7B" w:rsidP="00B31D7B">
            <w:pPr>
              <w:spacing w:line="240" w:lineRule="auto"/>
              <w:jc w:val="left"/>
              <w:rPr>
                <w:rFonts w:eastAsia="Times New Roman" w:cs="Arial"/>
                <w:color w:val="000000"/>
                <w:sz w:val="16"/>
                <w:szCs w:val="16"/>
                <w:lang w:eastAsia="es-CO"/>
              </w:rPr>
            </w:pPr>
          </w:p>
        </w:tc>
        <w:tc>
          <w:tcPr>
            <w:tcW w:w="790" w:type="pct"/>
            <w:tcBorders>
              <w:top w:val="nil"/>
              <w:left w:val="nil"/>
              <w:bottom w:val="single" w:sz="8" w:space="0" w:color="auto"/>
              <w:right w:val="nil"/>
            </w:tcBorders>
            <w:shd w:val="clear" w:color="000000" w:fill="D6DCE4"/>
            <w:vAlign w:val="center"/>
            <w:hideMark/>
          </w:tcPr>
          <w:p w14:paraId="23363698" w14:textId="77777777" w:rsidR="00B31D7B" w:rsidRPr="00B31D7B" w:rsidRDefault="00B31D7B" w:rsidP="00B31D7B">
            <w:pPr>
              <w:spacing w:line="240" w:lineRule="auto"/>
              <w:jc w:val="center"/>
              <w:rPr>
                <w:rFonts w:eastAsia="Times New Roman" w:cs="Arial"/>
                <w:color w:val="000000"/>
                <w:sz w:val="16"/>
                <w:szCs w:val="16"/>
                <w:lang w:eastAsia="es-CO"/>
              </w:rPr>
            </w:pPr>
            <w:r w:rsidRPr="00B31D7B">
              <w:rPr>
                <w:rFonts w:eastAsia="Times New Roman" w:cs="Arial"/>
                <w:color w:val="000000"/>
                <w:sz w:val="16"/>
                <w:szCs w:val="16"/>
                <w:lang w:eastAsia="es-CO"/>
              </w:rPr>
              <w:t>Mayores a USD 944</w:t>
            </w:r>
          </w:p>
        </w:tc>
        <w:tc>
          <w:tcPr>
            <w:tcW w:w="668" w:type="pct"/>
            <w:tcBorders>
              <w:top w:val="nil"/>
              <w:left w:val="single" w:sz="8" w:space="0" w:color="auto"/>
              <w:bottom w:val="single" w:sz="8" w:space="0" w:color="auto"/>
              <w:right w:val="single" w:sz="8" w:space="0" w:color="auto"/>
            </w:tcBorders>
            <w:shd w:val="clear" w:color="000000" w:fill="D6DCE4"/>
            <w:noWrap/>
            <w:vAlign w:val="center"/>
            <w:hideMark/>
          </w:tcPr>
          <w:p w14:paraId="71D91B9D" w14:textId="77777777" w:rsidR="00B31D7B" w:rsidRPr="00B31D7B" w:rsidRDefault="00B31D7B" w:rsidP="00B31D7B">
            <w:pPr>
              <w:spacing w:line="240" w:lineRule="auto"/>
              <w:jc w:val="center"/>
              <w:rPr>
                <w:rFonts w:eastAsia="Times New Roman" w:cs="Arial"/>
                <w:color w:val="000000"/>
                <w:sz w:val="16"/>
                <w:szCs w:val="16"/>
                <w:lang w:eastAsia="es-CO"/>
              </w:rPr>
            </w:pPr>
            <w:r w:rsidRPr="00B31D7B">
              <w:rPr>
                <w:rFonts w:eastAsia="Times New Roman" w:cs="Arial"/>
                <w:color w:val="000000"/>
                <w:sz w:val="16"/>
                <w:szCs w:val="16"/>
                <w:lang w:eastAsia="es-CO"/>
              </w:rPr>
              <w:t>USD 95</w:t>
            </w:r>
          </w:p>
        </w:tc>
      </w:tr>
    </w:tbl>
    <w:p w14:paraId="3DC71C3D" w14:textId="77777777" w:rsidR="005A422C" w:rsidRDefault="005A422C" w:rsidP="00B31D7B">
      <w:pPr>
        <w:spacing w:before="100" w:beforeAutospacing="1" w:after="100" w:afterAutospacing="1" w:line="240" w:lineRule="auto"/>
        <w:rPr>
          <w:rFonts w:eastAsia="Times New Roman" w:cs="Arial"/>
          <w:lang w:eastAsia="es-CO"/>
        </w:rPr>
      </w:pPr>
      <w:r w:rsidRPr="005A422C">
        <w:rPr>
          <w:rFonts w:eastAsia="Times New Roman" w:cs="Arial"/>
          <w:noProof/>
          <w:lang w:eastAsia="es-CO"/>
        </w:rPr>
        <w:drawing>
          <wp:anchor distT="0" distB="0" distL="114300" distR="114300" simplePos="0" relativeHeight="251658240" behindDoc="1" locked="0" layoutInCell="1" allowOverlap="1" wp14:anchorId="76FAB9D6" wp14:editId="7810DFAB">
            <wp:simplePos x="0" y="0"/>
            <wp:positionH relativeFrom="column">
              <wp:posOffset>-225094</wp:posOffset>
            </wp:positionH>
            <wp:positionV relativeFrom="paragraph">
              <wp:posOffset>35698</wp:posOffset>
            </wp:positionV>
            <wp:extent cx="5215890" cy="238125"/>
            <wp:effectExtent l="0" t="0" r="3810" b="9525"/>
            <wp:wrapTight wrapText="bothSides">
              <wp:wrapPolygon edited="0">
                <wp:start x="0" y="0"/>
                <wp:lineTo x="0" y="20736"/>
                <wp:lineTo x="21537" y="20736"/>
                <wp:lineTo x="21537"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15890" cy="2381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D974066" w14:textId="07936CF1" w:rsidR="00B31D7B" w:rsidRPr="007D1F40" w:rsidRDefault="00B31D7B" w:rsidP="00B31D7B">
      <w:pPr>
        <w:spacing w:before="100" w:beforeAutospacing="1" w:after="100" w:afterAutospacing="1" w:line="240" w:lineRule="auto"/>
        <w:rPr>
          <w:rFonts w:eastAsia="Times New Roman" w:cs="Arial"/>
          <w:lang w:eastAsia="es-CO"/>
        </w:rPr>
      </w:pPr>
      <w:r w:rsidRPr="007D1F40">
        <w:rPr>
          <w:rFonts w:eastAsia="Times New Roman" w:cs="Arial"/>
          <w:lang w:eastAsia="es-CO"/>
        </w:rPr>
        <w:t>En aquellos casos en los cuales el trámite, emisión, modificación o gestión del servicio requiera la intervención directa de un asesor o un mecanismo diferente a la autogestión por internet, los cobros deberán realizarse conforme a las disposiciones legales y regulatorias vigentes expedidas por la Aeronáutica Civil y demás autoridades competentes.</w:t>
      </w:r>
    </w:p>
    <w:p w14:paraId="2B295243" w14:textId="6AE99C0D" w:rsidR="00B31D7B" w:rsidRDefault="00B31D7B" w:rsidP="00E01841">
      <w:pPr>
        <w:spacing w:before="100" w:beforeAutospacing="1" w:after="100" w:afterAutospacing="1" w:line="240" w:lineRule="auto"/>
        <w:rPr>
          <w:rFonts w:eastAsia="Times New Roman" w:cs="Arial"/>
          <w:lang w:eastAsia="es-CO"/>
        </w:rPr>
      </w:pPr>
      <w:r w:rsidRPr="007D1F40">
        <w:rPr>
          <w:rFonts w:eastAsia="Times New Roman" w:cs="Arial"/>
          <w:lang w:eastAsia="es-CO"/>
        </w:rPr>
        <w:t>Conforme al análisis realizado, la Unidad Administrativa Especial Migración Colombia evidenció que el mercado cuenta con múltiples proveedores con capacidad técnica, financiera, operativa y tecnológica para atender las necesidades de la Entidad, garantizando disponibilidad permanente del servicio, atención oportuna, conectividad con sistemas globales de distribución – GDS y cumplimiento de las condiciones exigidas para la adecuada ejecución del contrato.</w:t>
      </w:r>
    </w:p>
    <w:p w14:paraId="6F0BEBA2" w14:textId="7FF8FA57" w:rsidR="002C23DF" w:rsidRDefault="005A422C" w:rsidP="004755F8">
      <w:pPr>
        <w:rPr>
          <w:rFonts w:cs="Arial"/>
        </w:rPr>
      </w:pPr>
      <w:r>
        <w:rPr>
          <w:b/>
          <w:bCs/>
          <w:sz w:val="20"/>
          <w:szCs w:val="20"/>
        </w:rPr>
        <w:t>4.2 ASPECTOS PRESUPUESTALES:</w:t>
      </w:r>
    </w:p>
    <w:p w14:paraId="4E24451E" w14:textId="607C635E" w:rsidR="002C23DF" w:rsidRDefault="002C23DF" w:rsidP="004755F8">
      <w:pPr>
        <w:rPr>
          <w:rFonts w:cs="Arial"/>
        </w:rPr>
      </w:pPr>
    </w:p>
    <w:tbl>
      <w:tblPr>
        <w:tblW w:w="5000" w:type="pct"/>
        <w:tblCellMar>
          <w:left w:w="70" w:type="dxa"/>
          <w:right w:w="70" w:type="dxa"/>
        </w:tblCellMar>
        <w:tblLook w:val="04A0" w:firstRow="1" w:lastRow="0" w:firstColumn="1" w:lastColumn="0" w:noHBand="0" w:noVBand="1"/>
      </w:tblPr>
      <w:tblGrid>
        <w:gridCol w:w="957"/>
        <w:gridCol w:w="1191"/>
        <w:gridCol w:w="1113"/>
        <w:gridCol w:w="1401"/>
        <w:gridCol w:w="700"/>
        <w:gridCol w:w="484"/>
        <w:gridCol w:w="1880"/>
        <w:gridCol w:w="1658"/>
      </w:tblGrid>
      <w:tr w:rsidR="005A422C" w:rsidRPr="00C022C6" w14:paraId="456E1355" w14:textId="77777777" w:rsidTr="00C022C6">
        <w:trPr>
          <w:trHeight w:val="499"/>
        </w:trPr>
        <w:tc>
          <w:tcPr>
            <w:tcW w:w="338" w:type="pct"/>
            <w:tcBorders>
              <w:top w:val="single" w:sz="8" w:space="0" w:color="auto"/>
              <w:left w:val="single" w:sz="8" w:space="0" w:color="auto"/>
              <w:bottom w:val="nil"/>
              <w:right w:val="nil"/>
            </w:tcBorders>
            <w:shd w:val="clear" w:color="000000" w:fill="EDEDED"/>
            <w:noWrap/>
            <w:vAlign w:val="center"/>
            <w:hideMark/>
          </w:tcPr>
          <w:p w14:paraId="15514B9F" w14:textId="77777777" w:rsidR="005A422C" w:rsidRPr="00C022C6" w:rsidRDefault="005A422C" w:rsidP="005A422C">
            <w:pPr>
              <w:spacing w:line="240" w:lineRule="auto"/>
              <w:jc w:val="center"/>
              <w:rPr>
                <w:rFonts w:eastAsia="Times New Roman" w:cs="Arial"/>
                <w:b/>
                <w:bCs/>
                <w:color w:val="000000"/>
                <w:sz w:val="14"/>
                <w:szCs w:val="14"/>
                <w:lang w:eastAsia="es-CO"/>
              </w:rPr>
            </w:pPr>
            <w:r w:rsidRPr="00C022C6">
              <w:rPr>
                <w:rFonts w:eastAsia="Times New Roman" w:cs="Arial"/>
                <w:b/>
                <w:bCs/>
                <w:color w:val="000000"/>
                <w:sz w:val="14"/>
                <w:szCs w:val="14"/>
                <w:lang w:eastAsia="es-CO"/>
              </w:rPr>
              <w:t>Nro. de CDP</w:t>
            </w:r>
          </w:p>
        </w:tc>
        <w:tc>
          <w:tcPr>
            <w:tcW w:w="480" w:type="pct"/>
            <w:tcBorders>
              <w:top w:val="single" w:sz="8" w:space="0" w:color="auto"/>
              <w:left w:val="single" w:sz="8" w:space="0" w:color="auto"/>
              <w:bottom w:val="nil"/>
              <w:right w:val="nil"/>
            </w:tcBorders>
            <w:shd w:val="clear" w:color="000000" w:fill="EDEDED"/>
            <w:noWrap/>
            <w:vAlign w:val="center"/>
            <w:hideMark/>
          </w:tcPr>
          <w:p w14:paraId="6ACED8C8" w14:textId="77777777" w:rsidR="005A422C" w:rsidRPr="00C022C6" w:rsidRDefault="005A422C" w:rsidP="005A422C">
            <w:pPr>
              <w:spacing w:line="240" w:lineRule="auto"/>
              <w:jc w:val="center"/>
              <w:rPr>
                <w:rFonts w:eastAsia="Times New Roman" w:cs="Arial"/>
                <w:b/>
                <w:bCs/>
                <w:color w:val="000000"/>
                <w:sz w:val="14"/>
                <w:szCs w:val="14"/>
                <w:lang w:eastAsia="es-CO"/>
              </w:rPr>
            </w:pPr>
            <w:r w:rsidRPr="00C022C6">
              <w:rPr>
                <w:rFonts w:eastAsia="Times New Roman" w:cs="Arial"/>
                <w:b/>
                <w:bCs/>
                <w:color w:val="000000"/>
                <w:sz w:val="14"/>
                <w:szCs w:val="14"/>
                <w:lang w:eastAsia="es-CO"/>
              </w:rPr>
              <w:t>FECHA DE CDP</w:t>
            </w:r>
          </w:p>
        </w:tc>
        <w:tc>
          <w:tcPr>
            <w:tcW w:w="606" w:type="pct"/>
            <w:tcBorders>
              <w:top w:val="single" w:sz="8" w:space="0" w:color="auto"/>
              <w:left w:val="single" w:sz="8" w:space="0" w:color="auto"/>
              <w:bottom w:val="nil"/>
              <w:right w:val="nil"/>
            </w:tcBorders>
            <w:shd w:val="clear" w:color="000000" w:fill="EDEDED"/>
            <w:vAlign w:val="center"/>
            <w:hideMark/>
          </w:tcPr>
          <w:p w14:paraId="1C5F53D4" w14:textId="77777777" w:rsidR="005A422C" w:rsidRPr="00C022C6" w:rsidRDefault="005A422C" w:rsidP="005A422C">
            <w:pPr>
              <w:spacing w:line="240" w:lineRule="auto"/>
              <w:jc w:val="center"/>
              <w:rPr>
                <w:rFonts w:eastAsia="Times New Roman" w:cs="Arial"/>
                <w:b/>
                <w:bCs/>
                <w:color w:val="000000"/>
                <w:sz w:val="14"/>
                <w:szCs w:val="14"/>
                <w:lang w:eastAsia="es-CO"/>
              </w:rPr>
            </w:pPr>
            <w:r w:rsidRPr="00C022C6">
              <w:rPr>
                <w:rFonts w:eastAsia="Times New Roman" w:cs="Arial"/>
                <w:b/>
                <w:bCs/>
                <w:color w:val="000000"/>
                <w:sz w:val="14"/>
                <w:szCs w:val="14"/>
                <w:lang w:eastAsia="es-CO"/>
              </w:rPr>
              <w:t>FECHA DE VENCIMIENTO CDP</w:t>
            </w:r>
          </w:p>
        </w:tc>
        <w:tc>
          <w:tcPr>
            <w:tcW w:w="629" w:type="pct"/>
            <w:tcBorders>
              <w:top w:val="single" w:sz="8" w:space="0" w:color="auto"/>
              <w:left w:val="single" w:sz="8" w:space="0" w:color="auto"/>
              <w:bottom w:val="nil"/>
              <w:right w:val="nil"/>
            </w:tcBorders>
            <w:shd w:val="clear" w:color="000000" w:fill="EDEDED"/>
            <w:noWrap/>
            <w:vAlign w:val="center"/>
            <w:hideMark/>
          </w:tcPr>
          <w:p w14:paraId="101F9BC0" w14:textId="77777777" w:rsidR="005A422C" w:rsidRPr="00C022C6" w:rsidRDefault="005A422C" w:rsidP="005A422C">
            <w:pPr>
              <w:spacing w:line="240" w:lineRule="auto"/>
              <w:jc w:val="center"/>
              <w:rPr>
                <w:rFonts w:eastAsia="Times New Roman" w:cs="Arial"/>
                <w:b/>
                <w:bCs/>
                <w:color w:val="000000"/>
                <w:sz w:val="14"/>
                <w:szCs w:val="14"/>
                <w:lang w:eastAsia="es-CO"/>
              </w:rPr>
            </w:pPr>
            <w:r w:rsidRPr="00C022C6">
              <w:rPr>
                <w:rFonts w:eastAsia="Times New Roman" w:cs="Arial"/>
                <w:b/>
                <w:bCs/>
                <w:color w:val="000000"/>
                <w:sz w:val="14"/>
                <w:szCs w:val="14"/>
                <w:lang w:eastAsia="es-CO"/>
              </w:rPr>
              <w:t>RUBRO</w:t>
            </w:r>
          </w:p>
        </w:tc>
        <w:tc>
          <w:tcPr>
            <w:tcW w:w="480" w:type="pct"/>
            <w:tcBorders>
              <w:top w:val="single" w:sz="8" w:space="0" w:color="auto"/>
              <w:left w:val="single" w:sz="8" w:space="0" w:color="auto"/>
              <w:bottom w:val="nil"/>
              <w:right w:val="single" w:sz="8" w:space="0" w:color="auto"/>
            </w:tcBorders>
            <w:shd w:val="clear" w:color="000000" w:fill="EDEDED"/>
            <w:noWrap/>
            <w:vAlign w:val="center"/>
            <w:hideMark/>
          </w:tcPr>
          <w:p w14:paraId="27A6BCEA" w14:textId="77777777" w:rsidR="005A422C" w:rsidRPr="00C022C6" w:rsidRDefault="005A422C" w:rsidP="005A422C">
            <w:pPr>
              <w:spacing w:line="240" w:lineRule="auto"/>
              <w:jc w:val="center"/>
              <w:rPr>
                <w:rFonts w:eastAsia="Times New Roman" w:cs="Arial"/>
                <w:b/>
                <w:bCs/>
                <w:color w:val="000000"/>
                <w:sz w:val="14"/>
                <w:szCs w:val="14"/>
                <w:lang w:eastAsia="es-CO"/>
              </w:rPr>
            </w:pPr>
            <w:r w:rsidRPr="00C022C6">
              <w:rPr>
                <w:rFonts w:eastAsia="Times New Roman" w:cs="Arial"/>
                <w:b/>
                <w:bCs/>
                <w:color w:val="000000"/>
                <w:sz w:val="14"/>
                <w:szCs w:val="14"/>
                <w:lang w:eastAsia="es-CO"/>
              </w:rPr>
              <w:t>FUENTE</w:t>
            </w:r>
          </w:p>
        </w:tc>
        <w:tc>
          <w:tcPr>
            <w:tcW w:w="412" w:type="pct"/>
            <w:tcBorders>
              <w:top w:val="single" w:sz="8" w:space="0" w:color="auto"/>
              <w:left w:val="nil"/>
              <w:bottom w:val="nil"/>
              <w:right w:val="nil"/>
            </w:tcBorders>
            <w:shd w:val="clear" w:color="000000" w:fill="EDEDED"/>
            <w:noWrap/>
            <w:vAlign w:val="center"/>
            <w:hideMark/>
          </w:tcPr>
          <w:p w14:paraId="42AA1E45" w14:textId="77777777" w:rsidR="005A422C" w:rsidRPr="00C022C6" w:rsidRDefault="005A422C" w:rsidP="005A422C">
            <w:pPr>
              <w:spacing w:line="240" w:lineRule="auto"/>
              <w:jc w:val="center"/>
              <w:rPr>
                <w:rFonts w:eastAsia="Times New Roman" w:cs="Arial"/>
                <w:b/>
                <w:bCs/>
                <w:color w:val="000000"/>
                <w:sz w:val="14"/>
                <w:szCs w:val="14"/>
                <w:lang w:eastAsia="es-CO"/>
              </w:rPr>
            </w:pPr>
            <w:r w:rsidRPr="00C022C6">
              <w:rPr>
                <w:rFonts w:eastAsia="Times New Roman" w:cs="Arial"/>
                <w:b/>
                <w:bCs/>
                <w:color w:val="000000"/>
                <w:sz w:val="14"/>
                <w:szCs w:val="14"/>
                <w:lang w:eastAsia="es-CO"/>
              </w:rPr>
              <w:t>REC</w:t>
            </w:r>
          </w:p>
        </w:tc>
        <w:tc>
          <w:tcPr>
            <w:tcW w:w="1097" w:type="pct"/>
            <w:tcBorders>
              <w:top w:val="single" w:sz="8" w:space="0" w:color="auto"/>
              <w:left w:val="single" w:sz="8" w:space="0" w:color="auto"/>
              <w:bottom w:val="nil"/>
              <w:right w:val="single" w:sz="8" w:space="0" w:color="auto"/>
            </w:tcBorders>
            <w:shd w:val="clear" w:color="000000" w:fill="EDEDED"/>
            <w:noWrap/>
            <w:vAlign w:val="center"/>
            <w:hideMark/>
          </w:tcPr>
          <w:p w14:paraId="13581EED" w14:textId="77777777" w:rsidR="005A422C" w:rsidRPr="00C022C6" w:rsidRDefault="005A422C" w:rsidP="005A422C">
            <w:pPr>
              <w:spacing w:line="240" w:lineRule="auto"/>
              <w:jc w:val="center"/>
              <w:rPr>
                <w:rFonts w:eastAsia="Times New Roman" w:cs="Arial"/>
                <w:b/>
                <w:bCs/>
                <w:color w:val="000000"/>
                <w:sz w:val="14"/>
                <w:szCs w:val="14"/>
                <w:lang w:eastAsia="es-CO"/>
              </w:rPr>
            </w:pPr>
            <w:r w:rsidRPr="00C022C6">
              <w:rPr>
                <w:rFonts w:eastAsia="Times New Roman" w:cs="Arial"/>
                <w:b/>
                <w:bCs/>
                <w:color w:val="000000"/>
                <w:sz w:val="14"/>
                <w:szCs w:val="14"/>
                <w:lang w:eastAsia="es-CO"/>
              </w:rPr>
              <w:t>DESCRIPCION</w:t>
            </w:r>
          </w:p>
        </w:tc>
        <w:tc>
          <w:tcPr>
            <w:tcW w:w="960" w:type="pct"/>
            <w:tcBorders>
              <w:top w:val="single" w:sz="8" w:space="0" w:color="auto"/>
              <w:left w:val="nil"/>
              <w:bottom w:val="nil"/>
              <w:right w:val="single" w:sz="8" w:space="0" w:color="auto"/>
            </w:tcBorders>
            <w:shd w:val="clear" w:color="000000" w:fill="EDEDED"/>
            <w:noWrap/>
            <w:vAlign w:val="center"/>
            <w:hideMark/>
          </w:tcPr>
          <w:p w14:paraId="36A7261E" w14:textId="77777777" w:rsidR="005A422C" w:rsidRPr="00C022C6" w:rsidRDefault="005A422C" w:rsidP="005A422C">
            <w:pPr>
              <w:spacing w:line="240" w:lineRule="auto"/>
              <w:jc w:val="center"/>
              <w:rPr>
                <w:rFonts w:eastAsia="Times New Roman" w:cs="Arial"/>
                <w:b/>
                <w:bCs/>
                <w:color w:val="000000"/>
                <w:sz w:val="14"/>
                <w:szCs w:val="14"/>
                <w:lang w:eastAsia="es-CO"/>
              </w:rPr>
            </w:pPr>
            <w:r w:rsidRPr="00C022C6">
              <w:rPr>
                <w:rFonts w:eastAsia="Times New Roman" w:cs="Arial"/>
                <w:b/>
                <w:bCs/>
                <w:color w:val="000000"/>
                <w:sz w:val="14"/>
                <w:szCs w:val="14"/>
                <w:lang w:eastAsia="es-CO"/>
              </w:rPr>
              <w:t>VALOR</w:t>
            </w:r>
          </w:p>
        </w:tc>
      </w:tr>
      <w:tr w:rsidR="005A422C" w:rsidRPr="00C022C6" w14:paraId="3FA3A88E" w14:textId="77777777" w:rsidTr="00C022C6">
        <w:trPr>
          <w:trHeight w:val="741"/>
        </w:trPr>
        <w:tc>
          <w:tcPr>
            <w:tcW w:w="338" w:type="pct"/>
            <w:tcBorders>
              <w:top w:val="nil"/>
              <w:left w:val="single" w:sz="8" w:space="0" w:color="auto"/>
              <w:bottom w:val="single" w:sz="8" w:space="0" w:color="auto"/>
              <w:right w:val="nil"/>
            </w:tcBorders>
            <w:noWrap/>
            <w:vAlign w:val="center"/>
            <w:hideMark/>
          </w:tcPr>
          <w:p w14:paraId="57DB88C4" w14:textId="77777777" w:rsidR="005A422C" w:rsidRPr="00C022C6" w:rsidRDefault="005A422C" w:rsidP="005A422C">
            <w:pPr>
              <w:spacing w:line="240" w:lineRule="auto"/>
              <w:jc w:val="center"/>
              <w:rPr>
                <w:rFonts w:eastAsia="Times New Roman" w:cs="Arial"/>
                <w:color w:val="000000"/>
                <w:sz w:val="14"/>
                <w:szCs w:val="14"/>
                <w:lang w:eastAsia="es-CO"/>
              </w:rPr>
            </w:pPr>
            <w:r w:rsidRPr="00C022C6">
              <w:rPr>
                <w:rFonts w:eastAsia="Times New Roman" w:cs="Arial"/>
                <w:color w:val="000000"/>
                <w:sz w:val="14"/>
                <w:szCs w:val="14"/>
                <w:lang w:eastAsia="es-CO"/>
              </w:rPr>
              <w:t>32026</w:t>
            </w:r>
          </w:p>
        </w:tc>
        <w:tc>
          <w:tcPr>
            <w:tcW w:w="480" w:type="pct"/>
            <w:tcBorders>
              <w:top w:val="nil"/>
              <w:left w:val="single" w:sz="8" w:space="0" w:color="auto"/>
              <w:bottom w:val="single" w:sz="8" w:space="0" w:color="auto"/>
              <w:right w:val="single" w:sz="8" w:space="0" w:color="auto"/>
            </w:tcBorders>
            <w:noWrap/>
            <w:vAlign w:val="center"/>
            <w:hideMark/>
          </w:tcPr>
          <w:p w14:paraId="1C1A9E80" w14:textId="5F884BA1" w:rsidR="005A422C" w:rsidRPr="00C022C6" w:rsidRDefault="00B440EE" w:rsidP="005A422C">
            <w:pPr>
              <w:spacing w:line="240" w:lineRule="auto"/>
              <w:jc w:val="center"/>
              <w:rPr>
                <w:rFonts w:eastAsia="Times New Roman" w:cs="Arial"/>
                <w:color w:val="000000"/>
                <w:sz w:val="14"/>
                <w:szCs w:val="14"/>
                <w:lang w:eastAsia="es-CO"/>
              </w:rPr>
            </w:pPr>
            <w:r w:rsidRPr="00C022C6">
              <w:rPr>
                <w:rFonts w:eastAsia="Times New Roman" w:cs="Arial"/>
                <w:color w:val="000000"/>
                <w:sz w:val="14"/>
                <w:szCs w:val="14"/>
                <w:lang w:eastAsia="es-CO"/>
              </w:rPr>
              <w:t>30</w:t>
            </w:r>
            <w:r w:rsidR="005A422C" w:rsidRPr="00C022C6">
              <w:rPr>
                <w:rFonts w:eastAsia="Times New Roman" w:cs="Arial"/>
                <w:color w:val="000000"/>
                <w:sz w:val="14"/>
                <w:szCs w:val="14"/>
                <w:lang w:eastAsia="es-CO"/>
              </w:rPr>
              <w:t>/04/2026</w:t>
            </w:r>
          </w:p>
        </w:tc>
        <w:tc>
          <w:tcPr>
            <w:tcW w:w="606" w:type="pct"/>
            <w:tcBorders>
              <w:top w:val="nil"/>
              <w:left w:val="nil"/>
              <w:bottom w:val="single" w:sz="8" w:space="0" w:color="auto"/>
              <w:right w:val="single" w:sz="8" w:space="0" w:color="auto"/>
            </w:tcBorders>
            <w:noWrap/>
            <w:vAlign w:val="center"/>
            <w:hideMark/>
          </w:tcPr>
          <w:p w14:paraId="443F4487" w14:textId="77777777" w:rsidR="005A422C" w:rsidRPr="00C022C6" w:rsidRDefault="005A422C" w:rsidP="005A422C">
            <w:pPr>
              <w:spacing w:line="240" w:lineRule="auto"/>
              <w:jc w:val="center"/>
              <w:rPr>
                <w:rFonts w:eastAsia="Times New Roman" w:cs="Arial"/>
                <w:color w:val="000000"/>
                <w:sz w:val="14"/>
                <w:szCs w:val="14"/>
                <w:lang w:eastAsia="es-CO"/>
              </w:rPr>
            </w:pPr>
            <w:r w:rsidRPr="00C022C6">
              <w:rPr>
                <w:rFonts w:eastAsia="Times New Roman" w:cs="Arial"/>
                <w:color w:val="000000"/>
                <w:sz w:val="14"/>
                <w:szCs w:val="14"/>
                <w:lang w:eastAsia="es-CO"/>
              </w:rPr>
              <w:t>31/12/2026</w:t>
            </w:r>
          </w:p>
        </w:tc>
        <w:tc>
          <w:tcPr>
            <w:tcW w:w="629" w:type="pct"/>
            <w:tcBorders>
              <w:top w:val="nil"/>
              <w:left w:val="nil"/>
              <w:bottom w:val="single" w:sz="8" w:space="0" w:color="auto"/>
              <w:right w:val="nil"/>
            </w:tcBorders>
            <w:noWrap/>
            <w:vAlign w:val="center"/>
            <w:hideMark/>
          </w:tcPr>
          <w:p w14:paraId="4A34D971" w14:textId="77777777" w:rsidR="005A422C" w:rsidRPr="00C022C6" w:rsidRDefault="005A422C" w:rsidP="005A422C">
            <w:pPr>
              <w:spacing w:line="240" w:lineRule="auto"/>
              <w:jc w:val="center"/>
              <w:rPr>
                <w:rFonts w:eastAsia="Times New Roman" w:cs="Arial"/>
                <w:color w:val="000000"/>
                <w:sz w:val="14"/>
                <w:szCs w:val="14"/>
                <w:lang w:eastAsia="es-CO"/>
              </w:rPr>
            </w:pPr>
            <w:r w:rsidRPr="00C022C6">
              <w:rPr>
                <w:rFonts w:eastAsia="Times New Roman" w:cs="Arial"/>
                <w:color w:val="000000"/>
                <w:sz w:val="14"/>
                <w:szCs w:val="14"/>
                <w:lang w:eastAsia="es-CO"/>
              </w:rPr>
              <w:t>A-02-02-02-006-004</w:t>
            </w:r>
          </w:p>
        </w:tc>
        <w:tc>
          <w:tcPr>
            <w:tcW w:w="480" w:type="pct"/>
            <w:tcBorders>
              <w:top w:val="nil"/>
              <w:left w:val="single" w:sz="8" w:space="0" w:color="auto"/>
              <w:bottom w:val="single" w:sz="8" w:space="0" w:color="auto"/>
              <w:right w:val="single" w:sz="8" w:space="0" w:color="auto"/>
            </w:tcBorders>
            <w:noWrap/>
            <w:vAlign w:val="center"/>
            <w:hideMark/>
          </w:tcPr>
          <w:p w14:paraId="68869B31" w14:textId="77777777" w:rsidR="005A422C" w:rsidRPr="00C022C6" w:rsidRDefault="005A422C" w:rsidP="005A422C">
            <w:pPr>
              <w:spacing w:line="240" w:lineRule="auto"/>
              <w:jc w:val="center"/>
              <w:rPr>
                <w:rFonts w:eastAsia="Times New Roman" w:cs="Arial"/>
                <w:color w:val="000000"/>
                <w:sz w:val="14"/>
                <w:szCs w:val="14"/>
                <w:lang w:eastAsia="es-CO"/>
              </w:rPr>
            </w:pPr>
            <w:r w:rsidRPr="00C022C6">
              <w:rPr>
                <w:rFonts w:eastAsia="Times New Roman" w:cs="Arial"/>
                <w:color w:val="000000"/>
                <w:sz w:val="14"/>
                <w:szCs w:val="14"/>
                <w:lang w:eastAsia="es-CO"/>
              </w:rPr>
              <w:t>Propios</w:t>
            </w:r>
          </w:p>
        </w:tc>
        <w:tc>
          <w:tcPr>
            <w:tcW w:w="412" w:type="pct"/>
            <w:tcBorders>
              <w:top w:val="nil"/>
              <w:left w:val="nil"/>
              <w:bottom w:val="single" w:sz="8" w:space="0" w:color="auto"/>
              <w:right w:val="nil"/>
            </w:tcBorders>
            <w:vAlign w:val="center"/>
            <w:hideMark/>
          </w:tcPr>
          <w:p w14:paraId="0EFC8A29" w14:textId="77777777" w:rsidR="005A422C" w:rsidRPr="00C022C6" w:rsidRDefault="005A422C" w:rsidP="005A422C">
            <w:pPr>
              <w:spacing w:line="240" w:lineRule="auto"/>
              <w:jc w:val="center"/>
              <w:rPr>
                <w:rFonts w:eastAsia="Times New Roman" w:cs="Arial"/>
                <w:color w:val="000000"/>
                <w:sz w:val="14"/>
                <w:szCs w:val="14"/>
                <w:lang w:eastAsia="es-CO"/>
              </w:rPr>
            </w:pPr>
            <w:r w:rsidRPr="00C022C6">
              <w:rPr>
                <w:rFonts w:eastAsia="Times New Roman" w:cs="Arial"/>
                <w:color w:val="000000"/>
                <w:sz w:val="14"/>
                <w:szCs w:val="14"/>
                <w:lang w:eastAsia="es-CO"/>
              </w:rPr>
              <w:t>20</w:t>
            </w:r>
          </w:p>
        </w:tc>
        <w:tc>
          <w:tcPr>
            <w:tcW w:w="1097" w:type="pct"/>
            <w:tcBorders>
              <w:top w:val="nil"/>
              <w:left w:val="single" w:sz="8" w:space="0" w:color="auto"/>
              <w:bottom w:val="single" w:sz="8" w:space="0" w:color="auto"/>
              <w:right w:val="single" w:sz="8" w:space="0" w:color="auto"/>
            </w:tcBorders>
            <w:vAlign w:val="center"/>
            <w:hideMark/>
          </w:tcPr>
          <w:p w14:paraId="094CF4D4" w14:textId="3E0A3091" w:rsidR="005A422C" w:rsidRPr="00C022C6" w:rsidRDefault="005A422C" w:rsidP="005A422C">
            <w:pPr>
              <w:spacing w:line="240" w:lineRule="auto"/>
              <w:jc w:val="center"/>
              <w:rPr>
                <w:rFonts w:eastAsia="Times New Roman" w:cs="Arial"/>
                <w:color w:val="000000"/>
                <w:sz w:val="14"/>
                <w:szCs w:val="14"/>
                <w:lang w:eastAsia="es-CO"/>
              </w:rPr>
            </w:pPr>
            <w:r w:rsidRPr="00C022C6">
              <w:rPr>
                <w:rFonts w:eastAsia="Times New Roman" w:cs="Arial"/>
                <w:color w:val="000000"/>
                <w:sz w:val="14"/>
                <w:szCs w:val="14"/>
                <w:lang w:eastAsia="es-CO"/>
              </w:rPr>
              <w:t xml:space="preserve">TIQUETES NACIONALES E INTERNACIONALES FUNCIONARIOS Y </w:t>
            </w:r>
            <w:r w:rsidR="000C0873" w:rsidRPr="00C022C6">
              <w:rPr>
                <w:rFonts w:eastAsia="Times New Roman" w:cs="Arial"/>
                <w:color w:val="000000"/>
                <w:sz w:val="14"/>
                <w:szCs w:val="14"/>
                <w:lang w:eastAsia="es-CO"/>
              </w:rPr>
              <w:t>PROPONENTE</w:t>
            </w:r>
            <w:r w:rsidRPr="00C022C6">
              <w:rPr>
                <w:rFonts w:eastAsia="Times New Roman" w:cs="Arial"/>
                <w:color w:val="000000"/>
                <w:sz w:val="14"/>
                <w:szCs w:val="14"/>
                <w:lang w:eastAsia="es-CO"/>
              </w:rPr>
              <w:t>S</w:t>
            </w:r>
          </w:p>
        </w:tc>
        <w:tc>
          <w:tcPr>
            <w:tcW w:w="960" w:type="pct"/>
            <w:tcBorders>
              <w:top w:val="nil"/>
              <w:left w:val="nil"/>
              <w:bottom w:val="single" w:sz="8" w:space="0" w:color="auto"/>
              <w:right w:val="single" w:sz="8" w:space="0" w:color="auto"/>
            </w:tcBorders>
            <w:noWrap/>
            <w:vAlign w:val="center"/>
            <w:hideMark/>
          </w:tcPr>
          <w:p w14:paraId="685929C0" w14:textId="2C27B22D" w:rsidR="005A422C" w:rsidRPr="00C022C6" w:rsidRDefault="005A422C" w:rsidP="005A422C">
            <w:pPr>
              <w:spacing w:line="240" w:lineRule="auto"/>
              <w:jc w:val="center"/>
              <w:rPr>
                <w:rFonts w:eastAsia="Times New Roman" w:cs="Arial"/>
                <w:color w:val="000000"/>
                <w:sz w:val="14"/>
                <w:szCs w:val="14"/>
                <w:lang w:eastAsia="es-CO"/>
              </w:rPr>
            </w:pPr>
            <w:r w:rsidRPr="00C022C6">
              <w:rPr>
                <w:rFonts w:eastAsia="Times New Roman" w:cs="Arial"/>
                <w:color w:val="000000"/>
                <w:sz w:val="14"/>
                <w:szCs w:val="14"/>
                <w:lang w:eastAsia="es-CO"/>
              </w:rPr>
              <w:t xml:space="preserve"> $           </w:t>
            </w:r>
            <w:r w:rsidR="00DD64D9" w:rsidRPr="00C022C6">
              <w:rPr>
                <w:rFonts w:eastAsia="Times New Roman" w:cs="Arial"/>
                <w:color w:val="000000"/>
                <w:sz w:val="14"/>
                <w:szCs w:val="14"/>
                <w:lang w:eastAsia="es-CO"/>
              </w:rPr>
              <w:t>445.794.020,00</w:t>
            </w:r>
            <w:r w:rsidRPr="00C022C6">
              <w:rPr>
                <w:rFonts w:eastAsia="Times New Roman" w:cs="Arial"/>
                <w:color w:val="000000"/>
                <w:sz w:val="14"/>
                <w:szCs w:val="14"/>
                <w:lang w:eastAsia="es-CO"/>
              </w:rPr>
              <w:t xml:space="preserve"> </w:t>
            </w:r>
          </w:p>
        </w:tc>
      </w:tr>
      <w:tr w:rsidR="005A422C" w:rsidRPr="00C022C6" w14:paraId="5F802BE0" w14:textId="77777777" w:rsidTr="00C022C6">
        <w:trPr>
          <w:trHeight w:val="271"/>
        </w:trPr>
        <w:tc>
          <w:tcPr>
            <w:tcW w:w="4040" w:type="pct"/>
            <w:gridSpan w:val="7"/>
            <w:tcBorders>
              <w:top w:val="single" w:sz="8" w:space="0" w:color="auto"/>
              <w:left w:val="single" w:sz="8" w:space="0" w:color="auto"/>
              <w:bottom w:val="single" w:sz="8" w:space="0" w:color="auto"/>
              <w:right w:val="single" w:sz="8" w:space="0" w:color="000000"/>
            </w:tcBorders>
            <w:shd w:val="clear" w:color="000000" w:fill="EDEDED"/>
            <w:vAlign w:val="center"/>
            <w:hideMark/>
          </w:tcPr>
          <w:p w14:paraId="04862874" w14:textId="77777777" w:rsidR="005A422C" w:rsidRPr="00C022C6" w:rsidRDefault="005A422C" w:rsidP="005A422C">
            <w:pPr>
              <w:spacing w:line="240" w:lineRule="auto"/>
              <w:jc w:val="right"/>
              <w:rPr>
                <w:rFonts w:eastAsia="Times New Roman" w:cs="Arial"/>
                <w:b/>
                <w:bCs/>
                <w:color w:val="000000"/>
                <w:sz w:val="14"/>
                <w:szCs w:val="14"/>
                <w:lang w:eastAsia="es-CO"/>
              </w:rPr>
            </w:pPr>
            <w:r w:rsidRPr="00C022C6">
              <w:rPr>
                <w:rFonts w:eastAsia="Times New Roman" w:cs="Arial"/>
                <w:b/>
                <w:bCs/>
                <w:color w:val="000000"/>
                <w:sz w:val="14"/>
                <w:szCs w:val="14"/>
                <w:lang w:eastAsia="es-CO"/>
              </w:rPr>
              <w:t>VALOR TOTAL CDP</w:t>
            </w:r>
          </w:p>
        </w:tc>
        <w:tc>
          <w:tcPr>
            <w:tcW w:w="960" w:type="pct"/>
            <w:tcBorders>
              <w:top w:val="nil"/>
              <w:left w:val="nil"/>
              <w:bottom w:val="single" w:sz="8" w:space="0" w:color="auto"/>
              <w:right w:val="single" w:sz="8" w:space="0" w:color="auto"/>
            </w:tcBorders>
            <w:noWrap/>
            <w:vAlign w:val="center"/>
            <w:hideMark/>
          </w:tcPr>
          <w:p w14:paraId="29CAADF4" w14:textId="77777777" w:rsidR="005A422C" w:rsidRPr="00C022C6" w:rsidRDefault="005A422C" w:rsidP="005A422C">
            <w:pPr>
              <w:spacing w:line="240" w:lineRule="auto"/>
              <w:jc w:val="left"/>
              <w:rPr>
                <w:rFonts w:eastAsia="Times New Roman" w:cs="Arial"/>
                <w:color w:val="000000"/>
                <w:sz w:val="14"/>
                <w:szCs w:val="14"/>
                <w:lang w:eastAsia="es-CO"/>
              </w:rPr>
            </w:pPr>
            <w:r w:rsidRPr="00C022C6">
              <w:rPr>
                <w:rFonts w:eastAsia="Times New Roman" w:cs="Arial"/>
                <w:color w:val="000000"/>
                <w:sz w:val="14"/>
                <w:szCs w:val="14"/>
                <w:lang w:eastAsia="es-CO"/>
              </w:rPr>
              <w:t xml:space="preserve"> $           445.794.020,00 </w:t>
            </w:r>
          </w:p>
        </w:tc>
      </w:tr>
    </w:tbl>
    <w:p w14:paraId="1EFCF454" w14:textId="6935F28F" w:rsidR="002C23DF" w:rsidRPr="005A422C" w:rsidRDefault="002C23DF" w:rsidP="004755F8">
      <w:pPr>
        <w:rPr>
          <w:rFonts w:cs="Arial"/>
          <w:sz w:val="16"/>
          <w:szCs w:val="16"/>
        </w:rPr>
      </w:pPr>
    </w:p>
    <w:p w14:paraId="6011C272" w14:textId="245D6F79" w:rsidR="002C23DF" w:rsidRDefault="002C23DF" w:rsidP="004755F8">
      <w:pPr>
        <w:rPr>
          <w:rFonts w:cs="Arial"/>
        </w:rPr>
      </w:pPr>
    </w:p>
    <w:p w14:paraId="2F8A498D" w14:textId="29EB5D65" w:rsidR="002C23DF" w:rsidRPr="00E01841" w:rsidRDefault="00E01841" w:rsidP="00E01841">
      <w:pPr>
        <w:rPr>
          <w:b/>
          <w:bCs/>
          <w:sz w:val="20"/>
          <w:szCs w:val="20"/>
        </w:rPr>
      </w:pPr>
      <w:r>
        <w:rPr>
          <w:b/>
          <w:bCs/>
          <w:sz w:val="20"/>
          <w:szCs w:val="20"/>
        </w:rPr>
        <w:t xml:space="preserve">5. </w:t>
      </w:r>
      <w:r w:rsidRPr="00E01841">
        <w:rPr>
          <w:b/>
          <w:bCs/>
          <w:sz w:val="20"/>
          <w:szCs w:val="20"/>
        </w:rPr>
        <w:t>CRITERIOS PARA SELECCIONAR LA OFERTA MÁS FAVORABLE</w:t>
      </w:r>
    </w:p>
    <w:p w14:paraId="2577D36B" w14:textId="77777777" w:rsidR="002C23DF" w:rsidRPr="00936F7F" w:rsidRDefault="002C23DF" w:rsidP="004755F8">
      <w:pPr>
        <w:rPr>
          <w:rFonts w:cs="Arial"/>
        </w:rPr>
      </w:pPr>
    </w:p>
    <w:p w14:paraId="2AE3EB57" w14:textId="5A7973A5" w:rsidR="00E01841" w:rsidRPr="000C3244" w:rsidRDefault="00E01841" w:rsidP="00EE559C">
      <w:pPr>
        <w:pStyle w:val="Ttulo2"/>
        <w:keepLines/>
        <w:numPr>
          <w:ilvl w:val="1"/>
          <w:numId w:val="15"/>
        </w:numPr>
        <w:rPr>
          <w:rFonts w:eastAsia="Calibri"/>
          <w:iCs w:val="0"/>
          <w:sz w:val="20"/>
          <w:szCs w:val="20"/>
          <w:lang w:val="es-CO" w:eastAsia="en-US"/>
        </w:rPr>
      </w:pPr>
      <w:r w:rsidRPr="000C3244">
        <w:rPr>
          <w:rFonts w:eastAsia="Calibri"/>
          <w:iCs w:val="0"/>
          <w:sz w:val="20"/>
          <w:szCs w:val="20"/>
          <w:lang w:val="es-CO" w:eastAsia="en-US"/>
        </w:rPr>
        <w:t>FORMA DE ADJUDICACIÓN</w:t>
      </w:r>
    </w:p>
    <w:p w14:paraId="070A9503" w14:textId="77777777" w:rsidR="000C3244" w:rsidRPr="000C3244" w:rsidRDefault="000C3244" w:rsidP="000C3244">
      <w:pPr>
        <w:pStyle w:val="isselectedend"/>
        <w:jc w:val="both"/>
        <w:rPr>
          <w:rFonts w:ascii="Arial" w:hAnsi="Arial" w:cs="Arial"/>
          <w:sz w:val="22"/>
          <w:szCs w:val="22"/>
        </w:rPr>
      </w:pPr>
      <w:r w:rsidRPr="000C3244">
        <w:rPr>
          <w:rFonts w:ascii="Arial" w:hAnsi="Arial" w:cs="Arial"/>
          <w:sz w:val="22"/>
          <w:szCs w:val="22"/>
        </w:rPr>
        <w:t>El contrato se adjudicará por el valor total del presupuesto oficial destinado para el presente proceso de selección y su ejecución se realizará de manera parcial y a demanda, de conformidad con las necesidades reales y efectivas de la Unidad Administrativa Especial Migración Colombia durante el plazo de ejecución contractual.</w:t>
      </w:r>
    </w:p>
    <w:p w14:paraId="3C035654" w14:textId="77777777" w:rsidR="000C3244" w:rsidRPr="000C3244" w:rsidRDefault="000C3244" w:rsidP="000C3244">
      <w:pPr>
        <w:pStyle w:val="isselectedend"/>
        <w:jc w:val="both"/>
        <w:rPr>
          <w:rFonts w:ascii="Arial" w:hAnsi="Arial" w:cs="Arial"/>
          <w:sz w:val="22"/>
          <w:szCs w:val="22"/>
        </w:rPr>
      </w:pPr>
      <w:r w:rsidRPr="000C3244">
        <w:rPr>
          <w:rFonts w:ascii="Arial" w:hAnsi="Arial" w:cs="Arial"/>
          <w:sz w:val="22"/>
          <w:szCs w:val="22"/>
        </w:rPr>
        <w:t>No se aceptarán ofertas parciales. En consecuencia, los proponentes deberán presentar oferta para la totalidad de los ítems establecidos en la propuesta económica, diligenciando completamente el formato dispuesto por la Entidad, sin exceder los valores máximos o precios techo fijados para cada ítem.</w:t>
      </w:r>
    </w:p>
    <w:p w14:paraId="67139DDE" w14:textId="0218E949" w:rsidR="000C3244" w:rsidRDefault="000C3244" w:rsidP="000C3244">
      <w:pPr>
        <w:pStyle w:val="NormalWeb"/>
        <w:jc w:val="both"/>
        <w:rPr>
          <w:rFonts w:ascii="Arial" w:hAnsi="Arial" w:cs="Arial"/>
          <w:sz w:val="22"/>
          <w:szCs w:val="22"/>
        </w:rPr>
      </w:pPr>
      <w:r w:rsidRPr="000C3244">
        <w:rPr>
          <w:rFonts w:ascii="Arial" w:hAnsi="Arial" w:cs="Arial"/>
          <w:sz w:val="22"/>
          <w:szCs w:val="22"/>
        </w:rPr>
        <w:t>Los valores ofertados servirán como referencia para la evaluación económica y para la determinación de la oferta más favorable para la Entidad, conforme a las reglas establecidas en el proceso de selección y a las tarifas reguladas por la Aeronáutica Civil.</w:t>
      </w:r>
    </w:p>
    <w:p w14:paraId="2681CC4A" w14:textId="44FA186C" w:rsidR="000C3244" w:rsidRPr="000C3244" w:rsidRDefault="000C3244" w:rsidP="00EE559C">
      <w:pPr>
        <w:pStyle w:val="NormalWeb"/>
        <w:numPr>
          <w:ilvl w:val="2"/>
          <w:numId w:val="15"/>
        </w:numPr>
        <w:jc w:val="both"/>
        <w:rPr>
          <w:rFonts w:ascii="Arial" w:eastAsia="Calibri" w:hAnsi="Arial"/>
          <w:b/>
          <w:bCs/>
          <w:sz w:val="20"/>
          <w:szCs w:val="20"/>
          <w:lang w:eastAsia="en-US"/>
        </w:rPr>
      </w:pPr>
      <w:r w:rsidRPr="000C3244">
        <w:rPr>
          <w:rFonts w:ascii="Arial" w:eastAsia="Calibri" w:hAnsi="Arial"/>
          <w:b/>
          <w:bCs/>
          <w:sz w:val="20"/>
          <w:szCs w:val="20"/>
          <w:lang w:eastAsia="en-US"/>
        </w:rPr>
        <w:t>LOTES:</w:t>
      </w:r>
    </w:p>
    <w:p w14:paraId="7A9BE9D3" w14:textId="4C14D377" w:rsidR="000C3244" w:rsidRPr="00C90ACF" w:rsidRDefault="000C3244" w:rsidP="00C90ACF">
      <w:pPr>
        <w:pStyle w:val="NormalWeb"/>
        <w:jc w:val="both"/>
        <w:rPr>
          <w:rFonts w:ascii="Arial" w:eastAsia="Calibri" w:hAnsi="Arial"/>
          <w:sz w:val="20"/>
          <w:szCs w:val="20"/>
          <w:lang w:eastAsia="en-US"/>
        </w:rPr>
      </w:pPr>
      <w:r w:rsidRPr="00C90ACF">
        <w:rPr>
          <w:rFonts w:ascii="Arial" w:eastAsia="Calibri" w:hAnsi="Arial"/>
          <w:sz w:val="20"/>
          <w:szCs w:val="20"/>
          <w:lang w:eastAsia="en-US"/>
        </w:rPr>
        <w:t>No Aplica</w:t>
      </w:r>
      <w:r w:rsidR="00C90ACF">
        <w:rPr>
          <w:rFonts w:ascii="Arial" w:eastAsia="Calibri" w:hAnsi="Arial"/>
          <w:sz w:val="20"/>
          <w:szCs w:val="20"/>
          <w:lang w:eastAsia="en-US"/>
        </w:rPr>
        <w:t>.</w:t>
      </w:r>
    </w:p>
    <w:p w14:paraId="303F4EC5" w14:textId="284F85C8" w:rsidR="000C3244" w:rsidRPr="000C3244" w:rsidRDefault="000C3244" w:rsidP="00203828">
      <w:pPr>
        <w:pStyle w:val="NormalWeb"/>
        <w:numPr>
          <w:ilvl w:val="1"/>
          <w:numId w:val="15"/>
        </w:numPr>
        <w:jc w:val="both"/>
        <w:rPr>
          <w:rFonts w:ascii="Arial" w:eastAsia="Calibri" w:hAnsi="Arial"/>
          <w:b/>
          <w:bCs/>
          <w:sz w:val="20"/>
          <w:szCs w:val="20"/>
          <w:lang w:eastAsia="en-US"/>
        </w:rPr>
      </w:pPr>
      <w:r w:rsidRPr="000C3244">
        <w:rPr>
          <w:rFonts w:ascii="Arial" w:eastAsia="Calibri" w:hAnsi="Arial"/>
          <w:b/>
          <w:bCs/>
          <w:sz w:val="20"/>
          <w:szCs w:val="20"/>
          <w:lang w:eastAsia="en-US"/>
        </w:rPr>
        <w:t>REQUISITOS HABILITANTES</w:t>
      </w:r>
    </w:p>
    <w:p w14:paraId="6E629114" w14:textId="07BD96D4" w:rsidR="000C3244" w:rsidRPr="000C3244" w:rsidRDefault="000C3244" w:rsidP="000C3244">
      <w:pPr>
        <w:pStyle w:val="Ttulo2"/>
        <w:keepLines/>
        <w:rPr>
          <w:rFonts w:eastAsia="Calibri"/>
          <w:iCs w:val="0"/>
          <w:sz w:val="20"/>
          <w:szCs w:val="20"/>
          <w:lang w:val="es-CO" w:eastAsia="en-US"/>
        </w:rPr>
      </w:pPr>
      <w:r w:rsidRPr="000C3244">
        <w:rPr>
          <w:rFonts w:eastAsia="Calibri"/>
          <w:iCs w:val="0"/>
          <w:sz w:val="20"/>
          <w:szCs w:val="20"/>
          <w:lang w:val="es-CO" w:eastAsia="en-US"/>
        </w:rPr>
        <w:t xml:space="preserve">5.2.1 </w:t>
      </w:r>
      <w:r w:rsidRPr="00203828">
        <w:rPr>
          <w:rFonts w:eastAsia="Calibri"/>
          <w:iCs w:val="0"/>
          <w:sz w:val="20"/>
          <w:szCs w:val="20"/>
          <w:u w:val="single"/>
          <w:lang w:val="es-CO" w:eastAsia="en-US"/>
        </w:rPr>
        <w:t>REQUISITOS DE CAPACIDAD JURÍDICA</w:t>
      </w:r>
      <w:r w:rsidRPr="000C3244">
        <w:rPr>
          <w:rFonts w:eastAsia="Calibri"/>
          <w:iCs w:val="0"/>
          <w:sz w:val="20"/>
          <w:szCs w:val="20"/>
          <w:lang w:val="es-CO" w:eastAsia="en-US"/>
        </w:rPr>
        <w:t>:</w:t>
      </w:r>
    </w:p>
    <w:p w14:paraId="6A2E5920" w14:textId="77777777" w:rsidR="000C3244" w:rsidRDefault="000C3244" w:rsidP="000C3244"/>
    <w:p w14:paraId="4B005CC0" w14:textId="5F76C347" w:rsidR="000C3244" w:rsidRDefault="000C3244" w:rsidP="000C3244">
      <w:pPr>
        <w:rPr>
          <w:b/>
          <w:bCs/>
        </w:rPr>
      </w:pPr>
      <w:r>
        <w:t xml:space="preserve">Podrán participar en el proceso de selección todas las personas naturales y jurídicas nacionales o extranjeras, individualmente o en forma conjunta bajo la modalidad de Consorcio o Unión Temporal, cuya actividad comercial u objeto social esté relacionado con el objeto a contratar en el proceso de selección de conformidad con lo establecido en el artículo 99 del Código de Comercio, que estén legalmente constituidas (personas jurídicas), que cumplan con todos los requisitos exigidos en el presente documento y que no se encuentren dentro de las inhabilidades e incompatibilidades previstas en la Constitución Política de Colombia y en la Ley. </w:t>
      </w:r>
      <w:r>
        <w:rPr>
          <w:b/>
          <w:bCs/>
        </w:rPr>
        <w:t>Este último hecho se debe expresar bajo la gravedad de juramento, en la carta de presentación de la propuesta.</w:t>
      </w:r>
    </w:p>
    <w:p w14:paraId="67F30452" w14:textId="77777777" w:rsidR="000C3244" w:rsidRDefault="000C3244" w:rsidP="000C3244"/>
    <w:p w14:paraId="70F99E12" w14:textId="77777777" w:rsidR="000C3244" w:rsidRDefault="000C3244" w:rsidP="000C3244">
      <w:r>
        <w:t>El oferente podrá presentar oferta de las siguientes maneras:</w:t>
      </w:r>
    </w:p>
    <w:p w14:paraId="3332020A" w14:textId="77777777" w:rsidR="000C3244" w:rsidRDefault="000C3244" w:rsidP="000C3244"/>
    <w:p w14:paraId="208509E2" w14:textId="77777777" w:rsidR="000C3244" w:rsidRDefault="000C3244" w:rsidP="00EE559C">
      <w:pPr>
        <w:numPr>
          <w:ilvl w:val="0"/>
          <w:numId w:val="16"/>
        </w:numPr>
        <w:pBdr>
          <w:top w:val="nil"/>
          <w:left w:val="nil"/>
          <w:bottom w:val="nil"/>
          <w:right w:val="nil"/>
          <w:between w:val="nil"/>
        </w:pBdr>
        <w:ind w:left="567" w:hanging="567"/>
      </w:pPr>
      <w:r>
        <w:rPr>
          <w:color w:val="000000"/>
        </w:rPr>
        <w:t>De manera singular.</w:t>
      </w:r>
    </w:p>
    <w:p w14:paraId="2AD8EB2F" w14:textId="77777777" w:rsidR="000C3244" w:rsidRDefault="000C3244" w:rsidP="00EE559C">
      <w:pPr>
        <w:numPr>
          <w:ilvl w:val="0"/>
          <w:numId w:val="16"/>
        </w:numPr>
        <w:pBdr>
          <w:top w:val="nil"/>
          <w:left w:val="nil"/>
          <w:bottom w:val="nil"/>
          <w:right w:val="nil"/>
          <w:between w:val="nil"/>
        </w:pBdr>
        <w:ind w:left="567" w:hanging="567"/>
      </w:pPr>
      <w:r>
        <w:rPr>
          <w:color w:val="000000"/>
        </w:rPr>
        <w:t>De manera plural bajo las modalidades de Consorcio o Unión temporal.</w:t>
      </w:r>
    </w:p>
    <w:p w14:paraId="5EC339DF" w14:textId="77777777" w:rsidR="000C3244" w:rsidRDefault="000C3244" w:rsidP="000C3244"/>
    <w:p w14:paraId="02900B03" w14:textId="77777777" w:rsidR="000C3244" w:rsidRDefault="000C3244" w:rsidP="000C3244">
      <w:r>
        <w:rPr>
          <w:b/>
          <w:bCs/>
        </w:rPr>
        <w:t>NOTA 1.</w:t>
      </w:r>
      <w:r>
        <w:t xml:space="preserve"> El proponente singular o el proponente plural deberán cumplir con todos los requerimientos establecidos en el proceso de selección.</w:t>
      </w:r>
    </w:p>
    <w:p w14:paraId="6B033440" w14:textId="77777777" w:rsidR="000C3244" w:rsidRDefault="000C3244" w:rsidP="000C3244"/>
    <w:p w14:paraId="74F86400" w14:textId="77777777" w:rsidR="000C3244" w:rsidRDefault="000C3244" w:rsidP="000C3244">
      <w:r>
        <w:rPr>
          <w:b/>
          <w:bCs/>
        </w:rPr>
        <w:t>NOTA 2.</w:t>
      </w:r>
      <w:r>
        <w:t xml:space="preserve"> El proponente singular o el proponente plural deberá presentar propuesta para la totalidad de los servicios que conforman el objeto, por lo cual, si la propuesta se presenta bajo alguna de estas dos formas (singular o plural) no se aceptará la presentación de propuestas parciales.</w:t>
      </w:r>
    </w:p>
    <w:p w14:paraId="7821425E" w14:textId="77777777" w:rsidR="000C3244" w:rsidRDefault="000C3244" w:rsidP="000C3244"/>
    <w:p w14:paraId="2EFBFF6B" w14:textId="77777777" w:rsidR="000C3244" w:rsidRDefault="000C3244" w:rsidP="000C3244">
      <w:pPr>
        <w:rPr>
          <w:i/>
          <w:iCs/>
        </w:rPr>
      </w:pPr>
      <w:r>
        <w:rPr>
          <w:i/>
          <w:iCs/>
        </w:rPr>
        <w:t>Propuesta de Personas jurídicas extranjeras</w:t>
      </w:r>
    </w:p>
    <w:p w14:paraId="01B85418" w14:textId="77777777" w:rsidR="000C3244" w:rsidRDefault="000C3244" w:rsidP="000C3244"/>
    <w:p w14:paraId="5F09BC81" w14:textId="5D9D970A" w:rsidR="000C3244" w:rsidRDefault="000C3244" w:rsidP="000C3244">
      <w:r>
        <w:t>En caso de que el proponente sea una persona jurídica extranjera o que el consorcio o unión temporal esté conformada por una o varias personas jurídicas extranjeras, esta(s) deberá(n) acreditar su existencia y representación legal de conformidad con lo establecido en el Código Civil y el Código de Comercio, en concordancia con el Estatuto General de Contratación.</w:t>
      </w:r>
    </w:p>
    <w:p w14:paraId="13919A66" w14:textId="77777777" w:rsidR="000C3244" w:rsidRDefault="000C3244" w:rsidP="000C3244"/>
    <w:p w14:paraId="53DD065B" w14:textId="77777777" w:rsidR="000C3244" w:rsidRDefault="000C3244" w:rsidP="000C3244">
      <w:r>
        <w:t>De acuerdo con lo establecido en el artículo 50 del Decreto 019 de 2012, las personas jurídicas extranjeras de derecho privado y las organizaciones no gubernamentales extranjeras sin ánimo de lucro con domicilio en el exterior, que establezcan negocios permanentes o deseen desarrollar su objeto social en Colombia, deberán constituir en el lugar donde tengan tales negocios o en el lugar de su domicilio principal en el país, apoderados con capacidad para representarlas judicialmente.</w:t>
      </w:r>
    </w:p>
    <w:p w14:paraId="6149BFF3" w14:textId="77777777" w:rsidR="000C3244" w:rsidRDefault="000C3244" w:rsidP="000C3244"/>
    <w:p w14:paraId="6555C6E2" w14:textId="77777777" w:rsidR="000C3244" w:rsidRDefault="000C3244" w:rsidP="000C3244">
      <w:r>
        <w:t>Con tal fin se protocolizará en la notaría del respectivo circuito prueba idónea de la existencia y representación de dichas personas jurídicas y del correspondiente poder. Un extracto de los documentos protocolizados se inscribirá en el registro de la respectiva Cámara de Comercio del lugar. Para este caso, los proponentes deberán presentar con las propuestas el documento que acredite tal situación.</w:t>
      </w:r>
    </w:p>
    <w:p w14:paraId="26BBC4BD" w14:textId="77777777" w:rsidR="000C3244" w:rsidRDefault="000C3244" w:rsidP="000C3244"/>
    <w:p w14:paraId="0C774B13" w14:textId="77777777" w:rsidR="000C3244" w:rsidRDefault="000C3244" w:rsidP="000C3244">
      <w:r>
        <w:t>Las personas jurídicas extranjeras sin sucursal o domicilio en Colombia, bien sea como interesados individuales o integrantes de consorcio, unión temporal, acreditarán su existencia y representación legal, mediante el certificado equivalente al que expiden las cámaras de comercio colombianas, emitido por organismo o autoridad competente del país de origen de la persona jurídica extranjera, con una fecha de expedición no superior a tres (3) meses antes de la fecha límite de recepción de propuestas.</w:t>
      </w:r>
    </w:p>
    <w:p w14:paraId="5787C528" w14:textId="77777777" w:rsidR="000C3244" w:rsidRDefault="000C3244" w:rsidP="000C3244"/>
    <w:p w14:paraId="0EA384A6" w14:textId="77777777" w:rsidR="000C3244" w:rsidRDefault="000C3244" w:rsidP="000C3244">
      <w:r>
        <w:t>Así mismo, deberán presentar sus propuestas a través de apoderado facultado para tal fin, con arreglo a las disposiciones legales que rigen la materia, anexando el respectivo poder con su propuesta. Dicho apoderado podrá ser el mismo apoderado único para el caso de personas extranjeras que participen en Consorcio o Unión Temporal y, en tal caso, bastará para todos los efectos, la presentación del poder común otorgado por todos los participantes del Consorcio o Unión Temporal con los requisitos señalados en el Pliego relacionados con documentos extranjeros, particularmente con lo exigido en el Código de Comercio de Colombia. El poder a que se refiere este párrafo podrá otorgarse en el mismo acto de constitución del Consorcio o Unión Temporal.</w:t>
      </w:r>
    </w:p>
    <w:p w14:paraId="3224841C" w14:textId="77777777" w:rsidR="000C3244" w:rsidRDefault="000C3244" w:rsidP="000C3244"/>
    <w:p w14:paraId="3DECFBAA" w14:textId="77777777" w:rsidR="000C3244" w:rsidRDefault="000C3244" w:rsidP="000C3244">
      <w:r>
        <w:t>Para el caso de extranjeros, se aplicará el principio de reciprocidad, de conformidad con lo establecido en la Ley 80 de 1993.</w:t>
      </w:r>
    </w:p>
    <w:p w14:paraId="0334C893" w14:textId="77777777" w:rsidR="000C3244" w:rsidRDefault="000C3244" w:rsidP="000C3244"/>
    <w:p w14:paraId="1AFF67E7" w14:textId="18ED2249" w:rsidR="000C3244" w:rsidRPr="00A0206A" w:rsidRDefault="000C3244" w:rsidP="00EE559C">
      <w:pPr>
        <w:pStyle w:val="Ttulo4"/>
        <w:numPr>
          <w:ilvl w:val="3"/>
          <w:numId w:val="18"/>
        </w:numPr>
        <w:jc w:val="left"/>
        <w:rPr>
          <w:b/>
          <w:bCs/>
          <w:color w:val="000000"/>
        </w:rPr>
      </w:pPr>
      <w:r w:rsidRPr="00A0206A">
        <w:rPr>
          <w:b/>
          <w:bCs/>
          <w:color w:val="000000"/>
        </w:rPr>
        <w:t xml:space="preserve">Formato – AGCF.55 Carta de presentación de la oferta </w:t>
      </w:r>
    </w:p>
    <w:p w14:paraId="5341BABF" w14:textId="77777777" w:rsidR="000C3244" w:rsidRDefault="000C3244" w:rsidP="000C3244"/>
    <w:p w14:paraId="1BA61A37" w14:textId="77777777" w:rsidR="000C3244" w:rsidRDefault="000C3244" w:rsidP="000C3244">
      <w:pPr>
        <w:pBdr>
          <w:top w:val="nil"/>
          <w:left w:val="nil"/>
          <w:bottom w:val="nil"/>
          <w:right w:val="nil"/>
          <w:between w:val="nil"/>
        </w:pBdr>
        <w:rPr>
          <w:color w:val="000000"/>
        </w:rPr>
      </w:pPr>
      <w:r>
        <w:rPr>
          <w:color w:val="000000"/>
        </w:rPr>
        <w:t>El proponente debe suscribir la Carta de presentación de la oferta mediante la cual, de forma expresa, hace entrega de una propuesta para participar en el presente proceso de selección y en donde se compromete a suscribir el contrato y a ejecutarlo en el evento que le sea adjudicado, para lo cual los proponentes deberán suscribir el formato suministrado.</w:t>
      </w:r>
    </w:p>
    <w:p w14:paraId="4E4867E0" w14:textId="77777777" w:rsidR="000C3244" w:rsidRDefault="000C3244" w:rsidP="000C3244">
      <w:pPr>
        <w:pBdr>
          <w:top w:val="nil"/>
          <w:left w:val="nil"/>
          <w:bottom w:val="nil"/>
          <w:right w:val="nil"/>
          <w:between w:val="nil"/>
        </w:pBdr>
        <w:rPr>
          <w:color w:val="000000"/>
        </w:rPr>
      </w:pPr>
    </w:p>
    <w:p w14:paraId="4AC5E98C" w14:textId="77777777" w:rsidR="000C3244" w:rsidRDefault="000C3244" w:rsidP="000C3244">
      <w:pPr>
        <w:pBdr>
          <w:top w:val="nil"/>
          <w:left w:val="nil"/>
          <w:bottom w:val="nil"/>
          <w:right w:val="nil"/>
          <w:between w:val="nil"/>
        </w:pBdr>
        <w:rPr>
          <w:color w:val="000000"/>
        </w:rPr>
      </w:pPr>
      <w:r>
        <w:rPr>
          <w:color w:val="000000"/>
        </w:rPr>
        <w:t>Esta carta deberá estar firmada por el proponente: persona natural, representante legal para personas jurídicas, persona designada para representarlo en caso de consorcio o unión temporal o apoderado debidamente constituido, evento en el cual se debe anexar el poder autenticado donde se especifique si se otorga poder para presentar la oferta, participar en todo el proceso de selección y suscribir el contrato en caso de resultar seleccionado.</w:t>
      </w:r>
    </w:p>
    <w:p w14:paraId="259D6C4A" w14:textId="77777777" w:rsidR="000C3244" w:rsidRDefault="000C3244" w:rsidP="000C3244">
      <w:pPr>
        <w:pBdr>
          <w:top w:val="nil"/>
          <w:left w:val="nil"/>
          <w:bottom w:val="nil"/>
          <w:right w:val="nil"/>
          <w:between w:val="nil"/>
        </w:pBdr>
        <w:rPr>
          <w:color w:val="000000"/>
        </w:rPr>
      </w:pPr>
    </w:p>
    <w:p w14:paraId="235010DA" w14:textId="77777777" w:rsidR="000C3244" w:rsidRDefault="000C3244" w:rsidP="000C3244">
      <w:pPr>
        <w:pBdr>
          <w:top w:val="nil"/>
          <w:left w:val="nil"/>
          <w:bottom w:val="nil"/>
          <w:right w:val="nil"/>
          <w:between w:val="nil"/>
        </w:pBdr>
        <w:rPr>
          <w:color w:val="000000"/>
        </w:rPr>
      </w:pPr>
      <w:r>
        <w:rPr>
          <w:color w:val="000000"/>
        </w:rPr>
        <w:t>Si la oferta es presentada por un Consorcio o una Unión temporal, en la carta de presentación se debe indicar el nombre del consorcio o unión temporal. Antecediendo a la firma, se debe indicar en forma clara el nombre de la persona que suscribe la oferta.</w:t>
      </w:r>
    </w:p>
    <w:p w14:paraId="51A336FD" w14:textId="77777777" w:rsidR="000C3244" w:rsidRDefault="000C3244" w:rsidP="000C3244">
      <w:pPr>
        <w:rPr>
          <w:u w:val="single"/>
        </w:rPr>
      </w:pPr>
    </w:p>
    <w:p w14:paraId="7D815FCC" w14:textId="77777777" w:rsidR="000C3244" w:rsidRDefault="000C3244" w:rsidP="000C3244">
      <w:r>
        <w:rPr>
          <w:b/>
          <w:bCs/>
        </w:rPr>
        <w:t xml:space="preserve">NOTA. </w:t>
      </w:r>
      <w:r>
        <w:t>La Carta de presentación de la oferta incluye la acreditación de socios que conforman la sociedad, el Acuerdo de confidencialidad, el Compromiso anticorrupción, la declaratoria de inhabilidades e incompatibilidades, el Pacto de transparencia, la autorización de notificación electrónica al que se obliga el proponente, entre otros. Por tal razón se debe utilizar el formato establecido por la entidad.</w:t>
      </w:r>
    </w:p>
    <w:p w14:paraId="674517C8" w14:textId="77777777" w:rsidR="000C3244" w:rsidRDefault="000C3244" w:rsidP="000C3244"/>
    <w:p w14:paraId="60AE4B77" w14:textId="4DA70E9C" w:rsidR="000C3244" w:rsidRPr="00A0206A" w:rsidRDefault="000C3244" w:rsidP="00EE559C">
      <w:pPr>
        <w:pStyle w:val="Ttulo4"/>
        <w:numPr>
          <w:ilvl w:val="3"/>
          <w:numId w:val="18"/>
        </w:numPr>
        <w:rPr>
          <w:b/>
          <w:bCs/>
        </w:rPr>
      </w:pPr>
      <w:r w:rsidRPr="00A0206A">
        <w:rPr>
          <w:b/>
          <w:bCs/>
        </w:rPr>
        <w:t>Documento de identificación</w:t>
      </w:r>
    </w:p>
    <w:p w14:paraId="1991FF15" w14:textId="77777777" w:rsidR="000C3244" w:rsidRDefault="000C3244" w:rsidP="000C3244"/>
    <w:p w14:paraId="10F37CDB" w14:textId="77777777" w:rsidR="000C3244" w:rsidRDefault="000C3244" w:rsidP="000C3244">
      <w:r>
        <w:t>El proponente debe anexar fotocopia de la cédula de ciudadanía o de extranjería. Si se trata de un proponente extranjero deberá cumplir con los mismos requisitos, procedimientos, permisos y licencias previstos para el oferente colombiano y acreditar su plena capacidad para contratar y obligarse conforme a la legislación de su país.</w:t>
      </w:r>
    </w:p>
    <w:p w14:paraId="6809A82F" w14:textId="77777777" w:rsidR="000C3244" w:rsidRDefault="000C3244" w:rsidP="000C3244"/>
    <w:p w14:paraId="55860FFB" w14:textId="77777777" w:rsidR="000C3244" w:rsidRDefault="000C3244" w:rsidP="000C3244">
      <w:pPr>
        <w:pBdr>
          <w:top w:val="nil"/>
          <w:left w:val="nil"/>
          <w:bottom w:val="nil"/>
          <w:right w:val="nil"/>
          <w:between w:val="nil"/>
        </w:pBdr>
        <w:rPr>
          <w:color w:val="000000"/>
        </w:rPr>
      </w:pPr>
      <w:r>
        <w:rPr>
          <w:b/>
          <w:bCs/>
          <w:color w:val="000000"/>
        </w:rPr>
        <w:t>NOTA</w:t>
      </w:r>
      <w:r>
        <w:rPr>
          <w:color w:val="000000"/>
        </w:rPr>
        <w:t>. Si se trata de consorcio o unión temporal se deben anexar los mismos documentos de cada uno de sus integrantes y del representante del mismo.</w:t>
      </w:r>
    </w:p>
    <w:p w14:paraId="131FE229" w14:textId="77777777" w:rsidR="000C3244" w:rsidRDefault="000C3244" w:rsidP="000C3244"/>
    <w:p w14:paraId="4933E76E" w14:textId="2437B3CC" w:rsidR="000C3244" w:rsidRPr="00A0206A" w:rsidRDefault="000C3244" w:rsidP="00EE559C">
      <w:pPr>
        <w:pStyle w:val="Ttulo4"/>
        <w:numPr>
          <w:ilvl w:val="3"/>
          <w:numId w:val="18"/>
        </w:numPr>
        <w:rPr>
          <w:b/>
          <w:bCs/>
        </w:rPr>
      </w:pPr>
      <w:r w:rsidRPr="00A0206A">
        <w:rPr>
          <w:b/>
          <w:bCs/>
        </w:rPr>
        <w:t>Documento que acredite la situación militar definida</w:t>
      </w:r>
    </w:p>
    <w:p w14:paraId="67424B10" w14:textId="77777777" w:rsidR="000C3244" w:rsidRDefault="000C3244" w:rsidP="000C3244"/>
    <w:p w14:paraId="7546986D" w14:textId="77777777" w:rsidR="000C3244" w:rsidRDefault="000C3244" w:rsidP="000C3244">
      <w:r>
        <w:t xml:space="preserve">El proponente persona natural, cuando presente su oferta a título singular o como integrante de modalidad asociativa, deberá anexar fotocopia de libreta militar o el certificado mediante el cual acredite su situación militar definida. </w:t>
      </w:r>
    </w:p>
    <w:p w14:paraId="305271DA" w14:textId="77777777" w:rsidR="000C3244" w:rsidRDefault="000C3244" w:rsidP="000C3244"/>
    <w:p w14:paraId="65E69388" w14:textId="77777777" w:rsidR="000C3244" w:rsidRDefault="000C3244" w:rsidP="000C3244">
      <w:r>
        <w:t>Los proponentes podrán acreditar su situación militar de la siguiente manera:</w:t>
      </w:r>
    </w:p>
    <w:p w14:paraId="59B6B25B" w14:textId="77777777" w:rsidR="000C3244" w:rsidRDefault="000C3244" w:rsidP="000C3244"/>
    <w:p w14:paraId="50E520C1" w14:textId="77777777" w:rsidR="000C3244" w:rsidRDefault="000C3244" w:rsidP="00EE559C">
      <w:pPr>
        <w:numPr>
          <w:ilvl w:val="0"/>
          <w:numId w:val="17"/>
        </w:numPr>
        <w:pBdr>
          <w:top w:val="nil"/>
          <w:left w:val="nil"/>
          <w:bottom w:val="nil"/>
          <w:right w:val="nil"/>
          <w:between w:val="nil"/>
        </w:pBdr>
        <w:ind w:left="426" w:hanging="426"/>
        <w:rPr>
          <w:color w:val="000000"/>
        </w:rPr>
      </w:pPr>
      <w:r>
        <w:rPr>
          <w:color w:val="000000"/>
        </w:rPr>
        <w:t>Copia de la libreta militar</w:t>
      </w:r>
    </w:p>
    <w:p w14:paraId="012661D6" w14:textId="77777777" w:rsidR="000C3244" w:rsidRDefault="000C3244" w:rsidP="00EE559C">
      <w:pPr>
        <w:numPr>
          <w:ilvl w:val="0"/>
          <w:numId w:val="17"/>
        </w:numPr>
        <w:pBdr>
          <w:top w:val="nil"/>
          <w:left w:val="nil"/>
          <w:bottom w:val="nil"/>
          <w:right w:val="nil"/>
          <w:between w:val="nil"/>
        </w:pBdr>
        <w:ind w:left="426" w:hanging="426"/>
        <w:rPr>
          <w:color w:val="000000"/>
        </w:rPr>
      </w:pPr>
      <w:r>
        <w:rPr>
          <w:color w:val="000000"/>
        </w:rPr>
        <w:t>Certificación provisional en línea la cual acreditará que su situación militar se encuentra en trámite</w:t>
      </w:r>
    </w:p>
    <w:p w14:paraId="3883FA6D" w14:textId="77777777" w:rsidR="000C3244" w:rsidRDefault="000C3244" w:rsidP="00EE559C">
      <w:pPr>
        <w:numPr>
          <w:ilvl w:val="0"/>
          <w:numId w:val="17"/>
        </w:numPr>
        <w:pBdr>
          <w:top w:val="nil"/>
          <w:left w:val="nil"/>
          <w:bottom w:val="nil"/>
          <w:right w:val="nil"/>
          <w:between w:val="nil"/>
        </w:pBdr>
        <w:ind w:left="426" w:hanging="426"/>
        <w:rPr>
          <w:color w:val="000000"/>
        </w:rPr>
      </w:pPr>
      <w:r>
        <w:rPr>
          <w:color w:val="000000"/>
        </w:rPr>
        <w:t>Declaración juramentada, en la que el ciudadano manifiesta que ha realizado las actuaciones tendientes a definir su situación militar esta puede materializarse en virtud del principio constitucional de buena fe a través de cualquier documento que allegue el ciudadano con la respectiva declaración</w:t>
      </w:r>
    </w:p>
    <w:p w14:paraId="3A2AFD78" w14:textId="77777777" w:rsidR="000C3244" w:rsidRDefault="000C3244" w:rsidP="00EE559C">
      <w:pPr>
        <w:numPr>
          <w:ilvl w:val="0"/>
          <w:numId w:val="17"/>
        </w:numPr>
        <w:pBdr>
          <w:top w:val="nil"/>
          <w:left w:val="nil"/>
          <w:bottom w:val="nil"/>
          <w:right w:val="nil"/>
          <w:between w:val="nil"/>
        </w:pBdr>
        <w:ind w:left="426" w:hanging="426"/>
        <w:rPr>
          <w:color w:val="000000"/>
        </w:rPr>
      </w:pPr>
      <w:r>
        <w:rPr>
          <w:color w:val="000000"/>
        </w:rPr>
        <w:t>Cualquier otro medio de prueba que resulte conducente para demostrar que la persona con la que se va a suscribir el contrato es el beneficiario de la prerrogativa establecida en el artículo 42 de la Ley 1861 de 2017 y ha adelantado actuaciones tendientes a definir su situación militar.</w:t>
      </w:r>
    </w:p>
    <w:p w14:paraId="1E4AA9AE" w14:textId="77777777" w:rsidR="000C3244" w:rsidRDefault="000C3244" w:rsidP="000C3244">
      <w:pPr>
        <w:pBdr>
          <w:top w:val="nil"/>
          <w:left w:val="nil"/>
          <w:bottom w:val="nil"/>
          <w:right w:val="nil"/>
          <w:between w:val="nil"/>
        </w:pBdr>
        <w:ind w:left="426"/>
        <w:rPr>
          <w:color w:val="000000"/>
        </w:rPr>
      </w:pPr>
    </w:p>
    <w:p w14:paraId="01B14E9A" w14:textId="3B52A6BC" w:rsidR="000C3244" w:rsidRPr="00A0206A" w:rsidRDefault="000C3244" w:rsidP="00EE559C">
      <w:pPr>
        <w:pStyle w:val="Ttulo4"/>
        <w:numPr>
          <w:ilvl w:val="3"/>
          <w:numId w:val="18"/>
        </w:numPr>
        <w:ind w:left="851" w:hanging="851"/>
        <w:rPr>
          <w:b/>
          <w:bCs/>
        </w:rPr>
      </w:pPr>
      <w:r>
        <w:t xml:space="preserve"> </w:t>
      </w:r>
      <w:r w:rsidRPr="00A0206A">
        <w:rPr>
          <w:b/>
          <w:bCs/>
        </w:rPr>
        <w:t>Certificado de existencia y representación legal</w:t>
      </w:r>
    </w:p>
    <w:p w14:paraId="68678A01" w14:textId="6726415F" w:rsidR="000C3244" w:rsidRDefault="000C3244" w:rsidP="000C3244"/>
    <w:p w14:paraId="38669797" w14:textId="77777777" w:rsidR="00230C49" w:rsidRDefault="00230C49" w:rsidP="00230C49">
      <w:pPr>
        <w:pBdr>
          <w:top w:val="nil"/>
          <w:left w:val="nil"/>
          <w:bottom w:val="nil"/>
          <w:right w:val="nil"/>
          <w:between w:val="nil"/>
        </w:pBdr>
        <w:rPr>
          <w:b/>
          <w:bCs/>
          <w:i/>
          <w:iCs/>
          <w:color w:val="000000"/>
          <w:u w:val="single"/>
        </w:rPr>
      </w:pPr>
      <w:r>
        <w:rPr>
          <w:b/>
          <w:bCs/>
          <w:i/>
          <w:iCs/>
          <w:color w:val="000000"/>
          <w:u w:val="single"/>
        </w:rPr>
        <w:t>Si la oferta es presentada por una persona jurídica singular o plural</w:t>
      </w:r>
    </w:p>
    <w:p w14:paraId="52D251B9" w14:textId="77777777" w:rsidR="00230C49" w:rsidRDefault="00230C49" w:rsidP="00230C49">
      <w:pPr>
        <w:pBdr>
          <w:top w:val="nil"/>
          <w:left w:val="nil"/>
          <w:bottom w:val="nil"/>
          <w:right w:val="nil"/>
          <w:between w:val="nil"/>
        </w:pBdr>
        <w:rPr>
          <w:color w:val="000000"/>
        </w:rPr>
      </w:pPr>
    </w:p>
    <w:p w14:paraId="69960630" w14:textId="77777777" w:rsidR="00230C49" w:rsidRDefault="00230C49" w:rsidP="00230C49">
      <w:pPr>
        <w:pBdr>
          <w:top w:val="nil"/>
          <w:left w:val="nil"/>
          <w:bottom w:val="nil"/>
          <w:right w:val="nil"/>
          <w:between w:val="nil"/>
        </w:pBdr>
        <w:rPr>
          <w:color w:val="000000"/>
        </w:rPr>
      </w:pPr>
      <w:r>
        <w:rPr>
          <w:color w:val="000000"/>
        </w:rPr>
        <w:t>Se debe adjuntar el certificado de existencia y representación legal expedido por la Cámara de Comercio de su jurisdicción, con una expedición no mayor a un (1) mes, contado de manera previa a la fecha de cierre del proceso de selección. En el certificado deberá constar quién ejerce la representación legal, las facultades del mismo, el objeto social relacionado o con actividades afines al proceso, la duración de la sociedad, la cual deberá ser como mínimo igual al término de ejecución del contrato y un año más, tamaño de la empresa y domicilio social.</w:t>
      </w:r>
    </w:p>
    <w:p w14:paraId="3B78536D" w14:textId="77777777" w:rsidR="00230C49" w:rsidRDefault="00230C49" w:rsidP="00230C49"/>
    <w:p w14:paraId="12255D55" w14:textId="77777777" w:rsidR="00230C49" w:rsidRDefault="00230C49" w:rsidP="00230C49">
      <w:r>
        <w:t>En el evento en que el contenido del certificado expedido por la Cámara de Comercio se haga la remisión a los estatutos de la sociedad para establecer las facultades del Representante legal, el oferente deberá anexar copia de la parte pertinente de dichos estatutos y si de estos se desprende que hay limitación para presentar la propuesta en cuanto a su monto, el oferente deberá anexar la correspondiente autorización, previamente impartida por la Junta de Socios o su equivalente, en donde se otorgue esta función y lo faculte específicamente para presentar la propuesta en el presente proceso de selección y celebrar el contrato respectivo, en caso de resultar seleccionado.</w:t>
      </w:r>
    </w:p>
    <w:p w14:paraId="3E7A4C76" w14:textId="77777777" w:rsidR="00230C49" w:rsidRDefault="00230C49" w:rsidP="00230C49"/>
    <w:p w14:paraId="74D428C0" w14:textId="77777777" w:rsidR="00230C49" w:rsidRDefault="00230C49" w:rsidP="00230C49">
      <w:r>
        <w:t>Cuando el monto de la propuesta fuere superior al límite autorizado al Representante Legal, el oferente deberá allegar con la oferta la correspondiente autorización emitida en forma previa a la presentación de la propuesta por la junta de socios o el órgano de la sociedad que tenga esa función.</w:t>
      </w:r>
    </w:p>
    <w:p w14:paraId="0A2C3E72" w14:textId="77777777" w:rsidR="00230C49" w:rsidRDefault="00230C49" w:rsidP="00230C49"/>
    <w:p w14:paraId="5E645615" w14:textId="77777777" w:rsidR="00230C49" w:rsidRDefault="00230C49" w:rsidP="00230C49">
      <w:r>
        <w:t>Si se trata de apoderado, el proponente deberá anexar el poder respectivo con las formalidades que establece la ley para este tipo de documentos, es decir, debidamente autenticado y con presentación personal, en el cual cuente con amplias facultades para actuar dentro del proceso. Si se trata de un poder general, además de las formalidades de ley, deberá acreditar la vigencia del mismo a través del correspondiente certificado expedido por la Notaría donde se otorgó tal poder.</w:t>
      </w:r>
    </w:p>
    <w:p w14:paraId="4A474616" w14:textId="77777777" w:rsidR="00230C49" w:rsidRDefault="00230C49" w:rsidP="00230C49"/>
    <w:p w14:paraId="2B588765" w14:textId="77777777" w:rsidR="00230C49" w:rsidRDefault="00230C49" w:rsidP="00230C49">
      <w:r>
        <w:rPr>
          <w:b/>
          <w:bCs/>
        </w:rPr>
        <w:t xml:space="preserve">NOTA 1. </w:t>
      </w:r>
      <w:r>
        <w:t>La responsabilidad de todos los integrantes de la forma asociativa es solidaria, de acuerdo con lo dispuesto en el artículo 7 de la Ley 80 de 1993 y en los artículos 1568 y 1571 del Código Civil.</w:t>
      </w:r>
    </w:p>
    <w:p w14:paraId="7E4EF984" w14:textId="77777777" w:rsidR="00230C49" w:rsidRDefault="00230C49" w:rsidP="00230C49"/>
    <w:p w14:paraId="36C73643" w14:textId="6CD34021" w:rsidR="00230C49" w:rsidRDefault="00230C49" w:rsidP="00230C49">
      <w:r>
        <w:rPr>
          <w:b/>
          <w:bCs/>
        </w:rPr>
        <w:t xml:space="preserve">NOTA 2. </w:t>
      </w:r>
      <w:r>
        <w:t>La forma asociativa, una vez adjudicado el proceso de selección, deberá presentar el NIT y la certificación bancaria donde se consignarán los valores del contrato.</w:t>
      </w:r>
    </w:p>
    <w:p w14:paraId="37F6EB36" w14:textId="77777777" w:rsidR="00230C49" w:rsidRDefault="00230C49" w:rsidP="00230C49">
      <w:pPr>
        <w:rPr>
          <w:b/>
          <w:bCs/>
          <w:i/>
          <w:iCs/>
          <w:u w:val="single"/>
        </w:rPr>
      </w:pPr>
      <w:r>
        <w:rPr>
          <w:b/>
          <w:bCs/>
          <w:i/>
          <w:iCs/>
          <w:u w:val="single"/>
        </w:rPr>
        <w:t>Si la propuesta es presentada por persona natural</w:t>
      </w:r>
    </w:p>
    <w:p w14:paraId="16AA449F" w14:textId="77777777" w:rsidR="00230C49" w:rsidRDefault="00230C49" w:rsidP="00230C49">
      <w:pPr>
        <w:rPr>
          <w:u w:val="single"/>
        </w:rPr>
      </w:pPr>
    </w:p>
    <w:p w14:paraId="1D173E9D" w14:textId="77777777" w:rsidR="00230C49" w:rsidRDefault="00230C49" w:rsidP="00230C49">
      <w:r>
        <w:t>Tratándose de personas naturales que por disposición legal deban inscribirse en el Registro Mercantil, deberá allegar el certificado de inscripción con una expedición no mayor a un (1) mes, contado de manera previa a la fecha de cierre del proceso de selección y en donde conste la determinación de su actividad.</w:t>
      </w:r>
    </w:p>
    <w:p w14:paraId="1FC9BF04" w14:textId="77777777" w:rsidR="00230C49" w:rsidRDefault="00230C49" w:rsidP="00230C49"/>
    <w:p w14:paraId="19B1B5DA" w14:textId="77777777" w:rsidR="00230C49" w:rsidRDefault="00230C49" w:rsidP="00230C49">
      <w:pPr>
        <w:rPr>
          <w:b/>
          <w:bCs/>
          <w:i/>
          <w:iCs/>
          <w:u w:val="single"/>
        </w:rPr>
      </w:pPr>
      <w:r>
        <w:rPr>
          <w:b/>
          <w:bCs/>
          <w:i/>
          <w:iCs/>
          <w:u w:val="single"/>
        </w:rPr>
        <w:t>Si la oferta es presentada por persona jurídica extranjera</w:t>
      </w:r>
    </w:p>
    <w:p w14:paraId="519A24EA" w14:textId="77777777" w:rsidR="00230C49" w:rsidRDefault="00230C49" w:rsidP="00230C49"/>
    <w:p w14:paraId="2187121B" w14:textId="77777777" w:rsidR="00230C49" w:rsidRDefault="00230C49" w:rsidP="00230C49">
      <w:r>
        <w:t>En caso de que el proponente singular o plural sea una persona jurídica extranjera o esté conformada por una o varias personas jurídicas extranjeras, esta(s) deberá(n) acreditar su existencia y representación legal de conformidad con lo establecido en el Código Civil, el Código de Comercio, en concordancia con el Estatuto General de Contratación Pública.</w:t>
      </w:r>
    </w:p>
    <w:p w14:paraId="68902827" w14:textId="77777777" w:rsidR="00230C49" w:rsidRDefault="00230C49" w:rsidP="00230C49"/>
    <w:p w14:paraId="7D6141F2" w14:textId="464A6DFF" w:rsidR="00230C49" w:rsidRPr="00230C49" w:rsidRDefault="00230C49" w:rsidP="00EE559C">
      <w:pPr>
        <w:pStyle w:val="Ttulo4"/>
        <w:numPr>
          <w:ilvl w:val="3"/>
          <w:numId w:val="18"/>
        </w:numPr>
        <w:rPr>
          <w:b/>
          <w:bCs/>
        </w:rPr>
      </w:pPr>
      <w:r w:rsidRPr="00230C49">
        <w:rPr>
          <w:b/>
          <w:bCs/>
        </w:rPr>
        <w:t>Documento de constitución del consorcio o la unión temporal</w:t>
      </w:r>
    </w:p>
    <w:p w14:paraId="172BE2B1" w14:textId="77777777" w:rsidR="00230C49" w:rsidRDefault="00230C49" w:rsidP="00230C49">
      <w:pPr>
        <w:rPr>
          <w:u w:val="single"/>
        </w:rPr>
      </w:pPr>
    </w:p>
    <w:p w14:paraId="09A46ADC" w14:textId="77777777" w:rsidR="00230C49" w:rsidRDefault="00230C49" w:rsidP="00230C49">
      <w:r>
        <w:t>En caso de consorcio o unión temporal, los proponentes indicarán dicha calidad, los términos y extensión de la participación, la designación de la persona que lo representará y señalarán las reglas básicas de la relación entre ellos y su responsabilidad, conforme el parágrafo 1 del artículo 7 de la Ley 80 de 1993.</w:t>
      </w:r>
    </w:p>
    <w:p w14:paraId="03A42323" w14:textId="77777777" w:rsidR="00230C49" w:rsidRDefault="00230C49" w:rsidP="00230C49"/>
    <w:p w14:paraId="4AE4A572" w14:textId="77777777" w:rsidR="00230C49" w:rsidRDefault="00230C49" w:rsidP="00230C49">
      <w:r>
        <w:t>Igualmente deberá anexare el respectivo documento de constitución de consorcio o unión temporal. La omisión de este documento o la de alguna(s) de sus firmas dará lugar a la subsanación correspondiente.</w:t>
      </w:r>
    </w:p>
    <w:p w14:paraId="40ABD4F0" w14:textId="77777777" w:rsidR="00230C49" w:rsidRDefault="00230C49" w:rsidP="00230C49"/>
    <w:p w14:paraId="1B14E2D1" w14:textId="77777777" w:rsidR="00230C49" w:rsidRDefault="00230C49" w:rsidP="00230C49">
      <w:r>
        <w:t>Cuando el proponente sea un consorcio o una unión temporal deberá presentar el acta de constitución en donde conste, como mínimo, lo siguiente:</w:t>
      </w:r>
    </w:p>
    <w:p w14:paraId="0B4E276C" w14:textId="77777777" w:rsidR="00230C49" w:rsidRDefault="00230C49" w:rsidP="00230C49"/>
    <w:p w14:paraId="504B1640" w14:textId="77777777" w:rsidR="00230C49" w:rsidRDefault="00230C49" w:rsidP="00EE559C">
      <w:pPr>
        <w:numPr>
          <w:ilvl w:val="0"/>
          <w:numId w:val="19"/>
        </w:numPr>
        <w:pBdr>
          <w:top w:val="nil"/>
          <w:left w:val="nil"/>
          <w:bottom w:val="nil"/>
          <w:right w:val="nil"/>
          <w:between w:val="nil"/>
        </w:pBdr>
        <w:ind w:left="426" w:hanging="426"/>
      </w:pPr>
      <w:r>
        <w:rPr>
          <w:color w:val="000000"/>
        </w:rPr>
        <w:t>El nombre del consorcio o unión temporal.</w:t>
      </w:r>
    </w:p>
    <w:p w14:paraId="6BA1820B" w14:textId="77777777" w:rsidR="00230C49" w:rsidRDefault="00230C49" w:rsidP="00EE559C">
      <w:pPr>
        <w:numPr>
          <w:ilvl w:val="0"/>
          <w:numId w:val="19"/>
        </w:numPr>
        <w:pBdr>
          <w:top w:val="nil"/>
          <w:left w:val="nil"/>
          <w:bottom w:val="nil"/>
          <w:right w:val="nil"/>
          <w:between w:val="nil"/>
        </w:pBdr>
        <w:ind w:left="426" w:hanging="426"/>
      </w:pPr>
      <w:r>
        <w:rPr>
          <w:color w:val="000000"/>
        </w:rPr>
        <w:t>Identificación de los integrantes del consorcio o unión temporal.</w:t>
      </w:r>
    </w:p>
    <w:p w14:paraId="2E06D64F" w14:textId="77777777" w:rsidR="00230C49" w:rsidRDefault="00230C49" w:rsidP="00EE559C">
      <w:pPr>
        <w:numPr>
          <w:ilvl w:val="0"/>
          <w:numId w:val="19"/>
        </w:numPr>
        <w:pBdr>
          <w:top w:val="nil"/>
          <w:left w:val="nil"/>
          <w:bottom w:val="nil"/>
          <w:right w:val="nil"/>
          <w:between w:val="nil"/>
        </w:pBdr>
        <w:ind w:left="426" w:hanging="426"/>
      </w:pPr>
      <w:r>
        <w:rPr>
          <w:color w:val="000000"/>
        </w:rPr>
        <w:t>Indicar en forma expresa si su participación es a título de consorcio o de unión temporal.</w:t>
      </w:r>
    </w:p>
    <w:p w14:paraId="57586758" w14:textId="77777777" w:rsidR="00230C49" w:rsidRDefault="00230C49" w:rsidP="00EE559C">
      <w:pPr>
        <w:numPr>
          <w:ilvl w:val="0"/>
          <w:numId w:val="19"/>
        </w:numPr>
        <w:pBdr>
          <w:top w:val="nil"/>
          <w:left w:val="nil"/>
          <w:bottom w:val="nil"/>
          <w:right w:val="nil"/>
          <w:between w:val="nil"/>
        </w:pBdr>
        <w:ind w:left="426" w:hanging="426"/>
      </w:pPr>
      <w:r>
        <w:rPr>
          <w:color w:val="000000"/>
        </w:rPr>
        <w:t>Indicar la participación porcentual de cada uno de los integrantes en la forma asociativa correspondiente.</w:t>
      </w:r>
    </w:p>
    <w:p w14:paraId="75818238" w14:textId="77777777" w:rsidR="00230C49" w:rsidRDefault="00230C49" w:rsidP="00EE559C">
      <w:pPr>
        <w:numPr>
          <w:ilvl w:val="0"/>
          <w:numId w:val="19"/>
        </w:numPr>
        <w:pBdr>
          <w:top w:val="nil"/>
          <w:left w:val="nil"/>
          <w:bottom w:val="nil"/>
          <w:right w:val="nil"/>
          <w:between w:val="nil"/>
        </w:pBdr>
        <w:ind w:left="426" w:hanging="426"/>
      </w:pPr>
      <w:r>
        <w:rPr>
          <w:color w:val="000000"/>
        </w:rPr>
        <w:t>Designar la persona que para todos los efectos representará al consorcio o la unión temporal, así como a su suplente.</w:t>
      </w:r>
    </w:p>
    <w:p w14:paraId="046D83BA" w14:textId="77777777" w:rsidR="00230C49" w:rsidRDefault="00230C49" w:rsidP="00EE559C">
      <w:pPr>
        <w:numPr>
          <w:ilvl w:val="0"/>
          <w:numId w:val="19"/>
        </w:numPr>
        <w:pBdr>
          <w:top w:val="nil"/>
          <w:left w:val="nil"/>
          <w:bottom w:val="nil"/>
          <w:right w:val="nil"/>
          <w:between w:val="nil"/>
        </w:pBdr>
        <w:ind w:left="426" w:hanging="426"/>
      </w:pPr>
      <w:r>
        <w:rPr>
          <w:color w:val="000000"/>
        </w:rPr>
        <w:t>Señalamiento de las reglas básicas que regulen las relaciones entre los miembros del consorcio o la unión temporal y sus respectivas responsabilidades.</w:t>
      </w:r>
    </w:p>
    <w:p w14:paraId="786320E7" w14:textId="77777777" w:rsidR="00230C49" w:rsidRDefault="00230C49" w:rsidP="00EE559C">
      <w:pPr>
        <w:numPr>
          <w:ilvl w:val="0"/>
          <w:numId w:val="19"/>
        </w:numPr>
        <w:pBdr>
          <w:top w:val="nil"/>
          <w:left w:val="nil"/>
          <w:bottom w:val="nil"/>
          <w:right w:val="nil"/>
          <w:between w:val="nil"/>
        </w:pBdr>
        <w:ind w:left="426" w:hanging="426"/>
      </w:pPr>
      <w:r>
        <w:rPr>
          <w:color w:val="000000"/>
        </w:rPr>
        <w:t>Si se trata de una Unión temporal, señalar en forma clara y precisa los términos y extensión de la participación de cada uno de los integrantes en la propuesta y en su ejecución, y las obligaciones y responsabilidades de cada uno en la ejecución del contrato (Actividades), los cuales no podrán ser modificados sin el consentimiento previo de la entidad.</w:t>
      </w:r>
    </w:p>
    <w:p w14:paraId="0DF22FD0" w14:textId="77777777" w:rsidR="00230C49" w:rsidRDefault="00230C49" w:rsidP="00EE559C">
      <w:pPr>
        <w:numPr>
          <w:ilvl w:val="0"/>
          <w:numId w:val="19"/>
        </w:numPr>
        <w:pBdr>
          <w:top w:val="nil"/>
          <w:left w:val="nil"/>
          <w:bottom w:val="nil"/>
          <w:right w:val="nil"/>
          <w:between w:val="nil"/>
        </w:pBdr>
        <w:ind w:left="426" w:hanging="426"/>
      </w:pPr>
      <w:r>
        <w:rPr>
          <w:color w:val="000000"/>
        </w:rPr>
        <w:t>Señalar la duración del consorcio o de la unión temporal, que en todo caso no deberá ser inferior al término de validez de la oferta más el término de ejecución del contrato y un (1) año más.</w:t>
      </w:r>
    </w:p>
    <w:p w14:paraId="1F20F5A3" w14:textId="77777777" w:rsidR="00230C49" w:rsidRDefault="00230C49" w:rsidP="00EE559C">
      <w:pPr>
        <w:numPr>
          <w:ilvl w:val="0"/>
          <w:numId w:val="19"/>
        </w:numPr>
        <w:pBdr>
          <w:top w:val="nil"/>
          <w:left w:val="nil"/>
          <w:bottom w:val="nil"/>
          <w:right w:val="nil"/>
          <w:between w:val="nil"/>
        </w:pBdr>
        <w:ind w:left="426" w:hanging="426"/>
      </w:pPr>
      <w:r>
        <w:rPr>
          <w:color w:val="000000"/>
        </w:rPr>
        <w:t>Deberá indicar que este no podrá ser disuelto ni liquidado y, en ningún caso, podrá haber cesión del contrato entre quienes integran el consorcio o la unión temporal, ni a terceros, sin la autorización de la entidad.</w:t>
      </w:r>
    </w:p>
    <w:p w14:paraId="4E7C3519" w14:textId="77777777" w:rsidR="00230C49" w:rsidRDefault="00230C49" w:rsidP="00EE559C">
      <w:pPr>
        <w:numPr>
          <w:ilvl w:val="0"/>
          <w:numId w:val="19"/>
        </w:numPr>
        <w:pBdr>
          <w:top w:val="nil"/>
          <w:left w:val="nil"/>
          <w:bottom w:val="nil"/>
          <w:right w:val="nil"/>
          <w:between w:val="nil"/>
        </w:pBdr>
        <w:ind w:left="426" w:hanging="426"/>
      </w:pPr>
      <w:r>
        <w:rPr>
          <w:color w:val="000000"/>
        </w:rPr>
        <w:t>El documento de constitución debe suscribirse por todos sus integrantes y el representante del mismo.</w:t>
      </w:r>
    </w:p>
    <w:p w14:paraId="0E0DD37B" w14:textId="77777777" w:rsidR="00230C49" w:rsidRDefault="00230C49" w:rsidP="00EE559C">
      <w:pPr>
        <w:numPr>
          <w:ilvl w:val="0"/>
          <w:numId w:val="19"/>
        </w:numPr>
        <w:pBdr>
          <w:top w:val="nil"/>
          <w:left w:val="nil"/>
          <w:bottom w:val="nil"/>
          <w:right w:val="nil"/>
          <w:between w:val="nil"/>
        </w:pBdr>
        <w:ind w:left="426" w:hanging="426"/>
      </w:pPr>
      <w:r>
        <w:rPr>
          <w:color w:val="000000"/>
        </w:rPr>
        <w:t>Se anexarán los documentos de constitución y representación legal de cada uno de sus integrantes y de sus representantes legales, de conformidad con los términos establecidos en el presente estudio previo.</w:t>
      </w:r>
    </w:p>
    <w:p w14:paraId="4376CF87" w14:textId="77777777" w:rsidR="00230C49" w:rsidRDefault="00230C49" w:rsidP="00230C49"/>
    <w:p w14:paraId="40045093" w14:textId="77777777" w:rsidR="00230C49" w:rsidRDefault="00230C49" w:rsidP="00230C49">
      <w:r>
        <w:rPr>
          <w:b/>
          <w:bCs/>
        </w:rPr>
        <w:t>NOTA 1.</w:t>
      </w:r>
      <w:r>
        <w:t xml:space="preserve"> Para estos efectos, se sugiere diligenciar el modelo del </w:t>
      </w:r>
      <w:r>
        <w:rPr>
          <w:b/>
          <w:bCs/>
        </w:rPr>
        <w:t xml:space="preserve">FORMATO – AGCF.57 CONFORMACIÓN DEL PROPONENTE PLURAL </w:t>
      </w:r>
      <w:r>
        <w:t>que se publica con el proceso.</w:t>
      </w:r>
    </w:p>
    <w:p w14:paraId="0093EBC7" w14:textId="77777777" w:rsidR="00230C49" w:rsidRDefault="00230C49" w:rsidP="00230C49"/>
    <w:p w14:paraId="45C8D2A3" w14:textId="77777777" w:rsidR="00230C49" w:rsidRDefault="00230C49" w:rsidP="00230C49">
      <w:r>
        <w:rPr>
          <w:b/>
          <w:bCs/>
        </w:rPr>
        <w:t>NOTA 2.</w:t>
      </w:r>
      <w:r>
        <w:t xml:space="preserve"> En el evento de presentarse inhabilidades sobrevinientes para los miembros de la unión temporal o consorcio, el representante legal tendrá la obligación de informarlo por escrito a la entidad dentro de los tres (3) días hábiles siguientes a la ocurrencia o conocimiento de los hechos que dieron lugar a ella.</w:t>
      </w:r>
    </w:p>
    <w:p w14:paraId="44458A89" w14:textId="77777777" w:rsidR="00230C49" w:rsidRDefault="00230C49" w:rsidP="00230C49"/>
    <w:p w14:paraId="3AE08E79" w14:textId="77777777" w:rsidR="00230C49" w:rsidRPr="00230C49" w:rsidRDefault="00230C49" w:rsidP="00EE559C">
      <w:pPr>
        <w:pStyle w:val="Ttulo4"/>
        <w:numPr>
          <w:ilvl w:val="3"/>
          <w:numId w:val="18"/>
        </w:numPr>
        <w:ind w:left="851" w:hanging="851"/>
        <w:rPr>
          <w:b/>
          <w:bCs/>
        </w:rPr>
      </w:pPr>
      <w:r w:rsidRPr="00230C49">
        <w:rPr>
          <w:b/>
          <w:bCs/>
        </w:rPr>
        <w:t>Registro Único de Proponentes (RUP)</w:t>
      </w:r>
    </w:p>
    <w:p w14:paraId="53C69697" w14:textId="77777777" w:rsidR="00230C49" w:rsidRDefault="00230C49" w:rsidP="00230C49">
      <w:pPr>
        <w:pStyle w:val="Ttulo4"/>
        <w:ind w:left="851"/>
      </w:pPr>
    </w:p>
    <w:p w14:paraId="048C0882" w14:textId="77777777" w:rsidR="00230C49" w:rsidRPr="00936F7F" w:rsidRDefault="00230C49" w:rsidP="00230C49">
      <w:r w:rsidRPr="00F35B00">
        <w:t xml:space="preserve"> </w:t>
      </w:r>
      <w:r w:rsidRPr="00936F7F">
        <w:t>Teniendo en cuenta lo contemplado en el artículo 2.2.1.1.1.5.1 del Decreto 1082 de 2015, los interesados en participar en este proceso deberán estar inscritos en el Registro Único de Proponentes – RUP. Los proponentes deben allegar el certificado de inscripción en el RUP expedido por la respectiva Cámara de Comercio de la jurisdicción donde tenga el asiento principal de sus negocios (personas naturales) o el domicilio principal (personas jurídicas), con una fecha de expedición no superior a un (1) mes previo cierre del presente proceso de selección.</w:t>
      </w:r>
    </w:p>
    <w:p w14:paraId="0B2F1B0D" w14:textId="77777777" w:rsidR="00230C49" w:rsidRPr="00936F7F" w:rsidRDefault="00230C49" w:rsidP="00230C49"/>
    <w:p w14:paraId="292D8190" w14:textId="77777777" w:rsidR="00230C49" w:rsidRPr="00936F7F" w:rsidRDefault="00230C49" w:rsidP="00230C49">
      <w:r w:rsidRPr="00936F7F">
        <w:t xml:space="preserve">El proponente debe renovar el RUP a más tardar el quinto día hábil del mes de abril de cada año, de lo contrario cesan sus efectos. Al cierre del Proceso de contratación, es decir, hasta el plazo para presentar ofertas, el RUP debe encontrarse vigente, esto es, que el proponente haya presentado la información para renovar el registro en el término anteriormente establecido. </w:t>
      </w:r>
    </w:p>
    <w:p w14:paraId="51D041DC" w14:textId="77777777" w:rsidR="00230C49" w:rsidRPr="00936F7F" w:rsidRDefault="00230C49" w:rsidP="00230C49"/>
    <w:p w14:paraId="3D7B78E0" w14:textId="77777777" w:rsidR="00230C49" w:rsidRPr="00936F7F" w:rsidRDefault="00230C49" w:rsidP="00230C49">
      <w:r w:rsidRPr="00936F7F">
        <w:t xml:space="preserve">La información contenida en el RUP, previa a la suministrada para renovar el registro, continúa en firme hasta que finalice el trámite de renovación correspondiente. Así, en el periodo comprendido entre el momento de la solicitud de renovación y el instante en que adquiera firmeza la información renovada, es válido el RUP del año anterior, cuyos efectos no han cesado y se encuentra vigente y en firme. </w:t>
      </w:r>
    </w:p>
    <w:p w14:paraId="44D90F0D" w14:textId="77777777" w:rsidR="00230C49" w:rsidRPr="00936F7F" w:rsidRDefault="00230C49" w:rsidP="00230C49"/>
    <w:p w14:paraId="56235238" w14:textId="77777777" w:rsidR="00230C49" w:rsidRPr="00936F7F" w:rsidRDefault="00230C49" w:rsidP="00230C49">
      <w:r w:rsidRPr="00936F7F">
        <w:t>Tanto en el evento de presentación de la oferta en forma individual como conjunta, el oferente y cada uno de los integrantes de dicha persona deben cumplir con la inscripción exigida en el presente documento. En caso de proponentes extranjeros se aplicarán las reglas previstas en el artículo 2.2.1.1.1.5.1 del Decreto 1082 de 2015.</w:t>
      </w:r>
    </w:p>
    <w:p w14:paraId="241608C9" w14:textId="77777777" w:rsidR="00230C49" w:rsidRPr="00936F7F" w:rsidRDefault="00230C49" w:rsidP="00230C49"/>
    <w:p w14:paraId="7C5BC3B5" w14:textId="77777777" w:rsidR="00230C49" w:rsidRPr="00936F7F" w:rsidRDefault="00230C49" w:rsidP="00230C49">
      <w:r w:rsidRPr="00936F7F">
        <w:t>La Entidad verificará que la inscripción en el RUP se encuentre vigente y en firme a la fecha de la presentación de la oferta y que no existan sanciones que puedan inhabilitar al proponente.</w:t>
      </w:r>
    </w:p>
    <w:p w14:paraId="676FFBE6" w14:textId="77777777" w:rsidR="00230C49" w:rsidRPr="00936F7F" w:rsidRDefault="00230C49" w:rsidP="00230C49"/>
    <w:p w14:paraId="5CCA0369" w14:textId="456AB161" w:rsidR="00230C49" w:rsidRPr="00936F7F" w:rsidRDefault="00230C49" w:rsidP="00230C49">
      <w:r w:rsidRPr="00936F7F">
        <w:t>El RUP deberá estar en vigente al momento de la adjudicación.</w:t>
      </w:r>
    </w:p>
    <w:p w14:paraId="2E0580E5" w14:textId="77777777" w:rsidR="00230C49" w:rsidRPr="00936F7F" w:rsidRDefault="00230C49" w:rsidP="00230C49"/>
    <w:p w14:paraId="242E8DA9" w14:textId="77777777" w:rsidR="00230C49" w:rsidRPr="00936F7F" w:rsidRDefault="00230C49" w:rsidP="00230C49">
      <w:pPr>
        <w:rPr>
          <w:b/>
          <w:i/>
          <w:u w:val="single"/>
        </w:rPr>
      </w:pPr>
      <w:r w:rsidRPr="00936F7F">
        <w:rPr>
          <w:b/>
          <w:i/>
          <w:u w:val="single"/>
        </w:rPr>
        <w:t>Inscripción de personas extranjeras en el Registro Único de Proponentes (RUP)</w:t>
      </w:r>
    </w:p>
    <w:p w14:paraId="28FD5647" w14:textId="77777777" w:rsidR="00230C49" w:rsidRPr="00936F7F" w:rsidRDefault="00230C49" w:rsidP="00230C49"/>
    <w:p w14:paraId="19E39905" w14:textId="77777777" w:rsidR="00230C49" w:rsidRPr="00936F7F" w:rsidRDefault="00230C49" w:rsidP="00230C49">
      <w:r w:rsidRPr="00936F7F">
        <w:t>Las personas naturales extranjeras con domicilio en el país y las personas jurídicas privadas extranjeras que tengan establecida sucursal en Colombia deberán estar inscritas en el Registro Único de Proponentes para poder participar en este proceso de selección.</w:t>
      </w:r>
    </w:p>
    <w:p w14:paraId="4B720346" w14:textId="77777777" w:rsidR="00230C49" w:rsidRPr="00936F7F" w:rsidRDefault="00230C49" w:rsidP="00230C49"/>
    <w:p w14:paraId="6FF45F95" w14:textId="77777777" w:rsidR="00230C49" w:rsidRPr="00936F7F" w:rsidRDefault="00230C49" w:rsidP="00230C49">
      <w:r w:rsidRPr="00936F7F">
        <w:t>Las personas naturales extranjeras sin domicilio en el país y las personas jurídicas privadas extranjeras que no tengan establecidas sucursales en Colombia no requerirán inscripción en el Registro Único de proponentes, pero en todo caso la entidad verificará directamente el cumplimiento de los requisitos habilitantes. Dichas personas deberán, en su lugar, acreditar los requisitos previstos en estos estudios mediante los documentos establecidos por la legislación del país de origen, los cuales deben aportarse al proceso de contratación.</w:t>
      </w:r>
    </w:p>
    <w:p w14:paraId="0D03B817" w14:textId="77777777" w:rsidR="00230C49" w:rsidRDefault="00230C49" w:rsidP="00230C49"/>
    <w:p w14:paraId="62B9FFA1" w14:textId="77777777" w:rsidR="00230C49" w:rsidRPr="00230C49" w:rsidRDefault="00230C49" w:rsidP="00EE559C">
      <w:pPr>
        <w:pStyle w:val="Ttulo4"/>
        <w:numPr>
          <w:ilvl w:val="3"/>
          <w:numId w:val="18"/>
        </w:numPr>
        <w:ind w:left="851" w:hanging="851"/>
        <w:rPr>
          <w:b/>
          <w:bCs/>
        </w:rPr>
      </w:pPr>
      <w:r w:rsidRPr="00230C49">
        <w:rPr>
          <w:b/>
          <w:bCs/>
        </w:rPr>
        <w:t>Registro Único Tributario (RUT)</w:t>
      </w:r>
    </w:p>
    <w:p w14:paraId="1490A2F3" w14:textId="77777777" w:rsidR="00230C49" w:rsidRDefault="00230C49" w:rsidP="00230C49"/>
    <w:p w14:paraId="0BC8077E" w14:textId="77777777" w:rsidR="00230C49" w:rsidRDefault="00230C49" w:rsidP="00230C49">
      <w:r>
        <w:t>El proponente persona natural o jurídica y cada uno de los integrantes del consorcio o unión temporal debe allegar con su oferta copia del Registro Único Tributario – RUT.</w:t>
      </w:r>
    </w:p>
    <w:p w14:paraId="13D41DA1" w14:textId="77777777" w:rsidR="00230C49" w:rsidRDefault="00230C49" w:rsidP="00230C49"/>
    <w:p w14:paraId="4B816D73" w14:textId="77777777" w:rsidR="00230C49" w:rsidRPr="00230C49" w:rsidRDefault="00230C49" w:rsidP="00EE559C">
      <w:pPr>
        <w:pStyle w:val="Ttulo4"/>
        <w:numPr>
          <w:ilvl w:val="3"/>
          <w:numId w:val="18"/>
        </w:numPr>
        <w:ind w:left="851" w:hanging="851"/>
        <w:rPr>
          <w:b/>
          <w:bCs/>
        </w:rPr>
      </w:pPr>
      <w:r w:rsidRPr="00230C49">
        <w:rPr>
          <w:b/>
          <w:bCs/>
        </w:rPr>
        <w:t>Certificación de pago a seguridad social y aportes parafiscales</w:t>
      </w:r>
    </w:p>
    <w:p w14:paraId="3F50A4F3" w14:textId="77777777" w:rsidR="00230C49" w:rsidRDefault="00230C49" w:rsidP="00230C49"/>
    <w:p w14:paraId="13D4E5C2" w14:textId="77777777" w:rsidR="00230C49" w:rsidRDefault="00230C49" w:rsidP="00230C49">
      <w:r>
        <w:t>De conformidad con lo establecido en el artículo 50 de la Ley 789 de 2002 y el artículo 23 de Ley 1150 de 2007, a la fecha de la presentación de la propuesta el proponente deberá aportar certificaciones del cumplimiento de sus obligaciones y pago de aportes de sus empleados a los sistemas de salud, riesgos profesionales, pensiones y aportes a las Cajas de Compensación Familiar, Instituto Colombiano de Bienestar Familiar – ICBF  y Servicio Nacional de Aprendizaje – SENA, cuando a ello haya lugar. Este requisito se acreditará mediante certificación expedida por el revisor fiscal, cuando este se encuentre inscrito en el Certificado de existencia y representación legal o, en su defecto, por el representante legal, el cual, en todo caso, acreditará el cumplimiento de la obligación como mínimo en los seis (6) meses anteriores a la presentación de la oferta.</w:t>
      </w:r>
    </w:p>
    <w:p w14:paraId="697EF108" w14:textId="77777777" w:rsidR="00230C49" w:rsidRDefault="00230C49" w:rsidP="00230C49"/>
    <w:p w14:paraId="45F1AA87" w14:textId="77777777" w:rsidR="00230C49" w:rsidRDefault="00230C49" w:rsidP="00230C49">
      <w:r>
        <w:t xml:space="preserve">En el evento en que la sociedad no tenga más de seis (6) meses de constituida, deberá acreditar los pagos a partir de la fecha de su constitución. </w:t>
      </w:r>
    </w:p>
    <w:p w14:paraId="6327E916" w14:textId="77777777" w:rsidR="00230C49" w:rsidRDefault="00230C49" w:rsidP="00230C49"/>
    <w:p w14:paraId="13B97581" w14:textId="05B28D7B" w:rsidR="00230C49" w:rsidRDefault="00230C49" w:rsidP="00ED747A">
      <w:r>
        <w:t>En el caso que las sociedades (y asimiladas) colombianas que sean contribuyentes declarantes del impuesto de renta y que se encuentren exoneradas del pago de Salud, SENA e ICBF respecto de los empleados que devenguen menos de 10 SMLMV en los términos del artículo 65 de la ley 1819 de 2016 que modificó el artículo 114-1 del Estatuto Tributario, deberán ponerlo de presente por medio de un documento emanado por el representante legal y revisor fiscal.</w:t>
      </w:r>
    </w:p>
    <w:p w14:paraId="2DEA5BE9" w14:textId="77777777" w:rsidR="00ED747A" w:rsidRDefault="00ED747A" w:rsidP="00ED747A"/>
    <w:p w14:paraId="4CDD8225" w14:textId="77777777" w:rsidR="00230C49" w:rsidRDefault="00230C49" w:rsidP="00230C49">
      <w:pPr>
        <w:pBdr>
          <w:top w:val="nil"/>
          <w:left w:val="nil"/>
          <w:bottom w:val="nil"/>
          <w:right w:val="nil"/>
          <w:between w:val="nil"/>
        </w:pBdr>
        <w:rPr>
          <w:b/>
          <w:bCs/>
          <w:i/>
          <w:iCs/>
          <w:u w:val="single"/>
        </w:rPr>
      </w:pPr>
      <w:r>
        <w:rPr>
          <w:b/>
          <w:bCs/>
          <w:i/>
          <w:iCs/>
          <w:u w:val="single"/>
        </w:rPr>
        <w:t>Personas jurídicas singular o plural</w:t>
      </w:r>
    </w:p>
    <w:p w14:paraId="68D6ACB1" w14:textId="77777777" w:rsidR="00230C49" w:rsidRDefault="00230C49" w:rsidP="00230C49"/>
    <w:p w14:paraId="0EABE7AF" w14:textId="77777777" w:rsidR="00230C49" w:rsidRDefault="00230C49" w:rsidP="00230C49">
      <w:r>
        <w:t xml:space="preserve">El proponente, persona jurídica singular o plural, debe presentar la información establecida en el </w:t>
      </w:r>
      <w:r>
        <w:rPr>
          <w:b/>
          <w:bCs/>
        </w:rPr>
        <w:t xml:space="preserve">FORMATO – AGCF.56 PAGOS DE SEGURIDAD SOCIAL Y APORTES LEGALES </w:t>
      </w:r>
      <w:r>
        <w:t>suscrito por el revisor fiscal, de acuerdo con los requerimientos de ley o por el representante legal, bajo la gravedad del juramento, cuando no se requiera revisor fiscal. En el documento deberá constar el pago de los aportes de sus empleados a los sistemas de salud, riesgos profesionales, pensiones y aportes a las Cajas de Compensación Familiar, al Instituto Colombiano de Bienestar Familiar – ICBF, al Servicio Nacional de Aprendizaje – SENA y al Fondo Nacional de Formación Profesional para la Industria de Construcción – FIC, cuando a ello haya lugar.</w:t>
      </w:r>
    </w:p>
    <w:p w14:paraId="73E3CED5" w14:textId="77777777" w:rsidR="00230C49" w:rsidRDefault="00230C49" w:rsidP="00230C49"/>
    <w:p w14:paraId="0582AC4E" w14:textId="77777777" w:rsidR="00230C49" w:rsidRDefault="00230C49" w:rsidP="00230C49">
      <w:r>
        <w:t xml:space="preserve">Cuando la persona jurídica está exonerada en los términos previstos en el artículo 65 de la Ley 1819 de 2016 debe indicarlo en el </w:t>
      </w:r>
      <w:r>
        <w:rPr>
          <w:b/>
          <w:bCs/>
        </w:rPr>
        <w:t>FORMATO – AGCF.56 PAGOS DE SEGURIDAD SOCIAL Y APORTES LEGALES</w:t>
      </w:r>
      <w:r>
        <w:t>. Esta misma previsión aplica para las personas jurídicas extranjeras con domicilio o sucursal en Colombia, las cuales deben acreditar este requisito respecto del personal vinculado en el país.</w:t>
      </w:r>
    </w:p>
    <w:p w14:paraId="0118E79C" w14:textId="77777777" w:rsidR="00230C49" w:rsidRDefault="00230C49" w:rsidP="00230C49"/>
    <w:p w14:paraId="3379F2C9" w14:textId="77777777" w:rsidR="00230C49" w:rsidRDefault="00230C49" w:rsidP="00230C49">
      <w:r>
        <w:t>La entidad no exigirá las planillas de pago, ya que bastará el certificado suscrito por el revisor fiscal, en los casos requeridos por la ley, o por el representante legal.</w:t>
      </w:r>
    </w:p>
    <w:p w14:paraId="6863DBD0" w14:textId="77777777" w:rsidR="00230C49" w:rsidRDefault="00230C49" w:rsidP="00230C49"/>
    <w:p w14:paraId="59F4BB40" w14:textId="77777777" w:rsidR="00230C49" w:rsidRDefault="00230C49" w:rsidP="00230C49">
      <w:r>
        <w:t>En caso de que la certificación deba ser suscrita por el revisor fiscal se deberán allegar los siguientes documentos: i) Documento de identificación del RF; ii) Tarjeta profesional del RF; iii) Antecedentes Junta Central de Contadores del Revisor fiscal.</w:t>
      </w:r>
    </w:p>
    <w:p w14:paraId="1CC07200" w14:textId="12D4C447" w:rsidR="00230C49" w:rsidRDefault="00230C49" w:rsidP="00230C49"/>
    <w:p w14:paraId="077A87FA" w14:textId="77777777" w:rsidR="00ED747A" w:rsidRDefault="00ED747A" w:rsidP="00230C49"/>
    <w:p w14:paraId="1DE2251F" w14:textId="77777777" w:rsidR="00230C49" w:rsidRDefault="00230C49" w:rsidP="00230C49">
      <w:pPr>
        <w:rPr>
          <w:b/>
          <w:bCs/>
          <w:i/>
          <w:iCs/>
          <w:u w:val="single"/>
        </w:rPr>
      </w:pPr>
      <w:r>
        <w:rPr>
          <w:b/>
          <w:bCs/>
          <w:i/>
          <w:iCs/>
          <w:u w:val="single"/>
        </w:rPr>
        <w:t>Personas naturales</w:t>
      </w:r>
    </w:p>
    <w:p w14:paraId="07B6D5CE" w14:textId="77777777" w:rsidR="00230C49" w:rsidRDefault="00230C49" w:rsidP="00230C49"/>
    <w:p w14:paraId="0C34F484" w14:textId="77777777" w:rsidR="00230C49" w:rsidRDefault="00230C49" w:rsidP="00230C49">
      <w:r>
        <w:t>El proponente, persona natural, debe acreditar la afiliación al Sistema de seguridad social en salud y pensiones, aportando los certificados de afiliación respectivos. Los referidos certificados se deben presentar con fecha de expedición no mayor a treinta (30) días calendario, anteriores a la fecha del cierre del proceso de contratación. En caso de modificarse dicha fecha, se tendrá como referencia para establecer el plazo de vigencia de los certificados de afiliación la fecha originalmente establecida en el pliego de condiciones definitivo.</w:t>
      </w:r>
    </w:p>
    <w:p w14:paraId="669513AA" w14:textId="77777777" w:rsidR="00230C49" w:rsidRDefault="00230C49" w:rsidP="00230C49"/>
    <w:p w14:paraId="002044F1" w14:textId="77777777" w:rsidR="00230C49" w:rsidRDefault="00230C49" w:rsidP="00230C49">
      <w:r>
        <w:t>Cuando la persona natural tenga personal a cargo, el requisito se acredita con la correspondiente planilla de pago del mes anterior al cierre del proceso.</w:t>
      </w:r>
    </w:p>
    <w:p w14:paraId="71017F67" w14:textId="77777777" w:rsidR="00230C49" w:rsidRDefault="00230C49" w:rsidP="00230C49"/>
    <w:p w14:paraId="618198EA" w14:textId="77777777" w:rsidR="00230C49" w:rsidRDefault="00230C49" w:rsidP="00230C49">
      <w:r>
        <w:t>La persona natural que reúna los requisitos para acceder a la pensión de vejez o se pensione por invalidez o anticipadamente, presentará el certificado que lo acredite y, además, la afiliación al sistema de salud. Esta misma previsión aplica para las personas naturales extranjeras con domicilio en Colombia las cuales deberán acreditar este requisito respecto del personal vinculado.</w:t>
      </w:r>
    </w:p>
    <w:p w14:paraId="43D43308" w14:textId="77777777" w:rsidR="00230C49" w:rsidRDefault="00230C49" w:rsidP="00230C49"/>
    <w:p w14:paraId="3EB69492" w14:textId="77777777" w:rsidR="00230C49" w:rsidRPr="00230C49" w:rsidRDefault="00230C49" w:rsidP="00EE559C">
      <w:pPr>
        <w:pStyle w:val="Ttulo4"/>
        <w:numPr>
          <w:ilvl w:val="3"/>
          <w:numId w:val="18"/>
        </w:numPr>
        <w:ind w:left="851" w:hanging="851"/>
        <w:rPr>
          <w:b/>
          <w:bCs/>
        </w:rPr>
      </w:pPr>
      <w:r w:rsidRPr="00230C49">
        <w:rPr>
          <w:b/>
          <w:bCs/>
        </w:rPr>
        <w:t>Garantía de seriedad de la oferta</w:t>
      </w:r>
    </w:p>
    <w:p w14:paraId="7D6E76A2" w14:textId="77777777" w:rsidR="00230C49" w:rsidRPr="00E212BA" w:rsidRDefault="00230C49" w:rsidP="00230C49"/>
    <w:p w14:paraId="11CA1DA4" w14:textId="77777777" w:rsidR="00230C49" w:rsidRPr="0040714C" w:rsidRDefault="00230C49" w:rsidP="00230C49">
      <w:pPr>
        <w:autoSpaceDE w:val="0"/>
        <w:autoSpaceDN w:val="0"/>
        <w:adjustRightInd w:val="0"/>
        <w:spacing w:line="240" w:lineRule="auto"/>
      </w:pPr>
      <w:r w:rsidRPr="0040714C">
        <w:t>De conformidad con el artículo 7 de la Ley 1150 de 2007 y el artículo 2.2.1.2.3.1.9 del Decreto</w:t>
      </w:r>
      <w:r>
        <w:t xml:space="preserve"> </w:t>
      </w:r>
      <w:r w:rsidRPr="0040714C">
        <w:t>1082 de 2015, los proponentes deberán otorgar una garantía de seriedad de la oferta por un valor</w:t>
      </w:r>
    </w:p>
    <w:p w14:paraId="11DFC890" w14:textId="77777777" w:rsidR="00230C49" w:rsidRDefault="00230C49" w:rsidP="00230C49">
      <w:pPr>
        <w:autoSpaceDE w:val="0"/>
        <w:autoSpaceDN w:val="0"/>
        <w:adjustRightInd w:val="0"/>
        <w:spacing w:line="240" w:lineRule="auto"/>
      </w:pPr>
      <w:r w:rsidRPr="0040714C">
        <w:t>equivalente al diez por ciento (10%) del valor de la propuesta, vigente desde la presentación de</w:t>
      </w:r>
      <w:r>
        <w:t xml:space="preserve"> </w:t>
      </w:r>
      <w:r w:rsidRPr="0040714C">
        <w:t>la oferta y noventa (90) días calendario posteriores al cierre del proceso.</w:t>
      </w:r>
    </w:p>
    <w:p w14:paraId="511E07B1" w14:textId="77777777" w:rsidR="00230C49" w:rsidRDefault="00230C49" w:rsidP="00230C49">
      <w:pPr>
        <w:autoSpaceDE w:val="0"/>
        <w:autoSpaceDN w:val="0"/>
        <w:adjustRightInd w:val="0"/>
        <w:spacing w:line="240" w:lineRule="auto"/>
      </w:pPr>
    </w:p>
    <w:p w14:paraId="0819E0CE" w14:textId="77777777" w:rsidR="00230C49" w:rsidRDefault="00230C49" w:rsidP="00230C49">
      <w:pPr>
        <w:autoSpaceDE w:val="0"/>
        <w:autoSpaceDN w:val="0"/>
        <w:adjustRightInd w:val="0"/>
        <w:spacing w:line="240" w:lineRule="auto"/>
      </w:pPr>
      <w:r>
        <w:t>La referida garantía cubrirá los perjuicios derivados del incumplimiento del ofrecimiento en los</w:t>
      </w:r>
    </w:p>
    <w:p w14:paraId="63D1E798" w14:textId="77777777" w:rsidR="00230C49" w:rsidRDefault="00230C49" w:rsidP="00230C49">
      <w:pPr>
        <w:autoSpaceDE w:val="0"/>
        <w:autoSpaceDN w:val="0"/>
        <w:adjustRightInd w:val="0"/>
        <w:spacing w:line="240" w:lineRule="auto"/>
      </w:pPr>
      <w:r>
        <w:t>siguientes eventos:</w:t>
      </w:r>
    </w:p>
    <w:p w14:paraId="06AEAB3B" w14:textId="77777777" w:rsidR="00230C49" w:rsidRDefault="00230C49" w:rsidP="00230C49">
      <w:pPr>
        <w:autoSpaceDE w:val="0"/>
        <w:autoSpaceDN w:val="0"/>
        <w:adjustRightInd w:val="0"/>
        <w:spacing w:line="240" w:lineRule="auto"/>
      </w:pPr>
    </w:p>
    <w:p w14:paraId="75EBB752" w14:textId="77777777" w:rsidR="00230C49" w:rsidRDefault="00230C49" w:rsidP="00230C49">
      <w:pPr>
        <w:autoSpaceDE w:val="0"/>
        <w:autoSpaceDN w:val="0"/>
        <w:adjustRightInd w:val="0"/>
        <w:spacing w:line="240" w:lineRule="auto"/>
      </w:pPr>
      <w:r>
        <w:t>a) La no ampliación de la vigencia de la garantía de seriedad de la oferta cuando el plazo para</w:t>
      </w:r>
    </w:p>
    <w:p w14:paraId="6EE4AA2A" w14:textId="77777777" w:rsidR="00230C49" w:rsidRDefault="00230C49" w:rsidP="00230C49">
      <w:pPr>
        <w:autoSpaceDE w:val="0"/>
        <w:autoSpaceDN w:val="0"/>
        <w:adjustRightInd w:val="0"/>
        <w:spacing w:line="240" w:lineRule="auto"/>
      </w:pPr>
      <w:r>
        <w:t>la adjudicación o para suscribir el contrato sea prorrogado, siempre que tal prórroga sea</w:t>
      </w:r>
    </w:p>
    <w:p w14:paraId="55610451" w14:textId="77777777" w:rsidR="00230C49" w:rsidRDefault="00230C49" w:rsidP="00230C49">
      <w:pPr>
        <w:autoSpaceDE w:val="0"/>
        <w:autoSpaceDN w:val="0"/>
        <w:adjustRightInd w:val="0"/>
        <w:spacing w:line="240" w:lineRule="auto"/>
      </w:pPr>
      <w:r>
        <w:t>inferior a tres (3) meses.</w:t>
      </w:r>
    </w:p>
    <w:p w14:paraId="05EF8965" w14:textId="77777777" w:rsidR="00230C49" w:rsidRDefault="00230C49" w:rsidP="00230C49">
      <w:pPr>
        <w:autoSpaceDE w:val="0"/>
        <w:autoSpaceDN w:val="0"/>
        <w:adjustRightInd w:val="0"/>
        <w:spacing w:line="240" w:lineRule="auto"/>
      </w:pPr>
    </w:p>
    <w:p w14:paraId="5176A5BB" w14:textId="77777777" w:rsidR="00230C49" w:rsidRDefault="00230C49" w:rsidP="00230C49">
      <w:pPr>
        <w:autoSpaceDE w:val="0"/>
        <w:autoSpaceDN w:val="0"/>
        <w:adjustRightInd w:val="0"/>
        <w:spacing w:line="240" w:lineRule="auto"/>
      </w:pPr>
      <w:r>
        <w:t>b) El retiro de la oferta después de vencido el plazo fijado para la presentación de las ofertas.</w:t>
      </w:r>
    </w:p>
    <w:p w14:paraId="4FC0E00F" w14:textId="77777777" w:rsidR="00230C49" w:rsidRDefault="00230C49" w:rsidP="00230C49">
      <w:pPr>
        <w:autoSpaceDE w:val="0"/>
        <w:autoSpaceDN w:val="0"/>
        <w:adjustRightInd w:val="0"/>
        <w:spacing w:line="240" w:lineRule="auto"/>
      </w:pPr>
    </w:p>
    <w:p w14:paraId="35607338" w14:textId="77777777" w:rsidR="00230C49" w:rsidRDefault="00230C49" w:rsidP="00230C49">
      <w:pPr>
        <w:autoSpaceDE w:val="0"/>
        <w:autoSpaceDN w:val="0"/>
        <w:adjustRightInd w:val="0"/>
        <w:spacing w:line="240" w:lineRule="auto"/>
      </w:pPr>
      <w:r>
        <w:t>c) La no suscripción del contrato sin justa causa por parte del adjudicatario.</w:t>
      </w:r>
    </w:p>
    <w:p w14:paraId="50310808" w14:textId="77777777" w:rsidR="00230C49" w:rsidRDefault="00230C49" w:rsidP="00230C49">
      <w:pPr>
        <w:autoSpaceDE w:val="0"/>
        <w:autoSpaceDN w:val="0"/>
        <w:adjustRightInd w:val="0"/>
        <w:spacing w:line="240" w:lineRule="auto"/>
      </w:pPr>
    </w:p>
    <w:p w14:paraId="040DE8D6" w14:textId="77777777" w:rsidR="00230C49" w:rsidRDefault="00230C49" w:rsidP="00230C49">
      <w:pPr>
        <w:autoSpaceDE w:val="0"/>
        <w:autoSpaceDN w:val="0"/>
        <w:adjustRightInd w:val="0"/>
        <w:spacing w:line="240" w:lineRule="auto"/>
      </w:pPr>
      <w:r>
        <w:t>d) La falta de otorgamiento por parte del proponente seleccionado de la garantía de cumplimiento del contrato.</w:t>
      </w:r>
    </w:p>
    <w:p w14:paraId="24AA09A0" w14:textId="77777777" w:rsidR="00230C49" w:rsidRDefault="00230C49" w:rsidP="00230C49">
      <w:pPr>
        <w:autoSpaceDE w:val="0"/>
        <w:autoSpaceDN w:val="0"/>
        <w:adjustRightInd w:val="0"/>
        <w:spacing w:line="240" w:lineRule="auto"/>
      </w:pPr>
    </w:p>
    <w:p w14:paraId="72AF6B17" w14:textId="77777777" w:rsidR="00230C49" w:rsidRDefault="00230C49" w:rsidP="00230C49">
      <w:pPr>
        <w:autoSpaceDE w:val="0"/>
        <w:autoSpaceDN w:val="0"/>
        <w:adjustRightInd w:val="0"/>
        <w:spacing w:line="240" w:lineRule="auto"/>
      </w:pPr>
      <w:r>
        <w:t>Esta garantía debe estar vigente desde la presentación de la oferta y hasta por noventa (90) días</w:t>
      </w:r>
    </w:p>
    <w:p w14:paraId="4EAC33F6" w14:textId="77777777" w:rsidR="00230C49" w:rsidRDefault="00230C49" w:rsidP="00230C49">
      <w:pPr>
        <w:autoSpaceDE w:val="0"/>
        <w:autoSpaceDN w:val="0"/>
        <w:adjustRightInd w:val="0"/>
        <w:spacing w:line="240" w:lineRule="auto"/>
      </w:pPr>
      <w:r>
        <w:t>más y, en todo caso, debe estar vigente hasta el término de aprobación de la garantía única de cumplimiento.</w:t>
      </w:r>
    </w:p>
    <w:p w14:paraId="3F523FB5" w14:textId="77777777" w:rsidR="00230C49" w:rsidRDefault="00230C49" w:rsidP="00230C49">
      <w:pPr>
        <w:autoSpaceDE w:val="0"/>
        <w:autoSpaceDN w:val="0"/>
        <w:adjustRightInd w:val="0"/>
        <w:spacing w:line="240" w:lineRule="auto"/>
      </w:pPr>
    </w:p>
    <w:p w14:paraId="5162C657" w14:textId="77777777" w:rsidR="00230C49" w:rsidRDefault="00230C49" w:rsidP="00230C49">
      <w:pPr>
        <w:autoSpaceDE w:val="0"/>
        <w:autoSpaceDN w:val="0"/>
        <w:adjustRightInd w:val="0"/>
        <w:spacing w:line="240" w:lineRule="auto"/>
      </w:pPr>
      <w:r>
        <w:t>En caso de que el proponente opte por contrato de seguro contenido en una póliza debe allegar las condiciones generales de la póliza.</w:t>
      </w:r>
    </w:p>
    <w:p w14:paraId="555FCB4D" w14:textId="77777777" w:rsidR="00230C49" w:rsidRDefault="00230C49" w:rsidP="00230C49">
      <w:pPr>
        <w:autoSpaceDE w:val="0"/>
        <w:autoSpaceDN w:val="0"/>
        <w:adjustRightInd w:val="0"/>
        <w:spacing w:line="240" w:lineRule="auto"/>
      </w:pPr>
    </w:p>
    <w:p w14:paraId="57071EB1" w14:textId="77777777" w:rsidR="00230C49" w:rsidRDefault="00230C49" w:rsidP="00230C49">
      <w:pPr>
        <w:autoSpaceDE w:val="0"/>
        <w:autoSpaceDN w:val="0"/>
        <w:adjustRightInd w:val="0"/>
        <w:spacing w:line="240" w:lineRule="auto"/>
      </w:pPr>
      <w:r>
        <w:t>Si el oferente favorecido con la adjudicación no suscribe el contrato, la entidad exigirá al oferente</w:t>
      </w:r>
    </w:p>
    <w:p w14:paraId="47313E59" w14:textId="77777777" w:rsidR="00230C49" w:rsidRDefault="00230C49" w:rsidP="00230C49">
      <w:pPr>
        <w:autoSpaceDE w:val="0"/>
        <w:autoSpaceDN w:val="0"/>
        <w:adjustRightInd w:val="0"/>
        <w:spacing w:line="240" w:lineRule="auto"/>
      </w:pPr>
      <w:r>
        <w:t>clasificado en segundo lugar la prórroga de la vigencia de la garantía de seriedad de la oferta hasta el término de aprobación de la garantía única de cumplimiento.</w:t>
      </w:r>
    </w:p>
    <w:p w14:paraId="4731B233" w14:textId="77777777" w:rsidR="00230C49" w:rsidRDefault="00230C49" w:rsidP="00230C49">
      <w:pPr>
        <w:autoSpaceDE w:val="0"/>
        <w:autoSpaceDN w:val="0"/>
        <w:adjustRightInd w:val="0"/>
        <w:spacing w:line="240" w:lineRule="auto"/>
      </w:pPr>
    </w:p>
    <w:p w14:paraId="588E2E82" w14:textId="77777777" w:rsidR="00230C49" w:rsidRDefault="00230C49" w:rsidP="00230C49">
      <w:pPr>
        <w:autoSpaceDE w:val="0"/>
        <w:autoSpaceDN w:val="0"/>
        <w:adjustRightInd w:val="0"/>
        <w:spacing w:line="240" w:lineRule="auto"/>
      </w:pPr>
      <w:r>
        <w:t>La no entrega de la garantía de seriedad junto con la propuesta no será subsanable y será causal de rechazo de esta.</w:t>
      </w:r>
    </w:p>
    <w:p w14:paraId="619B2537" w14:textId="77777777" w:rsidR="00230C49" w:rsidRDefault="00230C49" w:rsidP="00230C49">
      <w:pPr>
        <w:autoSpaceDE w:val="0"/>
        <w:autoSpaceDN w:val="0"/>
        <w:adjustRightInd w:val="0"/>
        <w:spacing w:line="240" w:lineRule="auto"/>
      </w:pPr>
    </w:p>
    <w:p w14:paraId="17EF8FB7" w14:textId="77777777" w:rsidR="00230C49" w:rsidRDefault="00230C49" w:rsidP="00230C49">
      <w:pPr>
        <w:autoSpaceDE w:val="0"/>
        <w:autoSpaceDN w:val="0"/>
        <w:adjustRightInd w:val="0"/>
        <w:spacing w:line="240" w:lineRule="auto"/>
      </w:pPr>
      <w:r w:rsidRPr="0040714C">
        <w:rPr>
          <w:b/>
          <w:bCs/>
        </w:rPr>
        <w:t xml:space="preserve">NOTA. </w:t>
      </w:r>
      <w:r>
        <w:t>En caso de que la oferta sea presentada por un proponente plural que no cuente con NIT,</w:t>
      </w:r>
    </w:p>
    <w:p w14:paraId="5C692610" w14:textId="77777777" w:rsidR="00230C49" w:rsidRDefault="00230C49" w:rsidP="00230C49">
      <w:pPr>
        <w:autoSpaceDE w:val="0"/>
        <w:autoSpaceDN w:val="0"/>
        <w:adjustRightInd w:val="0"/>
        <w:spacing w:line="240" w:lineRule="auto"/>
      </w:pPr>
      <w:r>
        <w:t>la garantía podrá estar expedida a nombre de uno solo de los integrantes. No obstante, en ella</w:t>
      </w:r>
    </w:p>
    <w:p w14:paraId="48E611B3" w14:textId="77777777" w:rsidR="00230C49" w:rsidRDefault="00230C49" w:rsidP="00230C49">
      <w:pPr>
        <w:autoSpaceDE w:val="0"/>
        <w:autoSpaceDN w:val="0"/>
        <w:adjustRightInd w:val="0"/>
        <w:spacing w:line="240" w:lineRule="auto"/>
      </w:pPr>
      <w:r>
        <w:t>se deberán relacionar todos los integrantes del consorcio, su NIT y el porcentaje de participación</w:t>
      </w:r>
    </w:p>
    <w:p w14:paraId="3D41CA5B" w14:textId="7495E1C8" w:rsidR="00230C49" w:rsidRDefault="00230C49" w:rsidP="00230C49">
      <w:pPr>
        <w:autoSpaceDE w:val="0"/>
        <w:autoSpaceDN w:val="0"/>
        <w:adjustRightInd w:val="0"/>
        <w:spacing w:line="240" w:lineRule="auto"/>
      </w:pPr>
      <w:r>
        <w:t>de cada uno de ellos en la forma asociativa.</w:t>
      </w:r>
    </w:p>
    <w:p w14:paraId="3503BE8D" w14:textId="77777777" w:rsidR="00230C49" w:rsidRPr="00E212BA" w:rsidRDefault="00230C49" w:rsidP="00230C49">
      <w:pPr>
        <w:autoSpaceDE w:val="0"/>
        <w:autoSpaceDN w:val="0"/>
        <w:adjustRightInd w:val="0"/>
        <w:spacing w:line="240" w:lineRule="auto"/>
      </w:pPr>
    </w:p>
    <w:p w14:paraId="1FFCE618" w14:textId="77777777" w:rsidR="00230C49" w:rsidRPr="00230C49" w:rsidRDefault="00230C49" w:rsidP="00EE559C">
      <w:pPr>
        <w:pStyle w:val="Ttulo4"/>
        <w:numPr>
          <w:ilvl w:val="3"/>
          <w:numId w:val="18"/>
        </w:numPr>
        <w:ind w:left="851" w:hanging="851"/>
        <w:rPr>
          <w:b/>
          <w:bCs/>
        </w:rPr>
      </w:pPr>
      <w:r w:rsidRPr="00230C49">
        <w:rPr>
          <w:b/>
          <w:bCs/>
        </w:rPr>
        <w:t>Certificado de antecedentes fiscales – CGR</w:t>
      </w:r>
    </w:p>
    <w:p w14:paraId="4413E2D0" w14:textId="77777777" w:rsidR="00230C49" w:rsidRDefault="00230C49" w:rsidP="00230C49"/>
    <w:p w14:paraId="49F112F7" w14:textId="77777777" w:rsidR="00230C49" w:rsidRDefault="00230C49" w:rsidP="00230C49">
      <w:pPr>
        <w:rPr>
          <w:color w:val="000000"/>
        </w:rPr>
      </w:pPr>
      <w:r>
        <w:t xml:space="preserve">El proponente (persona natural, representante legal de la persona jurídica, integrante de la figura asociativa o promesa de sociedad futura) con la presentación de su oferta </w:t>
      </w:r>
      <w:r>
        <w:rPr>
          <w:b/>
          <w:bCs/>
        </w:rPr>
        <w:t>AUTORIZA</w:t>
      </w:r>
      <w:r>
        <w:t xml:space="preserve"> a la entidad a consultar o generar el certificado aquí señalado</w:t>
      </w:r>
      <w:r>
        <w:rPr>
          <w:color w:val="000000"/>
        </w:rPr>
        <w:t>.</w:t>
      </w:r>
    </w:p>
    <w:p w14:paraId="4071598F" w14:textId="77777777" w:rsidR="00230C49" w:rsidRDefault="00230C49" w:rsidP="00230C49"/>
    <w:p w14:paraId="578595E5" w14:textId="77777777" w:rsidR="00230C49" w:rsidRDefault="00230C49" w:rsidP="00230C49">
      <w:r>
        <w:t>En caso de que el proponente o alguno de los integrantes del Consorcio o Unión temporal se encuentre incluido en el boletín y/o inhabilitado no podrá contratar con la entidad, salvo que acredite que tiene un acuerdo de pago vigente y que está cumpliendo con el mismo.</w:t>
      </w:r>
    </w:p>
    <w:p w14:paraId="3AD44EF4" w14:textId="77777777" w:rsidR="00230C49" w:rsidRDefault="00230C49" w:rsidP="00230C49">
      <w:pPr>
        <w:rPr>
          <w:highlight w:val="yellow"/>
        </w:rPr>
      </w:pPr>
    </w:p>
    <w:p w14:paraId="7DE5BB88" w14:textId="77777777" w:rsidR="00230C49" w:rsidRDefault="00230C49" w:rsidP="00230C49">
      <w:r>
        <w:t>En el proceso de verificación, la entidad podrá solicitar las aclaraciones que considere pertinentes y el proponente deberá presentarlas en el término establecido para el efecto.</w:t>
      </w:r>
    </w:p>
    <w:p w14:paraId="715848E3" w14:textId="77777777" w:rsidR="00230C49" w:rsidRDefault="00230C49" w:rsidP="00230C49"/>
    <w:p w14:paraId="62F12FAA" w14:textId="77777777" w:rsidR="00230C49" w:rsidRPr="00230C49" w:rsidRDefault="00230C49" w:rsidP="00EE559C">
      <w:pPr>
        <w:pStyle w:val="Ttulo4"/>
        <w:numPr>
          <w:ilvl w:val="3"/>
          <w:numId w:val="18"/>
        </w:numPr>
        <w:ind w:left="851" w:hanging="851"/>
        <w:rPr>
          <w:b/>
          <w:bCs/>
        </w:rPr>
      </w:pPr>
      <w:r w:rsidRPr="00230C49">
        <w:rPr>
          <w:b/>
          <w:bCs/>
        </w:rPr>
        <w:t>Certificado de antecedentes disciplinarios – PGN</w:t>
      </w:r>
    </w:p>
    <w:p w14:paraId="59BE68B2" w14:textId="77777777" w:rsidR="00230C49" w:rsidRDefault="00230C49" w:rsidP="00230C49"/>
    <w:p w14:paraId="78C349A1" w14:textId="77777777" w:rsidR="00230C49" w:rsidRDefault="00230C49" w:rsidP="00230C49">
      <w:pPr>
        <w:rPr>
          <w:color w:val="000000"/>
        </w:rPr>
      </w:pPr>
      <w:r>
        <w:t xml:space="preserve">El proponente (persona natural, representante legal de la persona jurídica, integrante de la figura asociativa o promesa de sociedad futura) con la presentación de su oferta </w:t>
      </w:r>
      <w:r>
        <w:rPr>
          <w:b/>
          <w:bCs/>
        </w:rPr>
        <w:t>AUTORIZA</w:t>
      </w:r>
      <w:r>
        <w:t xml:space="preserve"> a la entidad a consultar o generar el certificado aquí señalado</w:t>
      </w:r>
      <w:r>
        <w:rPr>
          <w:color w:val="000000"/>
        </w:rPr>
        <w:t>.</w:t>
      </w:r>
    </w:p>
    <w:p w14:paraId="76ECA4F0" w14:textId="77777777" w:rsidR="00230C49" w:rsidRDefault="00230C49" w:rsidP="00230C49"/>
    <w:p w14:paraId="6F808A57" w14:textId="77777777" w:rsidR="00230C49" w:rsidRDefault="00230C49" w:rsidP="00230C49">
      <w:r>
        <w:t>En caso de que el proponente o alguno de los integrantes del Consorcio o Unión temporal se encuentre incluido en el boletín y/o inhabilitado no podrá contratar con la entidad.</w:t>
      </w:r>
    </w:p>
    <w:p w14:paraId="31480EE3" w14:textId="77777777" w:rsidR="00230C49" w:rsidRDefault="00230C49" w:rsidP="00230C49"/>
    <w:p w14:paraId="346FE7DE" w14:textId="77777777" w:rsidR="00230C49" w:rsidRDefault="00230C49" w:rsidP="00230C49">
      <w:r>
        <w:t>En el proceso de verificación, la entidad podrá solicitar las aclaraciones que considere pertinentes y el proponente deberá presentarlas en el término establecido para el efecto.</w:t>
      </w:r>
    </w:p>
    <w:p w14:paraId="441EFB7A" w14:textId="77777777" w:rsidR="00230C49" w:rsidRDefault="00230C49" w:rsidP="00230C49"/>
    <w:p w14:paraId="73A24A43" w14:textId="77777777" w:rsidR="00230C49" w:rsidRPr="00230C49" w:rsidRDefault="00230C49" w:rsidP="00EE559C">
      <w:pPr>
        <w:pStyle w:val="Ttulo4"/>
        <w:numPr>
          <w:ilvl w:val="3"/>
          <w:numId w:val="18"/>
        </w:numPr>
        <w:ind w:left="851" w:hanging="851"/>
        <w:rPr>
          <w:b/>
          <w:bCs/>
        </w:rPr>
      </w:pPr>
      <w:r w:rsidRPr="00230C49">
        <w:rPr>
          <w:b/>
          <w:bCs/>
        </w:rPr>
        <w:t xml:space="preserve">Certificado de antecedentes judiciales </w:t>
      </w:r>
    </w:p>
    <w:p w14:paraId="3407EF77" w14:textId="77777777" w:rsidR="00230C49" w:rsidRDefault="00230C49" w:rsidP="00230C49"/>
    <w:p w14:paraId="2F7A7D47" w14:textId="77777777" w:rsidR="00230C49" w:rsidRDefault="00230C49" w:rsidP="00230C49">
      <w:pPr>
        <w:rPr>
          <w:color w:val="000000"/>
        </w:rPr>
      </w:pPr>
      <w:r>
        <w:t xml:space="preserve">El proponente (persona natural, representante legal de la persona jurídica, integrante de la figura asociativa o promesa de sociedad futura) con la presentación de su oferta </w:t>
      </w:r>
      <w:r>
        <w:rPr>
          <w:b/>
          <w:bCs/>
        </w:rPr>
        <w:t>AUTORIZA</w:t>
      </w:r>
      <w:r>
        <w:t xml:space="preserve"> a la entidad a consultar o generar el certificado aquí señalado</w:t>
      </w:r>
      <w:r>
        <w:rPr>
          <w:color w:val="000000"/>
        </w:rPr>
        <w:t>.</w:t>
      </w:r>
    </w:p>
    <w:p w14:paraId="0924C67E" w14:textId="77777777" w:rsidR="00230C49" w:rsidRDefault="00230C49" w:rsidP="00230C49"/>
    <w:p w14:paraId="62DF7E01" w14:textId="77777777" w:rsidR="00230C49" w:rsidRDefault="00230C49" w:rsidP="00230C49">
      <w:r>
        <w:t>En el proceso de verificación, la entidad podrá solicitar las aclaraciones que considere pertinentes y el proponente deberá presentarlas en el término establecido para el efecto.</w:t>
      </w:r>
    </w:p>
    <w:p w14:paraId="7EA2521E" w14:textId="77777777" w:rsidR="00230C49" w:rsidRDefault="00230C49" w:rsidP="00230C49"/>
    <w:p w14:paraId="3435374E" w14:textId="77777777" w:rsidR="00230C49" w:rsidRPr="00230C49" w:rsidRDefault="00230C49" w:rsidP="00EE559C">
      <w:pPr>
        <w:pStyle w:val="Ttulo4"/>
        <w:numPr>
          <w:ilvl w:val="3"/>
          <w:numId w:val="18"/>
        </w:numPr>
        <w:ind w:left="851" w:hanging="851"/>
        <w:rPr>
          <w:b/>
          <w:bCs/>
        </w:rPr>
      </w:pPr>
      <w:r w:rsidRPr="00230C49">
        <w:rPr>
          <w:b/>
          <w:bCs/>
        </w:rPr>
        <w:t>Certificado del Registro nacional de medidas correctivas</w:t>
      </w:r>
    </w:p>
    <w:p w14:paraId="78978ADE" w14:textId="77777777" w:rsidR="00230C49" w:rsidRDefault="00230C49" w:rsidP="00230C49"/>
    <w:p w14:paraId="68B75730" w14:textId="77777777" w:rsidR="00230C49" w:rsidRDefault="00230C49" w:rsidP="00230C49">
      <w:pPr>
        <w:rPr>
          <w:color w:val="000000"/>
        </w:rPr>
      </w:pPr>
      <w:r>
        <w:t xml:space="preserve">El proponente (persona natural, representante legal de la persona jurídica, integrante de la figura asociativa o promesa de sociedad futura) con la presentación de su oferta </w:t>
      </w:r>
      <w:r>
        <w:rPr>
          <w:b/>
          <w:bCs/>
        </w:rPr>
        <w:t>AUTORIZA</w:t>
      </w:r>
      <w:r>
        <w:t xml:space="preserve"> a la entidad a consultar o generar el certificado aquí señalado</w:t>
      </w:r>
      <w:r>
        <w:rPr>
          <w:color w:val="000000"/>
        </w:rPr>
        <w:t>.</w:t>
      </w:r>
    </w:p>
    <w:p w14:paraId="5C98C60B" w14:textId="77777777" w:rsidR="00230C49" w:rsidRDefault="00230C49" w:rsidP="00230C49"/>
    <w:p w14:paraId="6BF28CA1" w14:textId="77777777" w:rsidR="00230C49" w:rsidRDefault="00230C49" w:rsidP="00230C49">
      <w:r>
        <w:t>En el proceso de verificación, la entidad podrá solicitar las aclaraciones que considere pertinentes y el proponente deberá presentarlas en el término establecido para el efecto.</w:t>
      </w:r>
    </w:p>
    <w:p w14:paraId="5309E743" w14:textId="77777777" w:rsidR="00230C49" w:rsidRDefault="00230C49" w:rsidP="00230C49"/>
    <w:p w14:paraId="3DF9C909" w14:textId="77777777" w:rsidR="00230C49" w:rsidRPr="00230C49" w:rsidRDefault="00230C49" w:rsidP="00EE559C">
      <w:pPr>
        <w:pStyle w:val="Ttulo4"/>
        <w:numPr>
          <w:ilvl w:val="3"/>
          <w:numId w:val="18"/>
        </w:numPr>
        <w:ind w:left="851" w:hanging="851"/>
        <w:rPr>
          <w:b/>
          <w:bCs/>
        </w:rPr>
      </w:pPr>
      <w:r w:rsidRPr="00230C49">
        <w:rPr>
          <w:b/>
          <w:bCs/>
        </w:rPr>
        <w:t>Certificado de Registro de inhabilidades por delitos sexuales</w:t>
      </w:r>
    </w:p>
    <w:p w14:paraId="32A233FD" w14:textId="77777777" w:rsidR="00230C49" w:rsidRDefault="00230C49" w:rsidP="00230C49"/>
    <w:p w14:paraId="13B142F6" w14:textId="77777777" w:rsidR="00230C49" w:rsidRDefault="00230C49" w:rsidP="00230C49">
      <w:pPr>
        <w:rPr>
          <w:color w:val="000000"/>
        </w:rPr>
      </w:pPr>
      <w:r>
        <w:t xml:space="preserve">El proponente (persona natural, representante legal de la persona jurídica, integrante de la figura asociativa o promesa de sociedad futura) con la presentación de su oferta </w:t>
      </w:r>
      <w:r>
        <w:rPr>
          <w:b/>
          <w:bCs/>
        </w:rPr>
        <w:t>AUTORIZA</w:t>
      </w:r>
      <w:r>
        <w:t xml:space="preserve"> a la entidad a consultar o generar el certificado aquí señalado</w:t>
      </w:r>
      <w:r>
        <w:rPr>
          <w:color w:val="000000"/>
        </w:rPr>
        <w:t>.</w:t>
      </w:r>
    </w:p>
    <w:p w14:paraId="126286E0" w14:textId="77777777" w:rsidR="00230C49" w:rsidRDefault="00230C49" w:rsidP="00230C49"/>
    <w:p w14:paraId="68DCF8FE" w14:textId="77777777" w:rsidR="00230C49" w:rsidRDefault="00230C49" w:rsidP="00230C49">
      <w:r>
        <w:t>En el proceso de verificación, la entidad podrá solicitar las aclaraciones que considere pertinentes y el proponente deberá presentarlas en el término establecido para el efecto.</w:t>
      </w:r>
    </w:p>
    <w:p w14:paraId="00491C44" w14:textId="77777777" w:rsidR="00230C49" w:rsidRDefault="00230C49" w:rsidP="00230C49"/>
    <w:p w14:paraId="0FCE1713" w14:textId="77777777" w:rsidR="00230C49" w:rsidRPr="00230C49" w:rsidRDefault="00230C49" w:rsidP="00EE559C">
      <w:pPr>
        <w:pStyle w:val="Ttulo4"/>
        <w:numPr>
          <w:ilvl w:val="3"/>
          <w:numId w:val="18"/>
        </w:numPr>
        <w:ind w:left="851" w:hanging="851"/>
        <w:rPr>
          <w:b/>
          <w:bCs/>
        </w:rPr>
      </w:pPr>
      <w:r w:rsidRPr="00230C49">
        <w:rPr>
          <w:b/>
          <w:bCs/>
        </w:rPr>
        <w:t>Certificado Registro de Deudores Alimentarios Morosos – REDAM</w:t>
      </w:r>
    </w:p>
    <w:p w14:paraId="7057FA7C" w14:textId="77777777" w:rsidR="00230C49" w:rsidRDefault="00230C49" w:rsidP="00230C49"/>
    <w:p w14:paraId="7A31534C" w14:textId="77777777" w:rsidR="00230C49" w:rsidRDefault="00230C49" w:rsidP="00230C49">
      <w:pPr>
        <w:rPr>
          <w:color w:val="000000"/>
        </w:rPr>
      </w:pPr>
      <w:r>
        <w:t>El proponente (persona natural, representante legal de la persona jurídica, integrante de la figura asociativa o promesa de sociedad futura) deberá aportar junto con su oferta el certificado señalado por Ley 2097 de 2021 a su nombre</w:t>
      </w:r>
      <w:r>
        <w:rPr>
          <w:color w:val="000000"/>
        </w:rPr>
        <w:t>.</w:t>
      </w:r>
    </w:p>
    <w:p w14:paraId="51557E5F" w14:textId="77777777" w:rsidR="00230C49" w:rsidRDefault="00230C49" w:rsidP="00230C49">
      <w:pPr>
        <w:rPr>
          <w:color w:val="000000"/>
        </w:rPr>
      </w:pPr>
    </w:p>
    <w:p w14:paraId="57DDF4C7" w14:textId="77777777" w:rsidR="00230C49" w:rsidRDefault="00230C49" w:rsidP="00230C49">
      <w:pPr>
        <w:jc w:val="left"/>
        <w:rPr>
          <w:color w:val="000000"/>
        </w:rPr>
      </w:pPr>
      <w:r>
        <w:rPr>
          <w:color w:val="000000"/>
        </w:rPr>
        <w:t xml:space="preserve">Para obtener el certificado, el proponente deberá seguir las instrucciones señaladas en la página web: </w:t>
      </w:r>
      <w:hyperlink r:id="rId14" w:history="1">
        <w:r w:rsidRPr="00AF0662">
          <w:rPr>
            <w:rStyle w:val="Hipervnculo"/>
          </w:rPr>
          <w:t>https://www.redam.gov.co</w:t>
        </w:r>
      </w:hyperlink>
    </w:p>
    <w:p w14:paraId="79045034" w14:textId="77777777" w:rsidR="00230C49" w:rsidRDefault="00230C49" w:rsidP="00230C49"/>
    <w:p w14:paraId="3585D9E5" w14:textId="77777777" w:rsidR="00230C49" w:rsidRDefault="00230C49" w:rsidP="00230C49">
      <w:r w:rsidRPr="00117043">
        <w:t>En el proceso de verificación, la entidad podrá solicitar las aclaraciones que considere pertinentes y el proponente deberá presentarlas en el término establecido para el efecto.</w:t>
      </w:r>
    </w:p>
    <w:p w14:paraId="41A6C0C3" w14:textId="353DDE38" w:rsidR="000C3244" w:rsidRDefault="000C3244" w:rsidP="000C3244"/>
    <w:p w14:paraId="405D754C" w14:textId="77777777" w:rsidR="00354804" w:rsidRDefault="00203828" w:rsidP="00230C49">
      <w:pPr>
        <w:pStyle w:val="Prrafodelista"/>
        <w:numPr>
          <w:ilvl w:val="2"/>
          <w:numId w:val="18"/>
        </w:numPr>
        <w:autoSpaceDE w:val="0"/>
        <w:autoSpaceDN w:val="0"/>
        <w:adjustRightInd w:val="0"/>
        <w:rPr>
          <w:rFonts w:ascii="Arial" w:eastAsia="Calibri" w:hAnsi="Arial"/>
          <w:b/>
          <w:bCs/>
          <w:sz w:val="20"/>
          <w:szCs w:val="20"/>
          <w:u w:val="single"/>
          <w:lang w:eastAsia="en-US"/>
        </w:rPr>
      </w:pPr>
      <w:r w:rsidRPr="00F07976">
        <w:rPr>
          <w:rFonts w:ascii="Arial" w:eastAsia="Calibri" w:hAnsi="Arial"/>
          <w:b/>
          <w:bCs/>
          <w:sz w:val="20"/>
          <w:szCs w:val="20"/>
          <w:u w:val="single"/>
          <w:lang w:eastAsia="en-US"/>
        </w:rPr>
        <w:t>REQUISITOS</w:t>
      </w:r>
      <w:r w:rsidR="00230C49" w:rsidRPr="00F07976">
        <w:rPr>
          <w:rFonts w:ascii="Arial" w:eastAsia="Calibri" w:hAnsi="Arial"/>
          <w:b/>
          <w:bCs/>
          <w:sz w:val="20"/>
          <w:szCs w:val="20"/>
          <w:u w:val="single"/>
          <w:lang w:eastAsia="en-US"/>
        </w:rPr>
        <w:t xml:space="preserve"> DE CARÁCTER TÉCNICO: </w:t>
      </w:r>
    </w:p>
    <w:p w14:paraId="60C1A7AE" w14:textId="77777777" w:rsidR="00354804" w:rsidRDefault="00354804" w:rsidP="00354804">
      <w:pPr>
        <w:pStyle w:val="Prrafodelista"/>
        <w:autoSpaceDE w:val="0"/>
        <w:autoSpaceDN w:val="0"/>
        <w:adjustRightInd w:val="0"/>
        <w:rPr>
          <w:rFonts w:ascii="Arial" w:eastAsia="Calibri" w:hAnsi="Arial"/>
          <w:b/>
          <w:bCs/>
          <w:sz w:val="20"/>
          <w:szCs w:val="20"/>
          <w:u w:val="single"/>
          <w:lang w:eastAsia="en-US"/>
        </w:rPr>
      </w:pPr>
    </w:p>
    <w:p w14:paraId="3B70AD8E" w14:textId="5C69C544" w:rsidR="00230C49" w:rsidRPr="00C424F8" w:rsidRDefault="00203828" w:rsidP="00354804">
      <w:pPr>
        <w:pStyle w:val="Prrafodelista"/>
        <w:numPr>
          <w:ilvl w:val="3"/>
          <w:numId w:val="18"/>
        </w:numPr>
        <w:autoSpaceDE w:val="0"/>
        <w:autoSpaceDN w:val="0"/>
        <w:adjustRightInd w:val="0"/>
        <w:rPr>
          <w:rFonts w:ascii="Arial" w:eastAsia="Calibri" w:hAnsi="Arial"/>
          <w:b/>
          <w:bCs/>
          <w:i/>
          <w:iCs/>
          <w:sz w:val="20"/>
          <w:szCs w:val="20"/>
          <w:u w:val="single"/>
          <w:lang w:eastAsia="en-US"/>
        </w:rPr>
      </w:pPr>
      <w:r w:rsidRPr="00C424F8">
        <w:rPr>
          <w:rFonts w:ascii="Arial" w:eastAsia="Calibri" w:hAnsi="Arial"/>
          <w:b/>
          <w:bCs/>
          <w:i/>
          <w:iCs/>
          <w:sz w:val="20"/>
          <w:szCs w:val="20"/>
          <w:u w:val="single"/>
          <w:lang w:eastAsia="en-US"/>
        </w:rPr>
        <w:t>Certificado</w:t>
      </w:r>
      <w:r w:rsidR="00230C49" w:rsidRPr="00C424F8">
        <w:rPr>
          <w:rFonts w:ascii="Arial" w:eastAsia="Calibri" w:hAnsi="Arial"/>
          <w:b/>
          <w:bCs/>
          <w:i/>
          <w:iCs/>
          <w:sz w:val="20"/>
          <w:szCs w:val="20"/>
          <w:u w:val="single"/>
          <w:lang w:eastAsia="en-US"/>
        </w:rPr>
        <w:t xml:space="preserve"> de Inscripción en el Registro Único de Proponentes (RUP): </w:t>
      </w:r>
    </w:p>
    <w:p w14:paraId="40C99ED6" w14:textId="77777777" w:rsidR="00A0206A" w:rsidRPr="00230C49" w:rsidRDefault="00A0206A" w:rsidP="00230C49">
      <w:pPr>
        <w:autoSpaceDE w:val="0"/>
        <w:autoSpaceDN w:val="0"/>
        <w:adjustRightInd w:val="0"/>
        <w:spacing w:line="240" w:lineRule="auto"/>
        <w:jc w:val="left"/>
        <w:rPr>
          <w:rFonts w:eastAsiaTheme="majorEastAsia" w:cstheme="majorBidi"/>
          <w:b/>
          <w:bCs/>
          <w:i/>
          <w:iCs/>
          <w:u w:val="single"/>
        </w:rPr>
      </w:pPr>
    </w:p>
    <w:p w14:paraId="6CBEE4C5" w14:textId="07DD682C" w:rsidR="00230C49" w:rsidRDefault="00230C49" w:rsidP="00A0206A">
      <w:pPr>
        <w:autoSpaceDE w:val="0"/>
        <w:autoSpaceDN w:val="0"/>
        <w:adjustRightInd w:val="0"/>
        <w:spacing w:line="240" w:lineRule="auto"/>
        <w:rPr>
          <w:rFonts w:cs="Arial"/>
          <w:color w:val="000000"/>
        </w:rPr>
      </w:pPr>
      <w:r w:rsidRPr="00230C49">
        <w:rPr>
          <w:rFonts w:cs="Arial"/>
          <w:color w:val="000000"/>
        </w:rPr>
        <w:t xml:space="preserve">Para el presente proceso de selección, cada proponente deberá aportar el Certificado de Registro Único de Proponentes RUP, expedido por la Cámara de Comercio de su jurisdicción, que deberá estar vigente y en firme. </w:t>
      </w:r>
    </w:p>
    <w:p w14:paraId="53F21183" w14:textId="77777777" w:rsidR="002068E3" w:rsidRPr="00230C49" w:rsidRDefault="002068E3" w:rsidP="00A0206A">
      <w:pPr>
        <w:autoSpaceDE w:val="0"/>
        <w:autoSpaceDN w:val="0"/>
        <w:adjustRightInd w:val="0"/>
        <w:spacing w:line="240" w:lineRule="auto"/>
        <w:rPr>
          <w:rFonts w:cs="Arial"/>
          <w:color w:val="000000"/>
        </w:rPr>
      </w:pPr>
    </w:p>
    <w:p w14:paraId="725B3EA4" w14:textId="649310B1" w:rsidR="00230C49" w:rsidRDefault="00230C49" w:rsidP="00A0206A">
      <w:pPr>
        <w:autoSpaceDE w:val="0"/>
        <w:autoSpaceDN w:val="0"/>
        <w:adjustRightInd w:val="0"/>
        <w:spacing w:line="240" w:lineRule="auto"/>
        <w:rPr>
          <w:rFonts w:cs="Arial"/>
          <w:color w:val="000000"/>
        </w:rPr>
      </w:pPr>
      <w:r w:rsidRPr="00230C49">
        <w:rPr>
          <w:rFonts w:cs="Arial"/>
          <w:color w:val="000000"/>
        </w:rPr>
        <w:t xml:space="preserve">El proponente deberá aportar este certificado expedido con una antelación no mayor a treinta (30) días, previos a la fecha de cierre del proceso. Dicha exigencia aplica para cada uno de los integrantes de Consorcios o Uniones Temporales. </w:t>
      </w:r>
    </w:p>
    <w:p w14:paraId="78F44843" w14:textId="77777777" w:rsidR="00A0206A" w:rsidRPr="00230C49" w:rsidRDefault="00A0206A" w:rsidP="00A0206A">
      <w:pPr>
        <w:autoSpaceDE w:val="0"/>
        <w:autoSpaceDN w:val="0"/>
        <w:adjustRightInd w:val="0"/>
        <w:spacing w:line="240" w:lineRule="auto"/>
        <w:rPr>
          <w:rFonts w:cs="Arial"/>
          <w:color w:val="000000"/>
        </w:rPr>
      </w:pPr>
    </w:p>
    <w:p w14:paraId="317F1B21" w14:textId="06446AD6" w:rsidR="00230C49" w:rsidRPr="001E3F84" w:rsidRDefault="00203828" w:rsidP="001E3F84">
      <w:pPr>
        <w:pStyle w:val="Prrafodelista"/>
        <w:numPr>
          <w:ilvl w:val="3"/>
          <w:numId w:val="18"/>
        </w:numPr>
        <w:autoSpaceDE w:val="0"/>
        <w:autoSpaceDN w:val="0"/>
        <w:adjustRightInd w:val="0"/>
        <w:rPr>
          <w:rFonts w:ascii="Arial" w:eastAsia="Calibri" w:hAnsi="Arial"/>
          <w:b/>
          <w:bCs/>
          <w:i/>
          <w:iCs/>
          <w:sz w:val="20"/>
          <w:szCs w:val="20"/>
          <w:u w:val="single"/>
          <w:lang w:eastAsia="en-US"/>
        </w:rPr>
      </w:pPr>
      <w:r w:rsidRPr="001E3F84">
        <w:rPr>
          <w:rFonts w:ascii="Arial" w:eastAsia="Calibri" w:hAnsi="Arial"/>
          <w:b/>
          <w:bCs/>
          <w:i/>
          <w:iCs/>
          <w:sz w:val="20"/>
          <w:szCs w:val="20"/>
          <w:u w:val="single"/>
          <w:lang w:eastAsia="en-US"/>
        </w:rPr>
        <w:t>Codificaciones</w:t>
      </w:r>
      <w:r w:rsidR="00230C49" w:rsidRPr="001E3F84">
        <w:rPr>
          <w:rFonts w:ascii="Arial" w:eastAsia="Calibri" w:hAnsi="Arial"/>
          <w:b/>
          <w:bCs/>
          <w:i/>
          <w:iCs/>
          <w:sz w:val="20"/>
          <w:szCs w:val="20"/>
          <w:u w:val="single"/>
          <w:lang w:eastAsia="en-US"/>
        </w:rPr>
        <w:t xml:space="preserve"> establecidas en el Clasificador de Bienes y Servicios: </w:t>
      </w:r>
    </w:p>
    <w:p w14:paraId="6BDCFCE7" w14:textId="77777777" w:rsidR="00A0206A" w:rsidRPr="00230C49" w:rsidRDefault="00A0206A" w:rsidP="00230C49">
      <w:pPr>
        <w:autoSpaceDE w:val="0"/>
        <w:autoSpaceDN w:val="0"/>
        <w:adjustRightInd w:val="0"/>
        <w:spacing w:line="240" w:lineRule="auto"/>
        <w:jc w:val="left"/>
        <w:rPr>
          <w:rFonts w:ascii="Calibri" w:hAnsi="Calibri" w:cs="Calibri"/>
          <w:color w:val="000000"/>
          <w:sz w:val="20"/>
          <w:szCs w:val="20"/>
        </w:rPr>
      </w:pPr>
    </w:p>
    <w:p w14:paraId="74409D13" w14:textId="0896AAE8" w:rsidR="00230C49" w:rsidRDefault="00230C49" w:rsidP="00A0206A">
      <w:pPr>
        <w:autoSpaceDE w:val="0"/>
        <w:autoSpaceDN w:val="0"/>
        <w:adjustRightInd w:val="0"/>
        <w:spacing w:line="240" w:lineRule="auto"/>
        <w:rPr>
          <w:rFonts w:cs="Arial"/>
          <w:color w:val="000000"/>
        </w:rPr>
      </w:pPr>
      <w:r w:rsidRPr="00230C49">
        <w:rPr>
          <w:rFonts w:cs="Arial"/>
          <w:color w:val="000000"/>
        </w:rPr>
        <w:t xml:space="preserve">En virtud de los requisitos contenidos en el Decreto 1082 del 2015 el objeto del contrato debe ser clasificado en alguna de las siguientes Codificaciones establecidas en el Clasificador de Bienes y Servicios, de acuerdo con el numeral 4 de este estudio previo: </w:t>
      </w:r>
    </w:p>
    <w:p w14:paraId="1727315E" w14:textId="77777777" w:rsidR="002068E3" w:rsidRPr="00230C49" w:rsidRDefault="002068E3" w:rsidP="00A0206A">
      <w:pPr>
        <w:autoSpaceDE w:val="0"/>
        <w:autoSpaceDN w:val="0"/>
        <w:adjustRightInd w:val="0"/>
        <w:spacing w:line="240" w:lineRule="auto"/>
        <w:rPr>
          <w:rFonts w:cs="Arial"/>
          <w:color w:val="000000"/>
        </w:rPr>
      </w:pPr>
    </w:p>
    <w:p w14:paraId="6DD6C4CE" w14:textId="77777777" w:rsidR="00230C49" w:rsidRPr="00230C49" w:rsidRDefault="00230C49" w:rsidP="00A0206A">
      <w:pPr>
        <w:autoSpaceDE w:val="0"/>
        <w:autoSpaceDN w:val="0"/>
        <w:adjustRightInd w:val="0"/>
        <w:spacing w:line="240" w:lineRule="auto"/>
        <w:rPr>
          <w:rFonts w:cs="Arial"/>
          <w:color w:val="000000"/>
        </w:rPr>
      </w:pPr>
      <w:r w:rsidRPr="00230C49">
        <w:rPr>
          <w:rFonts w:cs="Arial"/>
          <w:color w:val="000000"/>
        </w:rPr>
        <w:t xml:space="preserve">90121500 - Agentes de viajes </w:t>
      </w:r>
    </w:p>
    <w:p w14:paraId="63490A0C" w14:textId="77777777" w:rsidR="00230C49" w:rsidRPr="00230C49" w:rsidRDefault="00230C49" w:rsidP="00A0206A">
      <w:pPr>
        <w:autoSpaceDE w:val="0"/>
        <w:autoSpaceDN w:val="0"/>
        <w:adjustRightInd w:val="0"/>
        <w:spacing w:line="240" w:lineRule="auto"/>
        <w:rPr>
          <w:rFonts w:cs="Arial"/>
          <w:color w:val="000000"/>
        </w:rPr>
      </w:pPr>
      <w:r w:rsidRPr="00230C49">
        <w:rPr>
          <w:rFonts w:cs="Arial"/>
          <w:color w:val="000000"/>
        </w:rPr>
        <w:t xml:space="preserve">78111500 - Transporte de pasajeros aérea </w:t>
      </w:r>
    </w:p>
    <w:p w14:paraId="041347E7" w14:textId="4E853D1B" w:rsidR="00230C49" w:rsidRPr="00A0206A" w:rsidRDefault="00230C49" w:rsidP="00A0206A">
      <w:pPr>
        <w:autoSpaceDE w:val="0"/>
        <w:autoSpaceDN w:val="0"/>
        <w:adjustRightInd w:val="0"/>
        <w:spacing w:line="240" w:lineRule="auto"/>
        <w:rPr>
          <w:rFonts w:cs="Arial"/>
          <w:color w:val="000000"/>
        </w:rPr>
      </w:pPr>
      <w:r w:rsidRPr="00230C49">
        <w:rPr>
          <w:rFonts w:cs="Arial"/>
          <w:color w:val="000000"/>
        </w:rPr>
        <w:t xml:space="preserve">90121600- Asistencia en documentos de Viaje. </w:t>
      </w:r>
    </w:p>
    <w:p w14:paraId="68861DEE" w14:textId="77777777" w:rsidR="00A0206A" w:rsidRPr="00230C49" w:rsidRDefault="00A0206A" w:rsidP="00230C49">
      <w:pPr>
        <w:autoSpaceDE w:val="0"/>
        <w:autoSpaceDN w:val="0"/>
        <w:adjustRightInd w:val="0"/>
        <w:spacing w:line="240" w:lineRule="auto"/>
        <w:jc w:val="left"/>
        <w:rPr>
          <w:rFonts w:ascii="Calibri" w:hAnsi="Calibri" w:cs="Calibri"/>
          <w:color w:val="000000"/>
          <w:sz w:val="20"/>
          <w:szCs w:val="20"/>
        </w:rPr>
      </w:pPr>
    </w:p>
    <w:p w14:paraId="2182DAF8" w14:textId="020F84E5" w:rsidR="000C3244" w:rsidRPr="002761F4" w:rsidRDefault="00230C49" w:rsidP="002761F4">
      <w:pPr>
        <w:pStyle w:val="Prrafodelista"/>
        <w:numPr>
          <w:ilvl w:val="3"/>
          <w:numId w:val="18"/>
        </w:numPr>
        <w:autoSpaceDE w:val="0"/>
        <w:autoSpaceDN w:val="0"/>
        <w:adjustRightInd w:val="0"/>
        <w:rPr>
          <w:rFonts w:ascii="Arial" w:eastAsia="Calibri" w:hAnsi="Arial"/>
          <w:b/>
          <w:bCs/>
          <w:i/>
          <w:iCs/>
          <w:sz w:val="20"/>
          <w:szCs w:val="20"/>
          <w:u w:val="single"/>
          <w:lang w:eastAsia="en-US"/>
        </w:rPr>
      </w:pPr>
      <w:r w:rsidRPr="002761F4">
        <w:rPr>
          <w:rFonts w:ascii="Arial" w:eastAsia="Calibri" w:hAnsi="Arial"/>
          <w:b/>
          <w:bCs/>
          <w:i/>
          <w:iCs/>
          <w:sz w:val="20"/>
          <w:szCs w:val="20"/>
          <w:u w:val="single"/>
          <w:lang w:eastAsia="en-US"/>
        </w:rPr>
        <w:t>Experiencia:</w:t>
      </w:r>
    </w:p>
    <w:p w14:paraId="54D423C6" w14:textId="77777777" w:rsidR="00A0206A" w:rsidRPr="00A0206A" w:rsidRDefault="00A0206A" w:rsidP="00A0206A">
      <w:pPr>
        <w:spacing w:before="100" w:beforeAutospacing="1" w:after="100" w:afterAutospacing="1" w:line="240" w:lineRule="auto"/>
        <w:rPr>
          <w:rFonts w:eastAsia="Times New Roman" w:cs="Arial"/>
          <w:lang w:eastAsia="es-CO"/>
        </w:rPr>
      </w:pPr>
      <w:r w:rsidRPr="00A0206A">
        <w:rPr>
          <w:rFonts w:eastAsia="Times New Roman" w:cs="Arial"/>
          <w:lang w:eastAsia="es-CO"/>
        </w:rPr>
        <w:t>La experiencia constituye un requisito habilitante y deberá encontrarse debidamente registrada y clasificada en el Registro Único de Proponentes – RUP, conforme a lo dispuesto en la normatividad vigente. La experiencia acreditada corresponderá a contratos ejecutados por el proponente relacionados con el suministro de tiquetes aéreos nacionales e internacionales y servicios asociados a la gestión de viajes corporativos o institucionales.</w:t>
      </w:r>
    </w:p>
    <w:p w14:paraId="696D3E6A" w14:textId="77777777" w:rsidR="00A0206A" w:rsidRPr="00A0206A" w:rsidRDefault="00A0206A" w:rsidP="00A0206A">
      <w:pPr>
        <w:spacing w:before="100" w:beforeAutospacing="1" w:after="100" w:afterAutospacing="1" w:line="240" w:lineRule="auto"/>
        <w:rPr>
          <w:rFonts w:eastAsia="Times New Roman" w:cs="Arial"/>
          <w:lang w:eastAsia="es-CO"/>
        </w:rPr>
      </w:pPr>
      <w:r w:rsidRPr="00A0206A">
        <w:rPr>
          <w:rFonts w:eastAsia="Times New Roman" w:cs="Arial"/>
          <w:lang w:eastAsia="es-CO"/>
        </w:rPr>
        <w:t>En caso de presentarse propuestas bajo la modalidad de Consorcio o Unión Temporal, cada uno de sus integrantes deberá acreditar inscripción vigente en el RUP y aportar la documentación requerida para efectos de verificación de la experiencia. La sumatoria de la experiencia de sus integrantes deberá permitir acreditar el cumplimiento total de los requisitos exigidos por la Entidad.</w:t>
      </w:r>
    </w:p>
    <w:p w14:paraId="1F006065" w14:textId="77777777" w:rsidR="00A0206A" w:rsidRPr="00A0206A" w:rsidRDefault="00A0206A" w:rsidP="00A0206A">
      <w:pPr>
        <w:spacing w:before="100" w:beforeAutospacing="1" w:after="100" w:afterAutospacing="1" w:line="240" w:lineRule="auto"/>
        <w:rPr>
          <w:rFonts w:eastAsia="Times New Roman" w:cs="Arial"/>
          <w:lang w:eastAsia="es-CO"/>
        </w:rPr>
      </w:pPr>
      <w:r w:rsidRPr="00A0206A">
        <w:rPr>
          <w:rFonts w:eastAsia="Times New Roman" w:cs="Arial"/>
          <w:lang w:eastAsia="es-CO"/>
        </w:rPr>
        <w:t>Los proponentes extranjeros sin domicilio o sucursal en Colombia deberán acreditar experiencia en la prestación de servicios relacionados con el objeto contractual, mediante certificaciones expedidas por entidades públicas o privadas o mediante copia de contratos ejecutados, conforme a los lineamientos establecidos en la Circular Externa No. 17 del 11 de febrero de 2015 expedida por Colombia Compra Eficiente.</w:t>
      </w:r>
    </w:p>
    <w:p w14:paraId="6C7ECE24" w14:textId="77777777" w:rsidR="00A0206A" w:rsidRPr="00A0206A" w:rsidRDefault="00A0206A" w:rsidP="00A0206A">
      <w:pPr>
        <w:spacing w:before="100" w:beforeAutospacing="1" w:after="100" w:afterAutospacing="1" w:line="240" w:lineRule="auto"/>
        <w:rPr>
          <w:rFonts w:eastAsia="Times New Roman" w:cs="Arial"/>
          <w:lang w:eastAsia="es-CO"/>
        </w:rPr>
      </w:pPr>
      <w:r w:rsidRPr="00A0206A">
        <w:rPr>
          <w:rFonts w:eastAsia="Times New Roman" w:cs="Arial"/>
          <w:lang w:eastAsia="es-CO"/>
        </w:rPr>
        <w:t>El proponente deberá acreditar experiencia mínima de cinco (5) años en la prestación de servicios relacionados con suministro de tiquetes aéreos, gestión de viajes corporativos, servicios turísticos o actividades afines, para entidades públicas o privadas. Para tal efecto, la Entidad verificará el tiempo de constitución de la empresa y las certificaciones contractuales aportadas.</w:t>
      </w:r>
    </w:p>
    <w:p w14:paraId="57B737E8" w14:textId="77777777" w:rsidR="00A0206A" w:rsidRPr="00A0206A" w:rsidRDefault="00A0206A" w:rsidP="00A0206A">
      <w:pPr>
        <w:spacing w:before="100" w:beforeAutospacing="1" w:after="100" w:afterAutospacing="1" w:line="240" w:lineRule="auto"/>
        <w:rPr>
          <w:rFonts w:eastAsia="Times New Roman" w:cs="Arial"/>
          <w:lang w:eastAsia="es-CO"/>
        </w:rPr>
      </w:pPr>
      <w:r w:rsidRPr="00A0206A">
        <w:rPr>
          <w:rFonts w:eastAsia="Times New Roman" w:cs="Arial"/>
          <w:lang w:eastAsia="es-CO"/>
        </w:rPr>
        <w:t>Adicionalmente, el proponente deberá acreditar la ejecución de mínimo cuatro (4) contratos terminados y ejecutados al 100%, cuyo objeto contemple actividades relacionadas con el suministro de tiquetes aéreos nacionales e internacionales, administración de viajes corporativos o servicios turísticos similares al objeto del presente proceso, cuya sumatoria en SMMLV sea igual o superior al cien por ciento (100%) del presupuesto oficial establecido para el presente proceso contractual.</w:t>
      </w:r>
    </w:p>
    <w:p w14:paraId="2AE8B0CD" w14:textId="77777777" w:rsidR="00A0206A" w:rsidRPr="00A0206A" w:rsidRDefault="00A0206A" w:rsidP="00A0206A">
      <w:pPr>
        <w:spacing w:before="100" w:beforeAutospacing="1" w:after="100" w:afterAutospacing="1" w:line="240" w:lineRule="auto"/>
        <w:rPr>
          <w:rFonts w:eastAsia="Times New Roman" w:cs="Arial"/>
          <w:lang w:eastAsia="es-CO"/>
        </w:rPr>
      </w:pPr>
      <w:r w:rsidRPr="00A0206A">
        <w:rPr>
          <w:rFonts w:eastAsia="Times New Roman" w:cs="Arial"/>
          <w:lang w:eastAsia="es-CO"/>
        </w:rPr>
        <w:t>Las certificaciones aportadas deberán encontrarse registradas en el RUP y clasificadas en alguno o algunos de los siguientes códigos UNSPSC:</w:t>
      </w:r>
    </w:p>
    <w:p w14:paraId="3BD36311" w14:textId="77777777" w:rsidR="00A0206A" w:rsidRPr="00A0206A" w:rsidRDefault="00A0206A" w:rsidP="00A0206A">
      <w:pPr>
        <w:spacing w:before="100" w:beforeAutospacing="1" w:after="100" w:afterAutospacing="1" w:line="240" w:lineRule="auto"/>
        <w:jc w:val="left"/>
        <w:rPr>
          <w:rFonts w:eastAsia="Times New Roman" w:cs="Arial"/>
          <w:lang w:eastAsia="es-CO"/>
        </w:rPr>
      </w:pPr>
      <w:r w:rsidRPr="00A0206A">
        <w:rPr>
          <w:rFonts w:eastAsia="Times New Roman" w:cs="Arial"/>
          <w:lang w:eastAsia="es-CO"/>
        </w:rPr>
        <w:t>• 90121500 – Agencias de viajes</w:t>
      </w:r>
      <w:r w:rsidRPr="00A0206A">
        <w:rPr>
          <w:rFonts w:eastAsia="Times New Roman" w:cs="Arial"/>
          <w:lang w:eastAsia="es-CO"/>
        </w:rPr>
        <w:br/>
        <w:t>• 78111500 – Transporte aéreo de pasajeros</w:t>
      </w:r>
      <w:r w:rsidRPr="00A0206A">
        <w:rPr>
          <w:rFonts w:eastAsia="Times New Roman" w:cs="Arial"/>
          <w:lang w:eastAsia="es-CO"/>
        </w:rPr>
        <w:br/>
        <w:t>• 90121600 – Servicios de documentación y asistencia para viajes</w:t>
      </w:r>
    </w:p>
    <w:p w14:paraId="378C5EAA" w14:textId="77777777" w:rsidR="00A0206A" w:rsidRPr="00A0206A" w:rsidRDefault="00A0206A" w:rsidP="00A0206A">
      <w:pPr>
        <w:spacing w:before="100" w:beforeAutospacing="1" w:after="100" w:afterAutospacing="1" w:line="240" w:lineRule="auto"/>
        <w:rPr>
          <w:rFonts w:eastAsia="Times New Roman" w:cs="Arial"/>
          <w:lang w:eastAsia="es-CO"/>
        </w:rPr>
      </w:pPr>
      <w:r w:rsidRPr="00A0206A">
        <w:rPr>
          <w:rFonts w:eastAsia="Times New Roman" w:cs="Arial"/>
          <w:lang w:eastAsia="es-CO"/>
        </w:rPr>
        <w:t>La experiencia acreditada deberá demostrar capacidad operativa y logística para atender requerimientos institucionales relacionados con desplazamientos nacionales e internacionales, emisión, reserva, modificación, cancelación y reembolso de tiquetes, así como atención permanente y oportuna en la prestación del servicio.</w:t>
      </w:r>
    </w:p>
    <w:p w14:paraId="1F187148" w14:textId="77777777" w:rsidR="00A0206A" w:rsidRPr="00A0206A" w:rsidRDefault="00A0206A" w:rsidP="00A0206A">
      <w:pPr>
        <w:spacing w:before="100" w:beforeAutospacing="1" w:after="100" w:afterAutospacing="1" w:line="240" w:lineRule="auto"/>
        <w:rPr>
          <w:rFonts w:eastAsia="Times New Roman" w:cs="Arial"/>
          <w:lang w:eastAsia="es-CO"/>
        </w:rPr>
      </w:pPr>
      <w:r w:rsidRPr="00A0206A">
        <w:rPr>
          <w:rFonts w:eastAsia="Times New Roman" w:cs="Arial"/>
          <w:lang w:eastAsia="es-CO"/>
        </w:rPr>
        <w:t>Tratándose de contratos ejecutados mediante Consorcios o Uniones Temporales, la Entidad tendrá en cuenta únicamente el porcentaje de participación del integrante que acredita la experiencia. Para ello, el oferente deberá aportar el documento de conformación respectivo en el que conste expresamente el porcentaje de participación de cada integrante.</w:t>
      </w:r>
    </w:p>
    <w:p w14:paraId="07BEA29D" w14:textId="77777777" w:rsidR="00A0206A" w:rsidRPr="00A0206A" w:rsidRDefault="00A0206A" w:rsidP="00A0206A">
      <w:pPr>
        <w:spacing w:before="100" w:beforeAutospacing="1" w:after="100" w:afterAutospacing="1" w:line="240" w:lineRule="auto"/>
        <w:rPr>
          <w:rFonts w:eastAsia="Times New Roman" w:cs="Arial"/>
          <w:lang w:eastAsia="es-CO"/>
        </w:rPr>
      </w:pPr>
      <w:r w:rsidRPr="00A0206A">
        <w:rPr>
          <w:rFonts w:eastAsia="Times New Roman" w:cs="Arial"/>
          <w:lang w:eastAsia="es-CO"/>
        </w:rPr>
        <w:t>Para efectos de verificación, cada certificación será analizada de manera independiente. Cuando las certificaciones incluyan contratos adicionados, deberán indicar claramente el valor de la adición, plazo adicional y demás información que permita verificar la ejecución contractual.</w:t>
      </w:r>
    </w:p>
    <w:p w14:paraId="37711124" w14:textId="77777777" w:rsidR="00A0206A" w:rsidRPr="00A0206A" w:rsidRDefault="00A0206A" w:rsidP="00A0206A">
      <w:pPr>
        <w:spacing w:before="100" w:beforeAutospacing="1" w:after="100" w:afterAutospacing="1" w:line="240" w:lineRule="auto"/>
        <w:rPr>
          <w:rFonts w:eastAsia="Times New Roman" w:cs="Arial"/>
          <w:lang w:eastAsia="es-CO"/>
        </w:rPr>
      </w:pPr>
      <w:r w:rsidRPr="00A0206A">
        <w:rPr>
          <w:rFonts w:eastAsia="Times New Roman" w:cs="Arial"/>
          <w:lang w:eastAsia="es-CO"/>
        </w:rPr>
        <w:t>La experiencia únicamente será válida cuando el proponente haya ejecutado directamente las actividades relacionadas con el objeto contractual. No obstante, también se aceptará experiencia adquirida como integrante de Consorcios o Uniones Temporales, conforme al porcentaje de participación acreditado.</w:t>
      </w:r>
    </w:p>
    <w:p w14:paraId="07AB5D16" w14:textId="77777777" w:rsidR="00A0206A" w:rsidRPr="00A0206A" w:rsidRDefault="00A0206A" w:rsidP="00A0206A">
      <w:pPr>
        <w:spacing w:before="100" w:beforeAutospacing="1" w:after="100" w:afterAutospacing="1" w:line="240" w:lineRule="auto"/>
        <w:rPr>
          <w:rFonts w:eastAsia="Times New Roman" w:cs="Arial"/>
          <w:lang w:eastAsia="es-CO"/>
        </w:rPr>
      </w:pPr>
      <w:r w:rsidRPr="00A0206A">
        <w:rPr>
          <w:rFonts w:eastAsia="Times New Roman" w:cs="Arial"/>
          <w:lang w:eastAsia="es-CO"/>
        </w:rPr>
        <w:t>La información relacionada con la experiencia será verificada con base en la información contenida en el RUP y en las certificaciones aportadas por el oferente, las cuales deberán contener como mínimo la siguiente información:</w:t>
      </w:r>
    </w:p>
    <w:p w14:paraId="541EC1A6" w14:textId="77777777" w:rsidR="00A0206A" w:rsidRPr="00A0206A" w:rsidRDefault="00A0206A" w:rsidP="00EE559C">
      <w:pPr>
        <w:numPr>
          <w:ilvl w:val="0"/>
          <w:numId w:val="20"/>
        </w:numPr>
        <w:spacing w:before="100" w:beforeAutospacing="1" w:after="100" w:afterAutospacing="1" w:line="240" w:lineRule="auto"/>
        <w:rPr>
          <w:rFonts w:eastAsia="Times New Roman" w:cs="Arial"/>
          <w:lang w:eastAsia="es-CO"/>
        </w:rPr>
      </w:pPr>
      <w:r w:rsidRPr="00A0206A">
        <w:rPr>
          <w:rFonts w:eastAsia="Times New Roman" w:cs="Arial"/>
          <w:lang w:eastAsia="es-CO"/>
        </w:rPr>
        <w:t>Nombre de la entidad contratante</w:t>
      </w:r>
    </w:p>
    <w:p w14:paraId="3AF7E109" w14:textId="77777777" w:rsidR="00A0206A" w:rsidRPr="00A0206A" w:rsidRDefault="00A0206A" w:rsidP="00EE559C">
      <w:pPr>
        <w:numPr>
          <w:ilvl w:val="0"/>
          <w:numId w:val="20"/>
        </w:numPr>
        <w:spacing w:before="100" w:beforeAutospacing="1" w:after="100" w:afterAutospacing="1" w:line="240" w:lineRule="auto"/>
        <w:rPr>
          <w:rFonts w:eastAsia="Times New Roman" w:cs="Arial"/>
          <w:lang w:eastAsia="es-CO"/>
        </w:rPr>
      </w:pPr>
      <w:r w:rsidRPr="00A0206A">
        <w:rPr>
          <w:rFonts w:eastAsia="Times New Roman" w:cs="Arial"/>
          <w:lang w:eastAsia="es-CO"/>
        </w:rPr>
        <w:t>Objeto del contrato</w:t>
      </w:r>
    </w:p>
    <w:p w14:paraId="5280E70B" w14:textId="77777777" w:rsidR="00A0206A" w:rsidRPr="00A0206A" w:rsidRDefault="00A0206A" w:rsidP="00EE559C">
      <w:pPr>
        <w:numPr>
          <w:ilvl w:val="0"/>
          <w:numId w:val="20"/>
        </w:numPr>
        <w:spacing w:before="100" w:beforeAutospacing="1" w:after="100" w:afterAutospacing="1" w:line="240" w:lineRule="auto"/>
        <w:rPr>
          <w:rFonts w:eastAsia="Times New Roman" w:cs="Arial"/>
          <w:lang w:eastAsia="es-CO"/>
        </w:rPr>
      </w:pPr>
      <w:r w:rsidRPr="00A0206A">
        <w:rPr>
          <w:rFonts w:eastAsia="Times New Roman" w:cs="Arial"/>
          <w:lang w:eastAsia="es-CO"/>
        </w:rPr>
        <w:t>Fecha de inicio del contrato</w:t>
      </w:r>
    </w:p>
    <w:p w14:paraId="362C637E" w14:textId="77777777" w:rsidR="00A0206A" w:rsidRPr="00A0206A" w:rsidRDefault="00A0206A" w:rsidP="00EE559C">
      <w:pPr>
        <w:numPr>
          <w:ilvl w:val="0"/>
          <w:numId w:val="20"/>
        </w:numPr>
        <w:spacing w:before="100" w:beforeAutospacing="1" w:after="100" w:afterAutospacing="1" w:line="240" w:lineRule="auto"/>
        <w:rPr>
          <w:rFonts w:eastAsia="Times New Roman" w:cs="Arial"/>
          <w:lang w:eastAsia="es-CO"/>
        </w:rPr>
      </w:pPr>
      <w:r w:rsidRPr="00A0206A">
        <w:rPr>
          <w:rFonts w:eastAsia="Times New Roman" w:cs="Arial"/>
          <w:lang w:eastAsia="es-CO"/>
        </w:rPr>
        <w:t>Fecha de terminación</w:t>
      </w:r>
    </w:p>
    <w:p w14:paraId="5FF1B216" w14:textId="77777777" w:rsidR="00A0206A" w:rsidRPr="00A0206A" w:rsidRDefault="00A0206A" w:rsidP="00EE559C">
      <w:pPr>
        <w:numPr>
          <w:ilvl w:val="0"/>
          <w:numId w:val="20"/>
        </w:numPr>
        <w:spacing w:before="100" w:beforeAutospacing="1" w:after="100" w:afterAutospacing="1" w:line="240" w:lineRule="auto"/>
        <w:rPr>
          <w:rFonts w:eastAsia="Times New Roman" w:cs="Arial"/>
          <w:lang w:eastAsia="es-CO"/>
        </w:rPr>
      </w:pPr>
      <w:r w:rsidRPr="00A0206A">
        <w:rPr>
          <w:rFonts w:eastAsia="Times New Roman" w:cs="Arial"/>
          <w:lang w:eastAsia="es-CO"/>
        </w:rPr>
        <w:t>Valor ejecutado del contrato</w:t>
      </w:r>
    </w:p>
    <w:p w14:paraId="5649E39C" w14:textId="77777777" w:rsidR="00A0206A" w:rsidRPr="00A0206A" w:rsidRDefault="00A0206A" w:rsidP="00EE559C">
      <w:pPr>
        <w:numPr>
          <w:ilvl w:val="0"/>
          <w:numId w:val="20"/>
        </w:numPr>
        <w:spacing w:before="100" w:beforeAutospacing="1" w:after="100" w:afterAutospacing="1" w:line="240" w:lineRule="auto"/>
        <w:rPr>
          <w:rFonts w:eastAsia="Times New Roman" w:cs="Arial"/>
          <w:lang w:eastAsia="es-CO"/>
        </w:rPr>
      </w:pPr>
      <w:r w:rsidRPr="00A0206A">
        <w:rPr>
          <w:rFonts w:eastAsia="Times New Roman" w:cs="Arial"/>
          <w:lang w:eastAsia="es-CO"/>
        </w:rPr>
        <w:t>Datos de contacto de la entidad contratante</w:t>
      </w:r>
    </w:p>
    <w:p w14:paraId="6BADCDE8" w14:textId="77777777" w:rsidR="00A0206A" w:rsidRPr="00A0206A" w:rsidRDefault="00A0206A" w:rsidP="00EE559C">
      <w:pPr>
        <w:numPr>
          <w:ilvl w:val="0"/>
          <w:numId w:val="20"/>
        </w:numPr>
        <w:spacing w:before="100" w:beforeAutospacing="1" w:after="100" w:afterAutospacing="1" w:line="240" w:lineRule="auto"/>
        <w:rPr>
          <w:rFonts w:eastAsia="Times New Roman" w:cs="Arial"/>
          <w:lang w:eastAsia="es-CO"/>
        </w:rPr>
      </w:pPr>
      <w:r w:rsidRPr="00A0206A">
        <w:rPr>
          <w:rFonts w:eastAsia="Times New Roman" w:cs="Arial"/>
          <w:lang w:eastAsia="es-CO"/>
        </w:rPr>
        <w:t>Estado de ejecución y porcentaje de cumplimiento</w:t>
      </w:r>
    </w:p>
    <w:p w14:paraId="05C12F40" w14:textId="77777777" w:rsidR="00A0206A" w:rsidRPr="00A0206A" w:rsidRDefault="00A0206A" w:rsidP="00A0206A">
      <w:pPr>
        <w:spacing w:before="100" w:beforeAutospacing="1" w:after="100" w:afterAutospacing="1" w:line="240" w:lineRule="auto"/>
        <w:rPr>
          <w:rFonts w:eastAsia="Times New Roman" w:cs="Arial"/>
          <w:lang w:eastAsia="es-CO"/>
        </w:rPr>
      </w:pPr>
      <w:r w:rsidRPr="00A0206A">
        <w:rPr>
          <w:rFonts w:eastAsia="Times New Roman" w:cs="Arial"/>
          <w:lang w:eastAsia="es-CO"/>
        </w:rPr>
        <w:t>La Unidad Administrativa Especial Migración Colombia se reserva el derecho de verificar la información aportada por los proponentes durante la etapa de evaluación y hasta la adjudicación del proceso.</w:t>
      </w:r>
    </w:p>
    <w:p w14:paraId="5F3E685D" w14:textId="77777777" w:rsidR="00A0206A" w:rsidRPr="00A0206A" w:rsidRDefault="00A0206A" w:rsidP="00A0206A">
      <w:pPr>
        <w:spacing w:before="100" w:beforeAutospacing="1" w:after="100" w:afterAutospacing="1" w:line="240" w:lineRule="auto"/>
        <w:rPr>
          <w:rFonts w:eastAsia="Times New Roman" w:cs="Arial"/>
          <w:lang w:eastAsia="es-CO"/>
        </w:rPr>
      </w:pPr>
      <w:r w:rsidRPr="00A0206A">
        <w:rPr>
          <w:rFonts w:eastAsia="Times New Roman" w:cs="Arial"/>
          <w:lang w:eastAsia="es-CO"/>
        </w:rPr>
        <w:t>La Entidad verificará que los contratos certificados se encuentren debidamente registrados en el RUP; en caso contrario, no serán tenidos en cuenta para acreditar la experiencia requerida.</w:t>
      </w:r>
    </w:p>
    <w:p w14:paraId="7836A7E0" w14:textId="77777777" w:rsidR="00A0206A" w:rsidRPr="00A0206A" w:rsidRDefault="00A0206A" w:rsidP="00A0206A">
      <w:pPr>
        <w:spacing w:before="100" w:beforeAutospacing="1" w:after="100" w:afterAutospacing="1" w:line="240" w:lineRule="auto"/>
        <w:rPr>
          <w:rFonts w:eastAsia="Times New Roman" w:cs="Arial"/>
          <w:lang w:eastAsia="es-CO"/>
        </w:rPr>
      </w:pPr>
      <w:r w:rsidRPr="00A0206A">
        <w:rPr>
          <w:rFonts w:eastAsia="Times New Roman" w:cs="Arial"/>
          <w:lang w:eastAsia="es-CO"/>
        </w:rPr>
        <w:t>De conformidad con lo dispuesto en el artículo 2.2.1.2.4.2.18 del Decreto 1860 de 2021, se aplicarán criterios diferenciales para Mipyme domiciliadas en Colombia, las cuales podrán acreditar experiencia mínima de tres (3) años en la prestación de servicios relacionados con el objeto contractual.</w:t>
      </w:r>
    </w:p>
    <w:p w14:paraId="63D33263" w14:textId="77777777" w:rsidR="00A0206A" w:rsidRPr="00A0206A" w:rsidRDefault="00A0206A" w:rsidP="00A0206A">
      <w:pPr>
        <w:spacing w:before="100" w:beforeAutospacing="1" w:after="100" w:afterAutospacing="1" w:line="240" w:lineRule="auto"/>
        <w:rPr>
          <w:rFonts w:eastAsia="Times New Roman" w:cs="Arial"/>
          <w:lang w:eastAsia="es-CO"/>
        </w:rPr>
      </w:pPr>
      <w:r w:rsidRPr="00A0206A">
        <w:rPr>
          <w:rFonts w:eastAsia="Times New Roman" w:cs="Arial"/>
          <w:lang w:eastAsia="es-CO"/>
        </w:rPr>
        <w:t>Así mismo, las Mipyme deberán acreditar la ejecución de mínimo tres (3) contratos ejecutados al 100%, relacionados con suministro de tiquetes aéreos, servicios turísticos o administración de viajes corporativos similares al objeto contractual.</w:t>
      </w:r>
    </w:p>
    <w:p w14:paraId="3840DD1A" w14:textId="5FAFA5FA" w:rsidR="00A0206A" w:rsidRDefault="00A0206A" w:rsidP="00A0206A">
      <w:pPr>
        <w:spacing w:before="100" w:beforeAutospacing="1" w:after="100" w:afterAutospacing="1" w:line="240" w:lineRule="auto"/>
        <w:rPr>
          <w:rFonts w:eastAsia="Times New Roman" w:cs="Arial"/>
          <w:lang w:eastAsia="es-CO"/>
        </w:rPr>
      </w:pPr>
      <w:r w:rsidRPr="00A0206A">
        <w:rPr>
          <w:rFonts w:eastAsia="Times New Roman" w:cs="Arial"/>
          <w:lang w:eastAsia="es-CO"/>
        </w:rPr>
        <w:t>Teniendo en cuenta la naturaleza misional de la Unidad Administrativa Especial Migración Colombia y la necesidad de garantizar atención permanente y oportuna para desplazamientos asociados a actividades operativas, control migratorio, acompañamientos, deportaciones, inadmisiones y comisiones oficiales, el proponente deberá acreditar capacidad de atención nacional y disponibilidad permanente de canales de atención virtual y telefónica para la prestación del servicio.</w:t>
      </w:r>
    </w:p>
    <w:p w14:paraId="707F54D7" w14:textId="5D0F5CD8" w:rsidR="002A2096" w:rsidRPr="00F87F7E" w:rsidRDefault="002A2096" w:rsidP="00C45DD8">
      <w:pPr>
        <w:pStyle w:val="Prrafodelista"/>
        <w:numPr>
          <w:ilvl w:val="3"/>
          <w:numId w:val="18"/>
        </w:numPr>
        <w:autoSpaceDE w:val="0"/>
        <w:autoSpaceDN w:val="0"/>
        <w:adjustRightInd w:val="0"/>
        <w:rPr>
          <w:rFonts w:ascii="Arial" w:eastAsia="Calibri" w:hAnsi="Arial"/>
          <w:b/>
          <w:bCs/>
          <w:i/>
          <w:iCs/>
          <w:sz w:val="20"/>
          <w:szCs w:val="20"/>
          <w:u w:val="single"/>
          <w:lang w:eastAsia="en-US"/>
        </w:rPr>
      </w:pPr>
      <w:r w:rsidRPr="00F87F7E">
        <w:rPr>
          <w:rFonts w:ascii="Arial" w:eastAsia="Calibri" w:hAnsi="Arial"/>
          <w:b/>
          <w:bCs/>
          <w:i/>
          <w:iCs/>
          <w:sz w:val="20"/>
          <w:szCs w:val="20"/>
          <w:u w:val="single"/>
          <w:lang w:eastAsia="en-US"/>
        </w:rPr>
        <w:t xml:space="preserve">Certificación </w:t>
      </w:r>
      <w:r w:rsidR="00F87F7E">
        <w:rPr>
          <w:rFonts w:ascii="Arial" w:eastAsia="Calibri" w:hAnsi="Arial"/>
          <w:b/>
          <w:bCs/>
          <w:i/>
          <w:iCs/>
          <w:sz w:val="20"/>
          <w:szCs w:val="20"/>
          <w:u w:val="single"/>
          <w:lang w:eastAsia="en-US"/>
        </w:rPr>
        <w:t>d</w:t>
      </w:r>
      <w:r w:rsidRPr="00F87F7E">
        <w:rPr>
          <w:rFonts w:ascii="Arial" w:eastAsia="Calibri" w:hAnsi="Arial"/>
          <w:b/>
          <w:bCs/>
          <w:i/>
          <w:iCs/>
          <w:sz w:val="20"/>
          <w:szCs w:val="20"/>
          <w:u w:val="single"/>
          <w:lang w:eastAsia="en-US"/>
        </w:rPr>
        <w:t xml:space="preserve">e Cumplimiento </w:t>
      </w:r>
      <w:r w:rsidR="00C45DD8" w:rsidRPr="00F87F7E">
        <w:rPr>
          <w:rFonts w:ascii="Arial" w:eastAsia="Calibri" w:hAnsi="Arial"/>
          <w:b/>
          <w:bCs/>
          <w:i/>
          <w:iCs/>
          <w:sz w:val="20"/>
          <w:szCs w:val="20"/>
          <w:u w:val="single"/>
          <w:lang w:eastAsia="en-US"/>
        </w:rPr>
        <w:t>y</w:t>
      </w:r>
      <w:r w:rsidRPr="00F87F7E">
        <w:rPr>
          <w:rFonts w:ascii="Arial" w:eastAsia="Calibri" w:hAnsi="Arial"/>
          <w:b/>
          <w:bCs/>
          <w:i/>
          <w:iCs/>
          <w:sz w:val="20"/>
          <w:szCs w:val="20"/>
          <w:u w:val="single"/>
          <w:lang w:eastAsia="en-US"/>
        </w:rPr>
        <w:t xml:space="preserve"> Aceptación </w:t>
      </w:r>
      <w:r w:rsidR="00C45DD8" w:rsidRPr="00F87F7E">
        <w:rPr>
          <w:rFonts w:ascii="Arial" w:eastAsia="Calibri" w:hAnsi="Arial"/>
          <w:b/>
          <w:bCs/>
          <w:i/>
          <w:iCs/>
          <w:sz w:val="20"/>
          <w:szCs w:val="20"/>
          <w:u w:val="single"/>
          <w:lang w:eastAsia="en-US"/>
        </w:rPr>
        <w:t>d</w:t>
      </w:r>
      <w:r w:rsidRPr="00F87F7E">
        <w:rPr>
          <w:rFonts w:ascii="Arial" w:eastAsia="Calibri" w:hAnsi="Arial"/>
          <w:b/>
          <w:bCs/>
          <w:i/>
          <w:iCs/>
          <w:sz w:val="20"/>
          <w:szCs w:val="20"/>
          <w:u w:val="single"/>
          <w:lang w:eastAsia="en-US"/>
        </w:rPr>
        <w:t xml:space="preserve">e </w:t>
      </w:r>
      <w:r w:rsidR="00C45DD8" w:rsidRPr="00F87F7E">
        <w:rPr>
          <w:rFonts w:ascii="Arial" w:eastAsia="Calibri" w:hAnsi="Arial"/>
          <w:b/>
          <w:bCs/>
          <w:i/>
          <w:iCs/>
          <w:sz w:val="20"/>
          <w:szCs w:val="20"/>
          <w:u w:val="single"/>
          <w:lang w:eastAsia="en-US"/>
        </w:rPr>
        <w:t>l</w:t>
      </w:r>
      <w:r w:rsidRPr="00F87F7E">
        <w:rPr>
          <w:rFonts w:ascii="Arial" w:eastAsia="Calibri" w:hAnsi="Arial"/>
          <w:b/>
          <w:bCs/>
          <w:i/>
          <w:iCs/>
          <w:sz w:val="20"/>
          <w:szCs w:val="20"/>
          <w:u w:val="single"/>
          <w:lang w:eastAsia="en-US"/>
        </w:rPr>
        <w:t>as Especificaciones Técnicas:</w:t>
      </w:r>
    </w:p>
    <w:p w14:paraId="2A991F81" w14:textId="77777777" w:rsidR="002A2096" w:rsidRPr="002A2096" w:rsidRDefault="002A2096" w:rsidP="002A2096">
      <w:pPr>
        <w:pStyle w:val="isselectedend"/>
        <w:jc w:val="both"/>
        <w:rPr>
          <w:rFonts w:ascii="Arial" w:hAnsi="Arial" w:cs="Arial"/>
          <w:sz w:val="22"/>
          <w:szCs w:val="22"/>
        </w:rPr>
      </w:pPr>
      <w:r w:rsidRPr="002A2096">
        <w:rPr>
          <w:rFonts w:ascii="Arial" w:hAnsi="Arial" w:cs="Arial"/>
          <w:sz w:val="22"/>
          <w:szCs w:val="22"/>
        </w:rPr>
        <w:t>El proponente deberá acreditar el cumplimiento integral de las especificaciones técnicas mínimas habilitantes y de obligatorio cumplimiento establecidas en los estudios previos, anexos técnicos y demás documentos del proceso de selección.</w:t>
      </w:r>
    </w:p>
    <w:p w14:paraId="4F5A7107" w14:textId="77777777" w:rsidR="002A2096" w:rsidRPr="002A2096" w:rsidRDefault="002A2096" w:rsidP="002A2096">
      <w:pPr>
        <w:pStyle w:val="isselectedend"/>
        <w:jc w:val="both"/>
        <w:rPr>
          <w:rFonts w:ascii="Arial" w:hAnsi="Arial" w:cs="Arial"/>
          <w:sz w:val="22"/>
          <w:szCs w:val="22"/>
        </w:rPr>
      </w:pPr>
      <w:r w:rsidRPr="002A2096">
        <w:rPr>
          <w:rFonts w:ascii="Arial" w:hAnsi="Arial" w:cs="Arial"/>
          <w:sz w:val="22"/>
          <w:szCs w:val="22"/>
        </w:rPr>
        <w:t>Para tal efecto, deberá aportar una certificación suscrita por el representante legal, en la cual manifieste de manera expresa, clara, incondicional e inequívoca que conoce, acepta y se compromete a cumplir la totalidad de las condiciones técnicas, operativas y funcionales exigidas por la Unidad Administrativa Especial Migración Colombia para la ejecución del contrato.</w:t>
      </w:r>
    </w:p>
    <w:p w14:paraId="5BAEF93A" w14:textId="77777777" w:rsidR="002A2096" w:rsidRPr="002A2096" w:rsidRDefault="002A2096" w:rsidP="002A2096">
      <w:pPr>
        <w:pStyle w:val="isselectedend"/>
        <w:jc w:val="both"/>
        <w:rPr>
          <w:rFonts w:ascii="Arial" w:hAnsi="Arial" w:cs="Arial"/>
          <w:sz w:val="22"/>
          <w:szCs w:val="22"/>
        </w:rPr>
      </w:pPr>
      <w:r w:rsidRPr="002A2096">
        <w:rPr>
          <w:rFonts w:ascii="Arial" w:hAnsi="Arial" w:cs="Arial"/>
          <w:sz w:val="22"/>
          <w:szCs w:val="22"/>
        </w:rPr>
        <w:t>La aceptación de las especificaciones técnicas constituye requisito habilitante. En consecuencia, cualquier condicionamiento, limitación o modificación propuesta por el oferente respecto de dichas condiciones dará lugar a que la propuesta sea considerada NO HÁBIL TÉCNICAMENTE.</w:t>
      </w:r>
    </w:p>
    <w:p w14:paraId="629BFE2F" w14:textId="3BF4E02B" w:rsidR="002A2096" w:rsidRDefault="002A2096" w:rsidP="002A2096">
      <w:pPr>
        <w:pStyle w:val="isselectedend"/>
        <w:jc w:val="both"/>
        <w:rPr>
          <w:rFonts w:ascii="Arial" w:hAnsi="Arial" w:cs="Arial"/>
          <w:sz w:val="22"/>
          <w:szCs w:val="22"/>
        </w:rPr>
      </w:pPr>
      <w:r w:rsidRPr="002A2096">
        <w:rPr>
          <w:rFonts w:ascii="Arial" w:hAnsi="Arial" w:cs="Arial"/>
          <w:sz w:val="22"/>
          <w:szCs w:val="22"/>
        </w:rPr>
        <w:t>En caso de que el proponente desee ofrecer condiciones técnicas adicionales o superiores a las mínimas requeridas, estas deberán presentarse de manera separada dentro de la propuesta y no generarán puntaje adicional.</w:t>
      </w:r>
    </w:p>
    <w:p w14:paraId="3C48A6D1" w14:textId="2DDA32F2" w:rsidR="002A2096" w:rsidRPr="00CB2605" w:rsidRDefault="00203828" w:rsidP="00CB2605">
      <w:pPr>
        <w:pStyle w:val="Prrafodelista"/>
        <w:numPr>
          <w:ilvl w:val="3"/>
          <w:numId w:val="18"/>
        </w:numPr>
        <w:autoSpaceDE w:val="0"/>
        <w:autoSpaceDN w:val="0"/>
        <w:adjustRightInd w:val="0"/>
        <w:rPr>
          <w:rFonts w:ascii="Arial" w:eastAsia="Calibri" w:hAnsi="Arial"/>
          <w:b/>
          <w:bCs/>
          <w:i/>
          <w:iCs/>
          <w:sz w:val="20"/>
          <w:szCs w:val="20"/>
          <w:u w:val="single"/>
          <w:lang w:eastAsia="en-US"/>
        </w:rPr>
      </w:pPr>
      <w:r w:rsidRPr="00CB2605">
        <w:rPr>
          <w:rFonts w:ascii="Arial" w:eastAsia="Calibri" w:hAnsi="Arial"/>
          <w:b/>
          <w:bCs/>
          <w:i/>
          <w:iCs/>
          <w:sz w:val="20"/>
          <w:szCs w:val="20"/>
          <w:u w:val="single"/>
          <w:lang w:eastAsia="en-US"/>
        </w:rPr>
        <w:t>Certificado</w:t>
      </w:r>
      <w:r w:rsidR="002A2096" w:rsidRPr="00CB2605">
        <w:rPr>
          <w:rFonts w:ascii="Arial" w:eastAsia="Calibri" w:hAnsi="Arial"/>
          <w:b/>
          <w:bCs/>
          <w:i/>
          <w:iCs/>
          <w:sz w:val="20"/>
          <w:szCs w:val="20"/>
          <w:u w:val="single"/>
          <w:lang w:eastAsia="en-US"/>
        </w:rPr>
        <w:t xml:space="preserve"> </w:t>
      </w:r>
      <w:r w:rsidR="00FD61C2">
        <w:rPr>
          <w:rFonts w:ascii="Arial" w:eastAsia="Calibri" w:hAnsi="Arial"/>
          <w:b/>
          <w:bCs/>
          <w:i/>
          <w:iCs/>
          <w:sz w:val="20"/>
          <w:szCs w:val="20"/>
          <w:u w:val="single"/>
          <w:lang w:eastAsia="en-US"/>
        </w:rPr>
        <w:t>d</w:t>
      </w:r>
      <w:r w:rsidR="002A2096" w:rsidRPr="00CB2605">
        <w:rPr>
          <w:rFonts w:ascii="Arial" w:eastAsia="Calibri" w:hAnsi="Arial"/>
          <w:b/>
          <w:bCs/>
          <w:i/>
          <w:iCs/>
          <w:sz w:val="20"/>
          <w:szCs w:val="20"/>
          <w:u w:val="single"/>
          <w:lang w:eastAsia="en-US"/>
        </w:rPr>
        <w:t xml:space="preserve">e Inscripción </w:t>
      </w:r>
      <w:r w:rsidR="00F6627F" w:rsidRPr="00CB2605">
        <w:rPr>
          <w:rFonts w:ascii="Arial" w:eastAsia="Calibri" w:hAnsi="Arial"/>
          <w:b/>
          <w:bCs/>
          <w:i/>
          <w:iCs/>
          <w:sz w:val="20"/>
          <w:szCs w:val="20"/>
          <w:u w:val="single"/>
          <w:lang w:eastAsia="en-US"/>
        </w:rPr>
        <w:t>e</w:t>
      </w:r>
      <w:r w:rsidR="002A2096" w:rsidRPr="00CB2605">
        <w:rPr>
          <w:rFonts w:ascii="Arial" w:eastAsia="Calibri" w:hAnsi="Arial"/>
          <w:b/>
          <w:bCs/>
          <w:i/>
          <w:iCs/>
          <w:sz w:val="20"/>
          <w:szCs w:val="20"/>
          <w:u w:val="single"/>
          <w:lang w:eastAsia="en-US"/>
        </w:rPr>
        <w:t xml:space="preserve">n </w:t>
      </w:r>
      <w:r w:rsidR="00F6627F" w:rsidRPr="00CB2605">
        <w:rPr>
          <w:rFonts w:ascii="Arial" w:eastAsia="Calibri" w:hAnsi="Arial"/>
          <w:b/>
          <w:bCs/>
          <w:i/>
          <w:iCs/>
          <w:sz w:val="20"/>
          <w:szCs w:val="20"/>
          <w:u w:val="single"/>
          <w:lang w:eastAsia="en-US"/>
        </w:rPr>
        <w:t>e</w:t>
      </w:r>
      <w:r w:rsidR="002A2096" w:rsidRPr="00CB2605">
        <w:rPr>
          <w:rFonts w:ascii="Arial" w:eastAsia="Calibri" w:hAnsi="Arial"/>
          <w:b/>
          <w:bCs/>
          <w:i/>
          <w:iCs/>
          <w:sz w:val="20"/>
          <w:szCs w:val="20"/>
          <w:u w:val="single"/>
          <w:lang w:eastAsia="en-US"/>
        </w:rPr>
        <w:t xml:space="preserve">l Registro Nacional </w:t>
      </w:r>
      <w:r w:rsidR="00F6627F" w:rsidRPr="00CB2605">
        <w:rPr>
          <w:rFonts w:ascii="Arial" w:eastAsia="Calibri" w:hAnsi="Arial"/>
          <w:b/>
          <w:bCs/>
          <w:i/>
          <w:iCs/>
          <w:sz w:val="20"/>
          <w:szCs w:val="20"/>
          <w:u w:val="single"/>
          <w:lang w:eastAsia="en-US"/>
        </w:rPr>
        <w:t>d</w:t>
      </w:r>
      <w:r w:rsidR="002A2096" w:rsidRPr="00CB2605">
        <w:rPr>
          <w:rFonts w:ascii="Arial" w:eastAsia="Calibri" w:hAnsi="Arial"/>
          <w:b/>
          <w:bCs/>
          <w:i/>
          <w:iCs/>
          <w:sz w:val="20"/>
          <w:szCs w:val="20"/>
          <w:u w:val="single"/>
          <w:lang w:eastAsia="en-US"/>
        </w:rPr>
        <w:t>e Turismo:</w:t>
      </w:r>
    </w:p>
    <w:p w14:paraId="785864F6" w14:textId="77777777" w:rsidR="002068E3" w:rsidRPr="002068E3" w:rsidRDefault="002068E3" w:rsidP="002068E3">
      <w:pPr>
        <w:spacing w:before="100" w:beforeAutospacing="1" w:after="100" w:afterAutospacing="1" w:line="240" w:lineRule="auto"/>
        <w:rPr>
          <w:rFonts w:eastAsia="Times New Roman" w:cs="Arial"/>
          <w:lang w:eastAsia="es-CO"/>
        </w:rPr>
      </w:pPr>
      <w:r w:rsidRPr="002068E3">
        <w:rPr>
          <w:rFonts w:eastAsia="Times New Roman" w:cs="Arial"/>
          <w:lang w:eastAsia="es-CO"/>
        </w:rPr>
        <w:t>El proponente deberá aportar con su oferta el Certificado de Inscripción en el Registro Nacional de Turismo – RNT vigente, expedido por la autoridad competente del Ministerio de Comercio, Industria y Turismo, en el que conste su inscripción activa para la prestación de servicios turísticos en la categoría de Agencia de Viajes y Turismo y/o Agencia Mayorista y Operadora de Turismo.</w:t>
      </w:r>
    </w:p>
    <w:p w14:paraId="72262AAC" w14:textId="77777777" w:rsidR="002068E3" w:rsidRPr="002068E3" w:rsidRDefault="002068E3" w:rsidP="002068E3">
      <w:pPr>
        <w:spacing w:before="100" w:beforeAutospacing="1" w:after="100" w:afterAutospacing="1" w:line="240" w:lineRule="auto"/>
        <w:rPr>
          <w:rFonts w:eastAsia="Times New Roman" w:cs="Arial"/>
          <w:lang w:eastAsia="es-CO"/>
        </w:rPr>
      </w:pPr>
      <w:r w:rsidRPr="002068E3">
        <w:rPr>
          <w:rFonts w:eastAsia="Times New Roman" w:cs="Arial"/>
          <w:lang w:eastAsia="es-CO"/>
        </w:rPr>
        <w:t>Dicho certificado deberá encontrarse vigente a la fecha de presentación de la oferta y mantenerse vigente durante todo el plazo de ejecución del contrato, en caso de resultar adjudicatario.</w:t>
      </w:r>
    </w:p>
    <w:p w14:paraId="0383AD0D" w14:textId="28B2E55A" w:rsidR="002068E3" w:rsidRPr="002068E3" w:rsidRDefault="002068E3" w:rsidP="002068E3">
      <w:pPr>
        <w:spacing w:before="100" w:beforeAutospacing="1" w:after="100" w:afterAutospacing="1" w:line="240" w:lineRule="auto"/>
        <w:rPr>
          <w:rFonts w:eastAsia="Times New Roman" w:cs="Arial"/>
          <w:lang w:eastAsia="es-CO"/>
        </w:rPr>
      </w:pPr>
      <w:r w:rsidRPr="002068E3">
        <w:rPr>
          <w:rFonts w:eastAsia="Times New Roman" w:cs="Arial"/>
          <w:lang w:eastAsia="es-CO"/>
        </w:rPr>
        <w:t>Nota: En caso de presentarse ofertas bajo la modalidad de Consorcio o Unión Temporal, cada uno de los integrantes deberá acreditar de manera individual el correspondiente Certificado de Inscripción en el Registro Nacional de Turismo – RNT, conforme a las condiciones anteriormente señaladas.</w:t>
      </w:r>
    </w:p>
    <w:p w14:paraId="4FE50FDE" w14:textId="41823685" w:rsidR="002A2096" w:rsidRPr="00CB2605" w:rsidRDefault="002A2096" w:rsidP="00CB2605">
      <w:pPr>
        <w:pStyle w:val="Prrafodelista"/>
        <w:numPr>
          <w:ilvl w:val="3"/>
          <w:numId w:val="18"/>
        </w:numPr>
        <w:autoSpaceDE w:val="0"/>
        <w:autoSpaceDN w:val="0"/>
        <w:adjustRightInd w:val="0"/>
        <w:rPr>
          <w:rFonts w:ascii="Arial" w:eastAsia="Calibri" w:hAnsi="Arial"/>
          <w:b/>
          <w:bCs/>
          <w:i/>
          <w:iCs/>
          <w:sz w:val="20"/>
          <w:szCs w:val="20"/>
          <w:u w:val="single"/>
          <w:lang w:eastAsia="en-US"/>
        </w:rPr>
      </w:pPr>
      <w:r w:rsidRPr="00CB2605">
        <w:rPr>
          <w:rFonts w:ascii="Arial" w:eastAsia="Calibri" w:hAnsi="Arial"/>
          <w:b/>
          <w:bCs/>
          <w:i/>
          <w:iCs/>
          <w:sz w:val="20"/>
          <w:szCs w:val="20"/>
          <w:u w:val="single"/>
          <w:lang w:eastAsia="en-US"/>
        </w:rPr>
        <w:t>Plataforma tecnológica:</w:t>
      </w:r>
    </w:p>
    <w:p w14:paraId="1FC50263" w14:textId="77777777" w:rsidR="009E5873" w:rsidRPr="009E5873" w:rsidRDefault="009E5873" w:rsidP="009E5873">
      <w:pPr>
        <w:spacing w:before="100" w:beforeAutospacing="1" w:after="100" w:afterAutospacing="1" w:line="240" w:lineRule="auto"/>
        <w:rPr>
          <w:rFonts w:eastAsia="Times New Roman" w:cs="Arial"/>
          <w:lang w:eastAsia="es-CO"/>
        </w:rPr>
      </w:pPr>
      <w:r w:rsidRPr="009E5873">
        <w:rPr>
          <w:rFonts w:eastAsia="Times New Roman" w:cs="Arial"/>
          <w:lang w:eastAsia="es-CO"/>
        </w:rPr>
        <w:t>El proponente deberá allegar certificación suscrita bajo la gravedad de juramento por su representante legal, en la que manifieste que cuenta y se compromete a disponer durante la ejecución contractual de una plataforma tecnológica para la gestión, reserva, emisión, modificación y control de tiquetes aéreos, la cual deberá cumplir con las especificaciones técnicas y funcionales establecidas por la Entidad en el presente proceso contractual.</w:t>
      </w:r>
    </w:p>
    <w:p w14:paraId="63F95B44" w14:textId="77777777" w:rsidR="009E5873" w:rsidRPr="009E5873" w:rsidRDefault="009E5873" w:rsidP="009E5873">
      <w:pPr>
        <w:spacing w:before="100" w:beforeAutospacing="1" w:after="100" w:afterAutospacing="1" w:line="240" w:lineRule="auto"/>
        <w:rPr>
          <w:rFonts w:eastAsia="Times New Roman" w:cs="Arial"/>
          <w:lang w:eastAsia="es-CO"/>
        </w:rPr>
      </w:pPr>
      <w:r w:rsidRPr="009E5873">
        <w:rPr>
          <w:rFonts w:eastAsia="Times New Roman" w:cs="Arial"/>
          <w:lang w:eastAsia="es-CO"/>
        </w:rPr>
        <w:t>Para acreditar este requisito, el proponente deberá presentar certificación expedida por el representante legal del proveedor de la plataforma tecnológica o del tercero desarrollador de esta, en la que conste la existencia de relación comercial vigente entre las partes y se indique como mínimo lo siguiente:</w:t>
      </w:r>
    </w:p>
    <w:p w14:paraId="702F2E98" w14:textId="77777777" w:rsidR="009E5873" w:rsidRPr="009E5873" w:rsidRDefault="009E5873" w:rsidP="009E5873">
      <w:pPr>
        <w:spacing w:before="100" w:beforeAutospacing="1" w:after="100" w:afterAutospacing="1" w:line="240" w:lineRule="auto"/>
        <w:rPr>
          <w:rFonts w:eastAsia="Times New Roman" w:cs="Arial"/>
          <w:lang w:eastAsia="es-CO"/>
        </w:rPr>
      </w:pPr>
      <w:r w:rsidRPr="009E5873">
        <w:rPr>
          <w:rFonts w:eastAsia="Times New Roman" w:cs="Arial"/>
          <w:lang w:eastAsia="es-CO"/>
        </w:rPr>
        <w:t>a) Que la plataforma tecnológica se encuentra instalada, licenciada, operativa y habilitada para la prestación del servicio en línea.</w:t>
      </w:r>
    </w:p>
    <w:p w14:paraId="5D1B76D3" w14:textId="77777777" w:rsidR="009E5873" w:rsidRPr="009E5873" w:rsidRDefault="009E5873" w:rsidP="009E5873">
      <w:pPr>
        <w:spacing w:before="100" w:beforeAutospacing="1" w:after="100" w:afterAutospacing="1" w:line="240" w:lineRule="auto"/>
        <w:rPr>
          <w:rFonts w:eastAsia="Times New Roman" w:cs="Arial"/>
          <w:lang w:eastAsia="es-CO"/>
        </w:rPr>
      </w:pPr>
      <w:r w:rsidRPr="009E5873">
        <w:rPr>
          <w:rFonts w:eastAsia="Times New Roman" w:cs="Arial"/>
          <w:lang w:eastAsia="es-CO"/>
        </w:rPr>
        <w:t>b) Descripción general de la plataforma ofrecida, incluyendo sus funcionalidades principales relacionadas con la gestión de solicitudes, reservas, emisión, modificaciones, cancelaciones, reportes y control de tiquetes aéreos.</w:t>
      </w:r>
    </w:p>
    <w:p w14:paraId="01AA755E" w14:textId="77777777" w:rsidR="009E5873" w:rsidRPr="009E5873" w:rsidRDefault="009E5873" w:rsidP="009E5873">
      <w:pPr>
        <w:spacing w:before="100" w:beforeAutospacing="1" w:after="100" w:afterAutospacing="1" w:line="240" w:lineRule="auto"/>
        <w:rPr>
          <w:rFonts w:eastAsia="Times New Roman" w:cs="Arial"/>
          <w:lang w:eastAsia="es-CO"/>
        </w:rPr>
      </w:pPr>
      <w:r w:rsidRPr="009E5873">
        <w:rPr>
          <w:rFonts w:eastAsia="Times New Roman" w:cs="Arial"/>
          <w:lang w:eastAsia="es-CO"/>
        </w:rPr>
        <w:t>c) Suministro de la información necesaria para el acceso de prueba a la plataforma (link, usuario y contraseña o mecanismo equivalente), con el fin de que la Entidad pueda verificar el cumplimiento de los requerimientos funcionales y técnicos ofertados, en caso de resultar adjudicatario.</w:t>
      </w:r>
    </w:p>
    <w:p w14:paraId="03653C2B" w14:textId="77777777" w:rsidR="009E5873" w:rsidRPr="009E5873" w:rsidRDefault="009E5873" w:rsidP="009E5873">
      <w:pPr>
        <w:spacing w:before="100" w:beforeAutospacing="1" w:after="100" w:afterAutospacing="1" w:line="240" w:lineRule="auto"/>
        <w:rPr>
          <w:rFonts w:eastAsia="Times New Roman" w:cs="Arial"/>
          <w:lang w:eastAsia="es-CO"/>
        </w:rPr>
      </w:pPr>
      <w:r w:rsidRPr="009E5873">
        <w:rPr>
          <w:rFonts w:eastAsia="Times New Roman" w:cs="Arial"/>
          <w:lang w:eastAsia="es-CO"/>
        </w:rPr>
        <w:t>d) Compromiso de brindar capacitación sobre el uso y operación de la plataforma tecnológica al supervisor del contrato y/o a las personas designadas por la Entidad, por un mínimo de doce (12) horas al inicio de la ejecución contractual.</w:t>
      </w:r>
    </w:p>
    <w:p w14:paraId="385BD029" w14:textId="44275583" w:rsidR="002A2096" w:rsidRPr="00246D11" w:rsidRDefault="002A2096" w:rsidP="00246D11">
      <w:pPr>
        <w:pStyle w:val="Prrafodelista"/>
        <w:numPr>
          <w:ilvl w:val="3"/>
          <w:numId w:val="18"/>
        </w:numPr>
        <w:autoSpaceDE w:val="0"/>
        <w:autoSpaceDN w:val="0"/>
        <w:adjustRightInd w:val="0"/>
        <w:rPr>
          <w:rFonts w:ascii="Arial" w:eastAsia="Calibri" w:hAnsi="Arial"/>
          <w:b/>
          <w:bCs/>
          <w:i/>
          <w:iCs/>
          <w:sz w:val="20"/>
          <w:szCs w:val="20"/>
          <w:u w:val="single"/>
          <w:lang w:eastAsia="en-US"/>
        </w:rPr>
      </w:pPr>
      <w:r w:rsidRPr="00246D11">
        <w:rPr>
          <w:rFonts w:ascii="Arial" w:eastAsia="Calibri" w:hAnsi="Arial"/>
          <w:b/>
          <w:bCs/>
          <w:i/>
          <w:iCs/>
          <w:sz w:val="20"/>
          <w:szCs w:val="20"/>
          <w:u w:val="single"/>
          <w:lang w:eastAsia="en-US"/>
        </w:rPr>
        <w:t xml:space="preserve">Sistemas de Distribución Global o Global Distribution System (por sus siglas en inglés) GDS: </w:t>
      </w:r>
    </w:p>
    <w:p w14:paraId="591B4E78" w14:textId="184378A6" w:rsidR="002A2096" w:rsidRPr="002A2096" w:rsidRDefault="002A2096" w:rsidP="009E5873">
      <w:pPr>
        <w:pStyle w:val="isselectedend"/>
        <w:jc w:val="both"/>
        <w:rPr>
          <w:rFonts w:ascii="Arial" w:hAnsi="Arial" w:cs="Arial"/>
          <w:sz w:val="22"/>
          <w:szCs w:val="22"/>
        </w:rPr>
      </w:pPr>
      <w:r w:rsidRPr="002A2096">
        <w:rPr>
          <w:rFonts w:ascii="Arial" w:hAnsi="Arial" w:cs="Arial"/>
          <w:sz w:val="22"/>
          <w:szCs w:val="22"/>
        </w:rPr>
        <w:t>El proponente deberá acreditar acceso vigente y operativo a mínimo un Sistema Global de Distribución – GDS, integrado a la plataforma tecnológica ofrecida.</w:t>
      </w:r>
    </w:p>
    <w:p w14:paraId="079E4271" w14:textId="77777777" w:rsidR="002A2096" w:rsidRPr="002A2096" w:rsidRDefault="002A2096" w:rsidP="009E5873">
      <w:pPr>
        <w:pStyle w:val="isselectedend"/>
        <w:jc w:val="both"/>
        <w:rPr>
          <w:rFonts w:ascii="Arial" w:hAnsi="Arial" w:cs="Arial"/>
          <w:sz w:val="22"/>
          <w:szCs w:val="22"/>
        </w:rPr>
      </w:pPr>
      <w:r w:rsidRPr="002A2096">
        <w:rPr>
          <w:rFonts w:ascii="Arial" w:hAnsi="Arial" w:cs="Arial"/>
          <w:sz w:val="22"/>
          <w:szCs w:val="22"/>
        </w:rPr>
        <w:t>Para ello deberá aportar certificación expedida por el proveedor autorizado del sistema, en la cual conste:</w:t>
      </w:r>
    </w:p>
    <w:p w14:paraId="5D678B4B" w14:textId="77777777" w:rsidR="002A2096" w:rsidRPr="002A2096" w:rsidRDefault="002A2096" w:rsidP="009E5873">
      <w:pPr>
        <w:pStyle w:val="isselectedend"/>
        <w:rPr>
          <w:rFonts w:ascii="Arial" w:hAnsi="Arial" w:cs="Arial"/>
          <w:sz w:val="22"/>
          <w:szCs w:val="22"/>
        </w:rPr>
      </w:pPr>
      <w:r w:rsidRPr="002A2096">
        <w:rPr>
          <w:rFonts w:ascii="Arial" w:hAnsi="Arial" w:cs="Arial"/>
          <w:sz w:val="22"/>
          <w:szCs w:val="22"/>
        </w:rPr>
        <w:t>• Acceso autorizado y vigente al sistema</w:t>
      </w:r>
      <w:r w:rsidRPr="002A2096">
        <w:rPr>
          <w:rFonts w:ascii="Arial" w:hAnsi="Arial" w:cs="Arial"/>
          <w:sz w:val="22"/>
          <w:szCs w:val="22"/>
        </w:rPr>
        <w:br/>
        <w:t>• Capacidad para gestión de reservas aéreas</w:t>
      </w:r>
      <w:r w:rsidRPr="002A2096">
        <w:rPr>
          <w:rFonts w:ascii="Arial" w:hAnsi="Arial" w:cs="Arial"/>
          <w:sz w:val="22"/>
          <w:szCs w:val="22"/>
        </w:rPr>
        <w:br/>
        <w:t>• Integración con la plataforma tecnológica ofrecida</w:t>
      </w:r>
      <w:r w:rsidRPr="002A2096">
        <w:rPr>
          <w:rFonts w:ascii="Arial" w:hAnsi="Arial" w:cs="Arial"/>
          <w:sz w:val="22"/>
          <w:szCs w:val="22"/>
        </w:rPr>
        <w:br/>
        <w:t>• Acceso a tarifas e inventarios disponibles en el mercado</w:t>
      </w:r>
      <w:r w:rsidRPr="002A2096">
        <w:rPr>
          <w:rFonts w:ascii="Arial" w:hAnsi="Arial" w:cs="Arial"/>
          <w:sz w:val="22"/>
          <w:szCs w:val="22"/>
        </w:rPr>
        <w:br/>
        <w:t>• Integración de contenido NDC o tecnologías equivalentes</w:t>
      </w:r>
    </w:p>
    <w:p w14:paraId="68579675" w14:textId="1DE711B8" w:rsidR="002A2096" w:rsidRDefault="002A2096" w:rsidP="009E5873">
      <w:pPr>
        <w:pStyle w:val="isselectedend"/>
        <w:jc w:val="both"/>
        <w:rPr>
          <w:rFonts w:ascii="Arial" w:hAnsi="Arial" w:cs="Arial"/>
          <w:sz w:val="22"/>
          <w:szCs w:val="22"/>
        </w:rPr>
      </w:pPr>
      <w:r w:rsidRPr="002A2096">
        <w:rPr>
          <w:rFonts w:ascii="Arial" w:hAnsi="Arial" w:cs="Arial"/>
          <w:sz w:val="22"/>
          <w:szCs w:val="22"/>
        </w:rPr>
        <w:t>La certificación deberá tener fecha de expedición no superior a treinta (30) días calendario anteriores al cierre del proceso.</w:t>
      </w:r>
    </w:p>
    <w:p w14:paraId="0333FB05" w14:textId="11A9BA21" w:rsidR="002A2096" w:rsidRPr="009170BD" w:rsidRDefault="009E5873" w:rsidP="009170BD">
      <w:pPr>
        <w:pStyle w:val="Prrafodelista"/>
        <w:numPr>
          <w:ilvl w:val="3"/>
          <w:numId w:val="18"/>
        </w:numPr>
        <w:autoSpaceDE w:val="0"/>
        <w:autoSpaceDN w:val="0"/>
        <w:adjustRightInd w:val="0"/>
        <w:rPr>
          <w:rFonts w:ascii="Arial" w:hAnsi="Arial" w:cs="Arial"/>
          <w:b/>
          <w:i/>
          <w:iCs/>
          <w:sz w:val="22"/>
          <w:szCs w:val="20"/>
          <w:u w:val="single"/>
        </w:rPr>
      </w:pPr>
      <w:r w:rsidRPr="009170BD">
        <w:rPr>
          <w:rFonts w:ascii="Arial" w:hAnsi="Arial" w:cs="Arial"/>
          <w:b/>
          <w:i/>
          <w:iCs/>
          <w:sz w:val="22"/>
          <w:szCs w:val="20"/>
          <w:u w:val="single"/>
        </w:rPr>
        <w:t>Plataforma tecnológica de autogestión:</w:t>
      </w:r>
    </w:p>
    <w:p w14:paraId="47D737B4" w14:textId="77777777" w:rsidR="003D64D3" w:rsidRPr="003D64D3" w:rsidRDefault="003D64D3" w:rsidP="003D64D3"/>
    <w:p w14:paraId="4D980514" w14:textId="77777777" w:rsidR="009E5873" w:rsidRPr="009E5873" w:rsidRDefault="009E5873" w:rsidP="009E5873">
      <w:pPr>
        <w:autoSpaceDE w:val="0"/>
        <w:autoSpaceDN w:val="0"/>
        <w:adjustRightInd w:val="0"/>
        <w:spacing w:line="240" w:lineRule="auto"/>
        <w:jc w:val="left"/>
        <w:rPr>
          <w:rFonts w:cs="Arial"/>
          <w:color w:val="000000"/>
        </w:rPr>
      </w:pPr>
      <w:r w:rsidRPr="009E5873">
        <w:rPr>
          <w:rFonts w:cs="Arial"/>
          <w:color w:val="000000"/>
        </w:rPr>
        <w:t xml:space="preserve">El proponente deberá contar con una plataforma tecnológica en ambiente web que permita la gestión integral del suministro de tiquetes aéreos. </w:t>
      </w:r>
    </w:p>
    <w:p w14:paraId="0168676B" w14:textId="77777777" w:rsidR="009E5873" w:rsidRPr="009E5873" w:rsidRDefault="009E5873" w:rsidP="009E5873">
      <w:pPr>
        <w:autoSpaceDE w:val="0"/>
        <w:autoSpaceDN w:val="0"/>
        <w:adjustRightInd w:val="0"/>
        <w:spacing w:line="240" w:lineRule="auto"/>
        <w:jc w:val="left"/>
        <w:rPr>
          <w:rFonts w:cs="Arial"/>
          <w:color w:val="000000"/>
        </w:rPr>
      </w:pPr>
    </w:p>
    <w:p w14:paraId="58F9B155" w14:textId="7E14DCD2" w:rsidR="009E5873" w:rsidRPr="009E5873" w:rsidRDefault="009E5873" w:rsidP="009E5873">
      <w:pPr>
        <w:autoSpaceDE w:val="0"/>
        <w:autoSpaceDN w:val="0"/>
        <w:adjustRightInd w:val="0"/>
        <w:spacing w:line="240" w:lineRule="auto"/>
        <w:jc w:val="left"/>
        <w:rPr>
          <w:rFonts w:cs="Arial"/>
          <w:color w:val="000000"/>
        </w:rPr>
      </w:pPr>
      <w:r w:rsidRPr="009E5873">
        <w:rPr>
          <w:rFonts w:cs="Arial"/>
          <w:color w:val="000000"/>
        </w:rPr>
        <w:t>La herramienta deberá permitir, como mínimo:</w:t>
      </w:r>
    </w:p>
    <w:p w14:paraId="5C07B8B7" w14:textId="4F390174" w:rsidR="009E5873" w:rsidRPr="009E5873" w:rsidRDefault="009E5873" w:rsidP="009E5873">
      <w:pPr>
        <w:autoSpaceDE w:val="0"/>
        <w:autoSpaceDN w:val="0"/>
        <w:adjustRightInd w:val="0"/>
        <w:spacing w:line="240" w:lineRule="auto"/>
        <w:jc w:val="left"/>
        <w:rPr>
          <w:rFonts w:cs="Arial"/>
          <w:color w:val="000000"/>
        </w:rPr>
      </w:pPr>
      <w:r w:rsidRPr="009E5873">
        <w:rPr>
          <w:rFonts w:cs="Arial"/>
          <w:color w:val="000000"/>
        </w:rPr>
        <w:t xml:space="preserve"> </w:t>
      </w:r>
    </w:p>
    <w:p w14:paraId="2F462643" w14:textId="51D41A74" w:rsidR="009E5873" w:rsidRPr="009E5873" w:rsidRDefault="009E5873" w:rsidP="00EE559C">
      <w:pPr>
        <w:pStyle w:val="Prrafodelista"/>
        <w:numPr>
          <w:ilvl w:val="0"/>
          <w:numId w:val="38"/>
        </w:numPr>
        <w:autoSpaceDE w:val="0"/>
        <w:autoSpaceDN w:val="0"/>
        <w:adjustRightInd w:val="0"/>
        <w:spacing w:after="126"/>
        <w:rPr>
          <w:rFonts w:ascii="Arial" w:hAnsi="Arial" w:cs="Arial"/>
          <w:color w:val="000000"/>
          <w:sz w:val="22"/>
          <w:szCs w:val="22"/>
        </w:rPr>
      </w:pPr>
      <w:r w:rsidRPr="009E5873">
        <w:rPr>
          <w:rFonts w:ascii="Arial" w:hAnsi="Arial" w:cs="Arial"/>
          <w:color w:val="000000"/>
          <w:sz w:val="22"/>
          <w:szCs w:val="22"/>
        </w:rPr>
        <w:t xml:space="preserve">Cotización y consulta de itinerarios. </w:t>
      </w:r>
    </w:p>
    <w:p w14:paraId="3136B3C1" w14:textId="2E9356C1" w:rsidR="009E5873" w:rsidRPr="009E5873" w:rsidRDefault="009E5873" w:rsidP="00EE559C">
      <w:pPr>
        <w:pStyle w:val="Prrafodelista"/>
        <w:numPr>
          <w:ilvl w:val="0"/>
          <w:numId w:val="38"/>
        </w:numPr>
        <w:autoSpaceDE w:val="0"/>
        <w:autoSpaceDN w:val="0"/>
        <w:adjustRightInd w:val="0"/>
        <w:spacing w:after="126"/>
        <w:rPr>
          <w:rFonts w:ascii="Arial" w:hAnsi="Arial" w:cs="Arial"/>
          <w:color w:val="000000"/>
          <w:sz w:val="22"/>
          <w:szCs w:val="22"/>
        </w:rPr>
      </w:pPr>
      <w:r w:rsidRPr="009E5873">
        <w:rPr>
          <w:rFonts w:ascii="Arial" w:hAnsi="Arial" w:cs="Arial"/>
          <w:color w:val="000000"/>
          <w:sz w:val="22"/>
          <w:szCs w:val="22"/>
        </w:rPr>
        <w:t xml:space="preserve">Reserva de tiquetes aéreos. </w:t>
      </w:r>
    </w:p>
    <w:p w14:paraId="1F2A52AD" w14:textId="77777777" w:rsidR="009E5873" w:rsidRPr="009E5873" w:rsidRDefault="009E5873" w:rsidP="00EE559C">
      <w:pPr>
        <w:pStyle w:val="Prrafodelista"/>
        <w:numPr>
          <w:ilvl w:val="0"/>
          <w:numId w:val="38"/>
        </w:numPr>
        <w:autoSpaceDE w:val="0"/>
        <w:autoSpaceDN w:val="0"/>
        <w:adjustRightInd w:val="0"/>
        <w:spacing w:after="126"/>
        <w:rPr>
          <w:rFonts w:ascii="Arial" w:hAnsi="Arial" w:cs="Arial"/>
          <w:color w:val="000000"/>
          <w:sz w:val="22"/>
          <w:szCs w:val="22"/>
        </w:rPr>
      </w:pPr>
      <w:r w:rsidRPr="009E5873">
        <w:rPr>
          <w:rFonts w:ascii="Arial" w:hAnsi="Arial" w:cs="Arial"/>
          <w:color w:val="000000"/>
          <w:sz w:val="22"/>
          <w:szCs w:val="22"/>
        </w:rPr>
        <w:t xml:space="preserve">Emisión de tiquetes. </w:t>
      </w:r>
    </w:p>
    <w:p w14:paraId="3D6B18B2" w14:textId="208EBE61" w:rsidR="009E5873" w:rsidRPr="009E5873" w:rsidRDefault="009E5873" w:rsidP="00EE559C">
      <w:pPr>
        <w:pStyle w:val="Prrafodelista"/>
        <w:numPr>
          <w:ilvl w:val="0"/>
          <w:numId w:val="38"/>
        </w:numPr>
        <w:autoSpaceDE w:val="0"/>
        <w:autoSpaceDN w:val="0"/>
        <w:adjustRightInd w:val="0"/>
        <w:spacing w:after="126"/>
        <w:rPr>
          <w:rFonts w:ascii="Arial" w:hAnsi="Arial" w:cs="Arial"/>
          <w:color w:val="000000"/>
          <w:sz w:val="22"/>
          <w:szCs w:val="22"/>
        </w:rPr>
      </w:pPr>
      <w:r w:rsidRPr="009E5873">
        <w:rPr>
          <w:rFonts w:ascii="Arial" w:hAnsi="Arial" w:cs="Arial"/>
          <w:color w:val="000000"/>
          <w:sz w:val="22"/>
          <w:szCs w:val="22"/>
        </w:rPr>
        <w:t xml:space="preserve">Cambios de itinerario. </w:t>
      </w:r>
    </w:p>
    <w:p w14:paraId="3D8991FB" w14:textId="1D54228E" w:rsidR="009E5873" w:rsidRPr="009E5873" w:rsidRDefault="009E5873" w:rsidP="00EE559C">
      <w:pPr>
        <w:pStyle w:val="Prrafodelista"/>
        <w:numPr>
          <w:ilvl w:val="0"/>
          <w:numId w:val="38"/>
        </w:numPr>
        <w:autoSpaceDE w:val="0"/>
        <w:autoSpaceDN w:val="0"/>
        <w:adjustRightInd w:val="0"/>
        <w:spacing w:after="126"/>
        <w:rPr>
          <w:rFonts w:ascii="Arial" w:hAnsi="Arial" w:cs="Arial"/>
          <w:sz w:val="22"/>
          <w:szCs w:val="22"/>
        </w:rPr>
      </w:pPr>
      <w:r w:rsidRPr="009E5873">
        <w:rPr>
          <w:rFonts w:ascii="Arial" w:hAnsi="Arial" w:cs="Arial"/>
          <w:sz w:val="22"/>
          <w:szCs w:val="22"/>
        </w:rPr>
        <w:t xml:space="preserve">Cancelaciones. </w:t>
      </w:r>
    </w:p>
    <w:p w14:paraId="61B22C90" w14:textId="04C0B941" w:rsidR="009E5873" w:rsidRPr="009E5873" w:rsidRDefault="009E5873" w:rsidP="00EE559C">
      <w:pPr>
        <w:pStyle w:val="Prrafodelista"/>
        <w:numPr>
          <w:ilvl w:val="0"/>
          <w:numId w:val="38"/>
        </w:numPr>
        <w:autoSpaceDE w:val="0"/>
        <w:autoSpaceDN w:val="0"/>
        <w:adjustRightInd w:val="0"/>
        <w:spacing w:after="126"/>
        <w:rPr>
          <w:rFonts w:ascii="Arial" w:hAnsi="Arial" w:cs="Arial"/>
          <w:sz w:val="22"/>
          <w:szCs w:val="22"/>
        </w:rPr>
      </w:pPr>
      <w:r w:rsidRPr="009E5873">
        <w:rPr>
          <w:rFonts w:ascii="Arial" w:hAnsi="Arial" w:cs="Arial"/>
          <w:sz w:val="22"/>
          <w:szCs w:val="22"/>
        </w:rPr>
        <w:t xml:space="preserve">Reemisiones. </w:t>
      </w:r>
    </w:p>
    <w:p w14:paraId="0B647D1D" w14:textId="548153E5" w:rsidR="009E5873" w:rsidRPr="009E5873" w:rsidRDefault="009E5873" w:rsidP="00EE559C">
      <w:pPr>
        <w:pStyle w:val="Prrafodelista"/>
        <w:numPr>
          <w:ilvl w:val="0"/>
          <w:numId w:val="38"/>
        </w:numPr>
        <w:autoSpaceDE w:val="0"/>
        <w:autoSpaceDN w:val="0"/>
        <w:adjustRightInd w:val="0"/>
        <w:rPr>
          <w:rFonts w:ascii="Arial" w:hAnsi="Arial" w:cs="Arial"/>
          <w:sz w:val="22"/>
          <w:szCs w:val="22"/>
        </w:rPr>
      </w:pPr>
      <w:r w:rsidRPr="009E5873">
        <w:rPr>
          <w:rFonts w:ascii="Arial" w:hAnsi="Arial" w:cs="Arial"/>
          <w:sz w:val="22"/>
          <w:szCs w:val="22"/>
        </w:rPr>
        <w:t xml:space="preserve">Gestión de reembolsos. </w:t>
      </w:r>
    </w:p>
    <w:p w14:paraId="29206B1F" w14:textId="77777777" w:rsidR="009E5873" w:rsidRPr="009E5873" w:rsidRDefault="009E5873" w:rsidP="009E5873">
      <w:pPr>
        <w:autoSpaceDE w:val="0"/>
        <w:autoSpaceDN w:val="0"/>
        <w:adjustRightInd w:val="0"/>
        <w:spacing w:line="240" w:lineRule="auto"/>
        <w:jc w:val="left"/>
        <w:rPr>
          <w:rFonts w:cs="Arial"/>
        </w:rPr>
      </w:pPr>
    </w:p>
    <w:p w14:paraId="5BBA56D5" w14:textId="77777777" w:rsidR="009E5873" w:rsidRPr="009E5873" w:rsidRDefault="009E5873" w:rsidP="009E5873">
      <w:pPr>
        <w:autoSpaceDE w:val="0"/>
        <w:autoSpaceDN w:val="0"/>
        <w:adjustRightInd w:val="0"/>
        <w:spacing w:line="240" w:lineRule="auto"/>
        <w:jc w:val="left"/>
        <w:rPr>
          <w:rFonts w:cs="Arial"/>
        </w:rPr>
      </w:pPr>
      <w:r w:rsidRPr="009E5873">
        <w:rPr>
          <w:rFonts w:cs="Arial"/>
        </w:rPr>
        <w:t xml:space="preserve">Así mismo, la plataforma deberá: </w:t>
      </w:r>
    </w:p>
    <w:p w14:paraId="5D00CA11" w14:textId="77777777" w:rsidR="009E5873" w:rsidRPr="009E5873" w:rsidRDefault="009E5873" w:rsidP="009E5873">
      <w:pPr>
        <w:autoSpaceDE w:val="0"/>
        <w:autoSpaceDN w:val="0"/>
        <w:adjustRightInd w:val="0"/>
        <w:spacing w:after="123" w:line="240" w:lineRule="auto"/>
        <w:jc w:val="left"/>
        <w:rPr>
          <w:rFonts w:cs="Arial"/>
        </w:rPr>
      </w:pPr>
    </w:p>
    <w:p w14:paraId="16A209AA" w14:textId="7B6B4346" w:rsidR="009E5873" w:rsidRPr="009E5873" w:rsidRDefault="009E5873" w:rsidP="00EE559C">
      <w:pPr>
        <w:pStyle w:val="Prrafodelista"/>
        <w:numPr>
          <w:ilvl w:val="0"/>
          <w:numId w:val="39"/>
        </w:numPr>
        <w:autoSpaceDE w:val="0"/>
        <w:autoSpaceDN w:val="0"/>
        <w:adjustRightInd w:val="0"/>
        <w:spacing w:after="123"/>
        <w:rPr>
          <w:rFonts w:ascii="Arial" w:hAnsi="Arial" w:cs="Arial"/>
          <w:sz w:val="22"/>
          <w:szCs w:val="22"/>
        </w:rPr>
      </w:pPr>
      <w:r w:rsidRPr="009E5873">
        <w:rPr>
          <w:rFonts w:ascii="Arial" w:hAnsi="Arial" w:cs="Arial"/>
          <w:sz w:val="22"/>
          <w:szCs w:val="22"/>
        </w:rPr>
        <w:t xml:space="preserve">Permitir la trazabilidad de cada solicitud realizada por la Entidad. </w:t>
      </w:r>
    </w:p>
    <w:p w14:paraId="615981E4" w14:textId="3352DD2B" w:rsidR="009E5873" w:rsidRPr="009E5873" w:rsidRDefault="009E5873" w:rsidP="00EE559C">
      <w:pPr>
        <w:pStyle w:val="Prrafodelista"/>
        <w:numPr>
          <w:ilvl w:val="0"/>
          <w:numId w:val="39"/>
        </w:numPr>
        <w:autoSpaceDE w:val="0"/>
        <w:autoSpaceDN w:val="0"/>
        <w:adjustRightInd w:val="0"/>
        <w:spacing w:after="123"/>
        <w:rPr>
          <w:rFonts w:ascii="Arial" w:hAnsi="Arial" w:cs="Arial"/>
          <w:sz w:val="22"/>
          <w:szCs w:val="22"/>
        </w:rPr>
      </w:pPr>
      <w:r w:rsidRPr="009E5873">
        <w:rPr>
          <w:rFonts w:ascii="Arial" w:hAnsi="Arial" w:cs="Arial"/>
          <w:sz w:val="22"/>
          <w:szCs w:val="22"/>
        </w:rPr>
        <w:t xml:space="preserve">Facilitar el seguimiento y control presupuestal del contrato. </w:t>
      </w:r>
    </w:p>
    <w:p w14:paraId="41D8FE71" w14:textId="51927A50" w:rsidR="009E5873" w:rsidRPr="009E5873" w:rsidRDefault="009E5873" w:rsidP="00EE559C">
      <w:pPr>
        <w:pStyle w:val="Prrafodelista"/>
        <w:numPr>
          <w:ilvl w:val="0"/>
          <w:numId w:val="39"/>
        </w:numPr>
        <w:autoSpaceDE w:val="0"/>
        <w:autoSpaceDN w:val="0"/>
        <w:adjustRightInd w:val="0"/>
        <w:rPr>
          <w:rFonts w:ascii="Arial" w:hAnsi="Arial" w:cs="Arial"/>
          <w:sz w:val="22"/>
          <w:szCs w:val="22"/>
        </w:rPr>
      </w:pPr>
      <w:r w:rsidRPr="009E5873">
        <w:rPr>
          <w:rFonts w:ascii="Arial" w:hAnsi="Arial" w:cs="Arial"/>
          <w:sz w:val="22"/>
          <w:szCs w:val="22"/>
        </w:rPr>
        <w:t xml:space="preserve">Permitir la generación de reportes de uso y consumo del contrato. </w:t>
      </w:r>
    </w:p>
    <w:p w14:paraId="3CA5FD22" w14:textId="77777777" w:rsidR="009E5873" w:rsidRPr="009E5873" w:rsidRDefault="009E5873" w:rsidP="009E5873">
      <w:pPr>
        <w:autoSpaceDE w:val="0"/>
        <w:autoSpaceDN w:val="0"/>
        <w:adjustRightInd w:val="0"/>
        <w:spacing w:line="240" w:lineRule="auto"/>
        <w:jc w:val="left"/>
        <w:rPr>
          <w:rFonts w:cs="Arial"/>
        </w:rPr>
      </w:pPr>
    </w:p>
    <w:p w14:paraId="72D6539B" w14:textId="46ECD126" w:rsidR="009E5873" w:rsidRPr="009E5873" w:rsidRDefault="009E5873" w:rsidP="009E5873">
      <w:pPr>
        <w:pStyle w:val="Default"/>
        <w:jc w:val="both"/>
        <w:rPr>
          <w:rFonts w:ascii="Arial" w:eastAsia="Times New Roman" w:hAnsi="Arial" w:cs="Arial"/>
          <w:color w:val="auto"/>
          <w:sz w:val="22"/>
          <w:szCs w:val="22"/>
          <w:lang w:val="es-CO" w:eastAsia="es-CO"/>
        </w:rPr>
      </w:pPr>
      <w:r w:rsidRPr="00B01694">
        <w:rPr>
          <w:rFonts w:ascii="Arial" w:hAnsi="Arial" w:cs="Arial"/>
          <w:color w:val="auto"/>
          <w:sz w:val="22"/>
          <w:szCs w:val="22"/>
          <w:lang w:val="es-CO"/>
        </w:rPr>
        <w:t>El proponente deberá garantizar el funcionamiento continuo de la plataforma durante la ejecución del contrato</w:t>
      </w:r>
      <w:r w:rsidRPr="00B01694">
        <w:rPr>
          <w:rFonts w:ascii="Arial" w:hAnsi="Arial" w:cs="Arial"/>
          <w:b/>
          <w:bCs/>
          <w:color w:val="auto"/>
          <w:sz w:val="22"/>
          <w:szCs w:val="22"/>
          <w:lang w:val="es-CO"/>
        </w:rPr>
        <w:t xml:space="preserve">, </w:t>
      </w:r>
      <w:r w:rsidRPr="00B01694">
        <w:rPr>
          <w:rFonts w:ascii="Arial" w:hAnsi="Arial" w:cs="Arial"/>
          <w:color w:val="auto"/>
          <w:sz w:val="22"/>
          <w:szCs w:val="22"/>
          <w:lang w:val="es-CO"/>
        </w:rPr>
        <w:t>sin perjuicio de los mecanismos alternos de atención que deban activarse en caso de contingencia tecnológica.</w:t>
      </w:r>
    </w:p>
    <w:p w14:paraId="29E116DC" w14:textId="77777777" w:rsidR="009E5873" w:rsidRPr="009E5873" w:rsidRDefault="009E5873" w:rsidP="003D64D3">
      <w:pPr>
        <w:pStyle w:val="Default"/>
        <w:jc w:val="both"/>
        <w:rPr>
          <w:rFonts w:ascii="Arial" w:eastAsia="Times New Roman" w:hAnsi="Arial" w:cs="Arial"/>
          <w:color w:val="auto"/>
          <w:sz w:val="22"/>
          <w:szCs w:val="22"/>
          <w:lang w:val="es-CO" w:eastAsia="es-CO"/>
        </w:rPr>
      </w:pPr>
    </w:p>
    <w:p w14:paraId="1EDAD694" w14:textId="77777777" w:rsidR="009E5873" w:rsidRDefault="009E5873" w:rsidP="003D64D3">
      <w:pPr>
        <w:pStyle w:val="Default"/>
        <w:jc w:val="both"/>
        <w:rPr>
          <w:rFonts w:ascii="Arial" w:eastAsia="Times New Roman" w:hAnsi="Arial" w:cs="Arial"/>
          <w:color w:val="auto"/>
          <w:sz w:val="22"/>
          <w:szCs w:val="22"/>
          <w:lang w:val="es-CO" w:eastAsia="es-CO"/>
        </w:rPr>
      </w:pPr>
    </w:p>
    <w:p w14:paraId="490ABE78" w14:textId="43EEB8D6" w:rsidR="009E5873" w:rsidRPr="009170BD" w:rsidRDefault="00B01694" w:rsidP="009170BD">
      <w:pPr>
        <w:pStyle w:val="Prrafodelista"/>
        <w:numPr>
          <w:ilvl w:val="3"/>
          <w:numId w:val="18"/>
        </w:numPr>
        <w:autoSpaceDE w:val="0"/>
        <w:autoSpaceDN w:val="0"/>
        <w:adjustRightInd w:val="0"/>
        <w:rPr>
          <w:rFonts w:ascii="Arial" w:hAnsi="Arial" w:cs="Arial"/>
          <w:b/>
          <w:bCs/>
          <w:i/>
          <w:iCs/>
          <w:sz w:val="22"/>
          <w:szCs w:val="20"/>
          <w:u w:val="single"/>
        </w:rPr>
      </w:pPr>
      <w:r w:rsidRPr="009170BD">
        <w:rPr>
          <w:rFonts w:ascii="Arial" w:hAnsi="Arial" w:cs="Arial"/>
          <w:b/>
          <w:bCs/>
          <w:i/>
          <w:iCs/>
          <w:sz w:val="22"/>
          <w:szCs w:val="18"/>
          <w:u w:val="single"/>
        </w:rPr>
        <w:t>Integración de contenido NDC</w:t>
      </w:r>
      <w:r w:rsidR="009E5873" w:rsidRPr="009170BD">
        <w:rPr>
          <w:rFonts w:ascii="Arial" w:hAnsi="Arial" w:cs="Arial"/>
          <w:b/>
          <w:bCs/>
          <w:i/>
          <w:iCs/>
          <w:sz w:val="22"/>
          <w:szCs w:val="20"/>
          <w:u w:val="single"/>
        </w:rPr>
        <w:t>:</w:t>
      </w:r>
    </w:p>
    <w:p w14:paraId="7D3EFF1F" w14:textId="74CE3894" w:rsidR="00B01694" w:rsidRPr="009170BD" w:rsidRDefault="00B01694" w:rsidP="003D64D3">
      <w:pPr>
        <w:pStyle w:val="Default"/>
        <w:jc w:val="both"/>
        <w:rPr>
          <w:rFonts w:ascii="Arial" w:eastAsia="Times New Roman" w:hAnsi="Arial" w:cs="Arial"/>
          <w:b/>
          <w:bCs/>
          <w:color w:val="auto"/>
          <w:sz w:val="20"/>
          <w:szCs w:val="20"/>
          <w:lang w:val="es-CO" w:eastAsia="es-CO"/>
        </w:rPr>
      </w:pPr>
    </w:p>
    <w:p w14:paraId="206768FA" w14:textId="1B032568" w:rsidR="00B01694" w:rsidRDefault="00B01694" w:rsidP="00B01694">
      <w:pPr>
        <w:autoSpaceDE w:val="0"/>
        <w:autoSpaceDN w:val="0"/>
        <w:adjustRightInd w:val="0"/>
        <w:spacing w:line="240" w:lineRule="auto"/>
        <w:rPr>
          <w:rFonts w:cs="Arial"/>
          <w:color w:val="000000"/>
        </w:rPr>
      </w:pPr>
      <w:r w:rsidRPr="00B01694">
        <w:rPr>
          <w:rFonts w:cs="Arial"/>
          <w:color w:val="000000"/>
        </w:rPr>
        <w:t>La plataforma tecnológica deberá permitir el acceso a contenido NDC o tecnologías equivalentes</w:t>
      </w:r>
      <w:r w:rsidRPr="00B01694">
        <w:rPr>
          <w:rFonts w:cs="Arial"/>
          <w:b/>
          <w:bCs/>
          <w:color w:val="000000"/>
        </w:rPr>
        <w:t xml:space="preserve">, </w:t>
      </w:r>
      <w:r w:rsidRPr="00B01694">
        <w:rPr>
          <w:rFonts w:cs="Arial"/>
          <w:color w:val="000000"/>
        </w:rPr>
        <w:t xml:space="preserve">con el fin de garantizar acceso a la mayor oferta disponible en el mercado de transporte aéreo. </w:t>
      </w:r>
    </w:p>
    <w:p w14:paraId="62BECFE9" w14:textId="77777777" w:rsidR="00B01694" w:rsidRPr="00B01694" w:rsidRDefault="00B01694" w:rsidP="00B01694">
      <w:pPr>
        <w:autoSpaceDE w:val="0"/>
        <w:autoSpaceDN w:val="0"/>
        <w:adjustRightInd w:val="0"/>
        <w:spacing w:line="240" w:lineRule="auto"/>
        <w:jc w:val="left"/>
        <w:rPr>
          <w:rFonts w:cs="Arial"/>
          <w:color w:val="000000"/>
        </w:rPr>
      </w:pPr>
    </w:p>
    <w:p w14:paraId="3A32F78B" w14:textId="6301E4DF" w:rsidR="00B01694" w:rsidRDefault="00B01694" w:rsidP="00B01694">
      <w:pPr>
        <w:autoSpaceDE w:val="0"/>
        <w:autoSpaceDN w:val="0"/>
        <w:adjustRightInd w:val="0"/>
        <w:spacing w:line="240" w:lineRule="auto"/>
        <w:jc w:val="left"/>
        <w:rPr>
          <w:rFonts w:cs="Arial"/>
          <w:color w:val="000000"/>
        </w:rPr>
      </w:pPr>
      <w:r w:rsidRPr="00B01694">
        <w:rPr>
          <w:rFonts w:cs="Arial"/>
          <w:color w:val="000000"/>
        </w:rPr>
        <w:t xml:space="preserve">Esto deberá permitir, entre otros: </w:t>
      </w:r>
    </w:p>
    <w:p w14:paraId="5AB63459" w14:textId="77777777" w:rsidR="00B01694" w:rsidRPr="00B01694" w:rsidRDefault="00B01694" w:rsidP="00B01694">
      <w:pPr>
        <w:autoSpaceDE w:val="0"/>
        <w:autoSpaceDN w:val="0"/>
        <w:adjustRightInd w:val="0"/>
        <w:spacing w:line="240" w:lineRule="auto"/>
        <w:jc w:val="left"/>
        <w:rPr>
          <w:rFonts w:cs="Arial"/>
          <w:color w:val="000000"/>
        </w:rPr>
      </w:pPr>
    </w:p>
    <w:p w14:paraId="504F563A" w14:textId="304E2171" w:rsidR="00B01694" w:rsidRPr="00B01694" w:rsidRDefault="00B01694" w:rsidP="00EE559C">
      <w:pPr>
        <w:pStyle w:val="Prrafodelista"/>
        <w:numPr>
          <w:ilvl w:val="0"/>
          <w:numId w:val="40"/>
        </w:numPr>
        <w:autoSpaceDE w:val="0"/>
        <w:autoSpaceDN w:val="0"/>
        <w:adjustRightInd w:val="0"/>
        <w:spacing w:after="123"/>
        <w:rPr>
          <w:rFonts w:ascii="Arial" w:hAnsi="Arial" w:cs="Arial"/>
          <w:color w:val="000000"/>
          <w:sz w:val="22"/>
          <w:szCs w:val="22"/>
        </w:rPr>
      </w:pPr>
      <w:r w:rsidRPr="00B01694">
        <w:rPr>
          <w:rFonts w:ascii="Arial" w:hAnsi="Arial" w:cs="Arial"/>
          <w:color w:val="000000"/>
          <w:sz w:val="22"/>
          <w:szCs w:val="22"/>
        </w:rPr>
        <w:t xml:space="preserve">Acceso a tarifas dinámicas disponibles en el mercado. </w:t>
      </w:r>
    </w:p>
    <w:p w14:paraId="0EABDAE5" w14:textId="4065A7EB" w:rsidR="00B01694" w:rsidRPr="00B01694" w:rsidRDefault="00B01694" w:rsidP="00EE559C">
      <w:pPr>
        <w:pStyle w:val="Prrafodelista"/>
        <w:numPr>
          <w:ilvl w:val="0"/>
          <w:numId w:val="40"/>
        </w:numPr>
        <w:autoSpaceDE w:val="0"/>
        <w:autoSpaceDN w:val="0"/>
        <w:adjustRightInd w:val="0"/>
        <w:spacing w:after="123"/>
        <w:rPr>
          <w:rFonts w:ascii="Arial" w:hAnsi="Arial" w:cs="Arial"/>
          <w:color w:val="000000"/>
          <w:sz w:val="22"/>
          <w:szCs w:val="22"/>
        </w:rPr>
      </w:pPr>
      <w:r w:rsidRPr="00B01694">
        <w:rPr>
          <w:rFonts w:ascii="Arial" w:hAnsi="Arial" w:cs="Arial"/>
          <w:color w:val="000000"/>
          <w:sz w:val="22"/>
          <w:szCs w:val="22"/>
        </w:rPr>
        <w:t xml:space="preserve">Visualización de servicios complementarios ofrecidos por las aerolíneas cuando estén disponibles. </w:t>
      </w:r>
    </w:p>
    <w:p w14:paraId="71F94547" w14:textId="16E7C13C" w:rsidR="00B01694" w:rsidRPr="00B01694" w:rsidRDefault="00B01694" w:rsidP="00EE559C">
      <w:pPr>
        <w:pStyle w:val="Prrafodelista"/>
        <w:numPr>
          <w:ilvl w:val="0"/>
          <w:numId w:val="40"/>
        </w:numPr>
        <w:autoSpaceDE w:val="0"/>
        <w:autoSpaceDN w:val="0"/>
        <w:adjustRightInd w:val="0"/>
        <w:spacing w:after="123"/>
        <w:rPr>
          <w:rFonts w:ascii="Arial" w:hAnsi="Arial" w:cs="Arial"/>
          <w:color w:val="000000"/>
          <w:sz w:val="22"/>
          <w:szCs w:val="22"/>
        </w:rPr>
      </w:pPr>
      <w:r w:rsidRPr="00B01694">
        <w:rPr>
          <w:rFonts w:ascii="Arial" w:hAnsi="Arial" w:cs="Arial"/>
          <w:color w:val="000000"/>
          <w:sz w:val="22"/>
          <w:szCs w:val="22"/>
        </w:rPr>
        <w:t xml:space="preserve">Acceso a inventarios ampliados de vuelos y clases tarifarias. </w:t>
      </w:r>
    </w:p>
    <w:p w14:paraId="02E39694" w14:textId="53ECCCA0" w:rsidR="00B01694" w:rsidRPr="00B01694" w:rsidRDefault="00B01694" w:rsidP="00EE559C">
      <w:pPr>
        <w:pStyle w:val="Prrafodelista"/>
        <w:numPr>
          <w:ilvl w:val="0"/>
          <w:numId w:val="40"/>
        </w:numPr>
        <w:autoSpaceDE w:val="0"/>
        <w:autoSpaceDN w:val="0"/>
        <w:adjustRightInd w:val="0"/>
        <w:rPr>
          <w:rFonts w:ascii="Arial" w:hAnsi="Arial" w:cs="Arial"/>
          <w:color w:val="000000"/>
          <w:sz w:val="22"/>
          <w:szCs w:val="22"/>
        </w:rPr>
      </w:pPr>
      <w:r w:rsidRPr="00B01694">
        <w:rPr>
          <w:rFonts w:ascii="Arial" w:hAnsi="Arial" w:cs="Arial"/>
          <w:color w:val="000000"/>
          <w:sz w:val="22"/>
          <w:szCs w:val="22"/>
        </w:rPr>
        <w:t xml:space="preserve">Gestión de familias tarifarias y condiciones asociadas a cada tarifa. </w:t>
      </w:r>
    </w:p>
    <w:p w14:paraId="265D6A65" w14:textId="68C77C6E" w:rsidR="00B01694" w:rsidRDefault="00B01694" w:rsidP="003D64D3">
      <w:pPr>
        <w:pStyle w:val="Default"/>
        <w:jc w:val="both"/>
        <w:rPr>
          <w:rFonts w:ascii="Arial" w:eastAsia="Times New Roman" w:hAnsi="Arial" w:cs="Arial"/>
          <w:color w:val="auto"/>
          <w:sz w:val="22"/>
          <w:szCs w:val="22"/>
          <w:lang w:val="es-CO" w:eastAsia="es-CO"/>
        </w:rPr>
      </w:pPr>
    </w:p>
    <w:p w14:paraId="47FD7CB3" w14:textId="62A5B8B7" w:rsidR="00B01694" w:rsidRDefault="00B01694" w:rsidP="003D64D3">
      <w:pPr>
        <w:pStyle w:val="Default"/>
        <w:jc w:val="both"/>
        <w:rPr>
          <w:rFonts w:ascii="Arial" w:eastAsia="Times New Roman" w:hAnsi="Arial" w:cs="Arial"/>
          <w:color w:val="auto"/>
          <w:sz w:val="22"/>
          <w:szCs w:val="22"/>
          <w:lang w:val="es-CO" w:eastAsia="es-CO"/>
        </w:rPr>
      </w:pPr>
    </w:p>
    <w:p w14:paraId="04DB56D1" w14:textId="6C30C670" w:rsidR="00B01694" w:rsidRPr="00231E61" w:rsidRDefault="00B01694" w:rsidP="00231E61">
      <w:pPr>
        <w:pStyle w:val="Prrafodelista"/>
        <w:numPr>
          <w:ilvl w:val="3"/>
          <w:numId w:val="18"/>
        </w:numPr>
        <w:autoSpaceDE w:val="0"/>
        <w:autoSpaceDN w:val="0"/>
        <w:adjustRightInd w:val="0"/>
        <w:rPr>
          <w:rFonts w:ascii="Arial" w:hAnsi="Arial" w:cs="Arial"/>
          <w:b/>
          <w:i/>
          <w:iCs/>
          <w:sz w:val="22"/>
          <w:szCs w:val="22"/>
          <w:u w:val="single"/>
        </w:rPr>
      </w:pPr>
      <w:r w:rsidRPr="00231E61">
        <w:rPr>
          <w:rFonts w:ascii="Arial" w:hAnsi="Arial" w:cs="Arial"/>
          <w:b/>
          <w:i/>
          <w:iCs/>
          <w:sz w:val="22"/>
          <w:szCs w:val="22"/>
          <w:u w:val="single"/>
        </w:rPr>
        <w:t xml:space="preserve">Relación operativa con </w:t>
      </w:r>
      <w:r w:rsidR="00E345F5" w:rsidRPr="00231E61">
        <w:rPr>
          <w:rFonts w:ascii="Arial" w:hAnsi="Arial" w:cs="Arial"/>
          <w:b/>
          <w:i/>
          <w:iCs/>
          <w:sz w:val="22"/>
          <w:szCs w:val="22"/>
          <w:u w:val="single"/>
        </w:rPr>
        <w:t>aerolíneas</w:t>
      </w:r>
      <w:r w:rsidRPr="00231E61">
        <w:rPr>
          <w:rFonts w:ascii="Arial" w:hAnsi="Arial" w:cs="Arial"/>
          <w:b/>
          <w:i/>
          <w:iCs/>
          <w:sz w:val="22"/>
          <w:szCs w:val="22"/>
          <w:u w:val="single"/>
        </w:rPr>
        <w:t>:</w:t>
      </w:r>
    </w:p>
    <w:p w14:paraId="0AAC2E95" w14:textId="0A83C567" w:rsidR="00B01694" w:rsidRPr="00231E61" w:rsidRDefault="00B01694" w:rsidP="003D64D3">
      <w:pPr>
        <w:pStyle w:val="Default"/>
        <w:jc w:val="both"/>
        <w:rPr>
          <w:rFonts w:ascii="Arial" w:eastAsia="Times New Roman" w:hAnsi="Arial" w:cs="Arial"/>
          <w:b/>
          <w:color w:val="auto"/>
          <w:sz w:val="22"/>
          <w:szCs w:val="22"/>
          <w:lang w:val="es-CO" w:eastAsia="es-CO"/>
        </w:rPr>
      </w:pPr>
    </w:p>
    <w:p w14:paraId="0813F9EE" w14:textId="77777777" w:rsidR="00E345F5" w:rsidRPr="00E345F5" w:rsidRDefault="00E345F5" w:rsidP="00E345F5">
      <w:pPr>
        <w:autoSpaceDE w:val="0"/>
        <w:autoSpaceDN w:val="0"/>
        <w:adjustRightInd w:val="0"/>
        <w:spacing w:line="240" w:lineRule="auto"/>
        <w:rPr>
          <w:rFonts w:cs="Arial"/>
          <w:color w:val="000000"/>
        </w:rPr>
      </w:pPr>
      <w:r w:rsidRPr="00E345F5">
        <w:rPr>
          <w:rFonts w:cs="Arial"/>
          <w:color w:val="000000"/>
        </w:rPr>
        <w:t>El proponente deberá acreditar que cuenta con capacidad operativa para gestionar reservaciones, emisión y postventa de tiquetes aéreos en rutas nacionales e internacionales</w:t>
      </w:r>
      <w:r w:rsidRPr="00E345F5">
        <w:rPr>
          <w:rFonts w:cs="Arial"/>
          <w:b/>
          <w:bCs/>
          <w:color w:val="000000"/>
        </w:rPr>
        <w:t xml:space="preserve">, </w:t>
      </w:r>
      <w:r w:rsidRPr="00E345F5">
        <w:rPr>
          <w:rFonts w:cs="Arial"/>
          <w:color w:val="000000"/>
        </w:rPr>
        <w:t xml:space="preserve">mediante: </w:t>
      </w:r>
    </w:p>
    <w:p w14:paraId="0167DA0F" w14:textId="3831BE2A" w:rsidR="00E345F5" w:rsidRPr="00E345F5" w:rsidRDefault="00E345F5" w:rsidP="00EE559C">
      <w:pPr>
        <w:pStyle w:val="Prrafodelista"/>
        <w:numPr>
          <w:ilvl w:val="0"/>
          <w:numId w:val="41"/>
        </w:numPr>
        <w:autoSpaceDE w:val="0"/>
        <w:autoSpaceDN w:val="0"/>
        <w:adjustRightInd w:val="0"/>
        <w:spacing w:after="125"/>
        <w:jc w:val="both"/>
        <w:rPr>
          <w:rFonts w:ascii="Arial" w:hAnsi="Arial" w:cs="Arial"/>
          <w:color w:val="000000"/>
          <w:sz w:val="22"/>
          <w:szCs w:val="22"/>
        </w:rPr>
      </w:pPr>
      <w:r w:rsidRPr="00E345F5">
        <w:rPr>
          <w:rFonts w:ascii="Arial" w:hAnsi="Arial" w:cs="Arial"/>
          <w:color w:val="000000"/>
          <w:sz w:val="22"/>
          <w:szCs w:val="22"/>
        </w:rPr>
        <w:t xml:space="preserve">acceso a sistemas GDS; </w:t>
      </w:r>
    </w:p>
    <w:p w14:paraId="08252694" w14:textId="5F4518E1" w:rsidR="00E345F5" w:rsidRPr="00E345F5" w:rsidRDefault="00E345F5" w:rsidP="00EE559C">
      <w:pPr>
        <w:pStyle w:val="Prrafodelista"/>
        <w:numPr>
          <w:ilvl w:val="0"/>
          <w:numId w:val="41"/>
        </w:numPr>
        <w:autoSpaceDE w:val="0"/>
        <w:autoSpaceDN w:val="0"/>
        <w:adjustRightInd w:val="0"/>
        <w:spacing w:after="125"/>
        <w:jc w:val="both"/>
        <w:rPr>
          <w:rFonts w:ascii="Arial" w:hAnsi="Arial" w:cs="Arial"/>
          <w:color w:val="000000"/>
          <w:sz w:val="22"/>
          <w:szCs w:val="22"/>
        </w:rPr>
      </w:pPr>
      <w:r w:rsidRPr="00E345F5">
        <w:rPr>
          <w:rFonts w:ascii="Arial" w:hAnsi="Arial" w:cs="Arial"/>
          <w:color w:val="000000"/>
          <w:sz w:val="22"/>
          <w:szCs w:val="22"/>
        </w:rPr>
        <w:t xml:space="preserve">acuerdos comerciales; o </w:t>
      </w:r>
    </w:p>
    <w:p w14:paraId="1445A6EE" w14:textId="1D65FA9C" w:rsidR="00E345F5" w:rsidRPr="00E345F5" w:rsidRDefault="00E345F5" w:rsidP="00EE559C">
      <w:pPr>
        <w:pStyle w:val="Prrafodelista"/>
        <w:numPr>
          <w:ilvl w:val="0"/>
          <w:numId w:val="41"/>
        </w:numPr>
        <w:autoSpaceDE w:val="0"/>
        <w:autoSpaceDN w:val="0"/>
        <w:adjustRightInd w:val="0"/>
        <w:jc w:val="both"/>
        <w:rPr>
          <w:rFonts w:ascii="Arial" w:hAnsi="Arial" w:cs="Arial"/>
          <w:color w:val="000000"/>
          <w:sz w:val="22"/>
          <w:szCs w:val="22"/>
        </w:rPr>
      </w:pPr>
      <w:r w:rsidRPr="00E345F5">
        <w:rPr>
          <w:rFonts w:ascii="Arial" w:hAnsi="Arial" w:cs="Arial"/>
          <w:color w:val="000000"/>
          <w:sz w:val="22"/>
          <w:szCs w:val="22"/>
        </w:rPr>
        <w:t xml:space="preserve">cualquier otro mecanismo habilitado por las aerolíneas. </w:t>
      </w:r>
    </w:p>
    <w:p w14:paraId="4F21A90D" w14:textId="77777777" w:rsidR="00E345F5" w:rsidRPr="00E345F5" w:rsidRDefault="00E345F5" w:rsidP="00E345F5">
      <w:pPr>
        <w:autoSpaceDE w:val="0"/>
        <w:autoSpaceDN w:val="0"/>
        <w:adjustRightInd w:val="0"/>
        <w:spacing w:line="240" w:lineRule="auto"/>
        <w:rPr>
          <w:rFonts w:cs="Arial"/>
          <w:color w:val="000000"/>
        </w:rPr>
      </w:pPr>
    </w:p>
    <w:p w14:paraId="595F3CD6" w14:textId="77777777" w:rsidR="00E345F5" w:rsidRPr="00E345F5" w:rsidRDefault="00E345F5" w:rsidP="00E345F5">
      <w:pPr>
        <w:autoSpaceDE w:val="0"/>
        <w:autoSpaceDN w:val="0"/>
        <w:adjustRightInd w:val="0"/>
        <w:spacing w:line="240" w:lineRule="auto"/>
        <w:rPr>
          <w:rFonts w:cs="Arial"/>
          <w:color w:val="000000"/>
        </w:rPr>
      </w:pPr>
      <w:r w:rsidRPr="00E345F5">
        <w:rPr>
          <w:rFonts w:cs="Arial"/>
          <w:color w:val="000000"/>
        </w:rPr>
        <w:t xml:space="preserve">Esta capacidad deberá permitir la gestión de servicios aéreos con aerolíneas que operen regularmente en el mercado colombiano, tales como Avianca, LATAM, SATENA, Air France, Copa Airlines, Air Europa, IBERIA. </w:t>
      </w:r>
    </w:p>
    <w:p w14:paraId="7C38A787" w14:textId="35ADCF7C" w:rsidR="00B01694" w:rsidRPr="00E345F5" w:rsidRDefault="00E345F5" w:rsidP="00E345F5">
      <w:pPr>
        <w:pStyle w:val="Default"/>
        <w:jc w:val="both"/>
        <w:rPr>
          <w:rFonts w:ascii="Arial" w:eastAsia="Times New Roman" w:hAnsi="Arial" w:cs="Arial"/>
          <w:color w:val="auto"/>
          <w:sz w:val="22"/>
          <w:szCs w:val="22"/>
          <w:lang w:val="es-CO" w:eastAsia="es-CO"/>
        </w:rPr>
      </w:pPr>
      <w:r w:rsidRPr="00E345F5">
        <w:rPr>
          <w:rFonts w:ascii="Arial" w:hAnsi="Arial" w:cs="Arial"/>
          <w:sz w:val="22"/>
          <w:szCs w:val="22"/>
          <w:lang w:val="es-CO"/>
        </w:rPr>
        <w:t>La acreditación podrá realizarse mediante certificación expedida por cada aerolínea o documento oficial que demuestre relación comercial activa y habilitación para emisión y postventa.</w:t>
      </w:r>
    </w:p>
    <w:p w14:paraId="58A29CCA" w14:textId="7165D57C" w:rsidR="00B01694" w:rsidRDefault="00B01694" w:rsidP="003D64D3">
      <w:pPr>
        <w:pStyle w:val="Default"/>
        <w:jc w:val="both"/>
        <w:rPr>
          <w:rFonts w:ascii="Arial" w:eastAsia="Times New Roman" w:hAnsi="Arial" w:cs="Arial"/>
          <w:color w:val="auto"/>
          <w:sz w:val="22"/>
          <w:szCs w:val="22"/>
          <w:lang w:val="es-CO" w:eastAsia="es-CO"/>
        </w:rPr>
      </w:pPr>
    </w:p>
    <w:p w14:paraId="7CE13DDB" w14:textId="2A43B60E" w:rsidR="00E345F5" w:rsidRPr="00FA69BD" w:rsidRDefault="00E345F5" w:rsidP="00FA69BD">
      <w:pPr>
        <w:pStyle w:val="Prrafodelista"/>
        <w:numPr>
          <w:ilvl w:val="3"/>
          <w:numId w:val="18"/>
        </w:numPr>
        <w:autoSpaceDE w:val="0"/>
        <w:autoSpaceDN w:val="0"/>
        <w:adjustRightInd w:val="0"/>
        <w:rPr>
          <w:rFonts w:ascii="Arial" w:hAnsi="Arial" w:cs="Arial"/>
          <w:b/>
          <w:i/>
          <w:iCs/>
          <w:sz w:val="22"/>
          <w:szCs w:val="20"/>
          <w:u w:val="single"/>
        </w:rPr>
      </w:pPr>
      <w:r w:rsidRPr="00FA69BD">
        <w:rPr>
          <w:rFonts w:ascii="Arial" w:hAnsi="Arial" w:cs="Arial"/>
          <w:b/>
          <w:i/>
          <w:iCs/>
          <w:sz w:val="22"/>
          <w:szCs w:val="20"/>
          <w:u w:val="single"/>
        </w:rPr>
        <w:t>Licencia De IATA:</w:t>
      </w:r>
    </w:p>
    <w:p w14:paraId="6ABBE9A9" w14:textId="45FFDCB9" w:rsidR="00B01694" w:rsidRPr="00FA69BD" w:rsidRDefault="00B01694" w:rsidP="003D64D3">
      <w:pPr>
        <w:pStyle w:val="Default"/>
        <w:jc w:val="both"/>
        <w:rPr>
          <w:rFonts w:ascii="Arial" w:eastAsia="Times New Roman" w:hAnsi="Arial" w:cs="Arial"/>
          <w:b/>
          <w:color w:val="auto"/>
          <w:sz w:val="20"/>
          <w:szCs w:val="20"/>
          <w:lang w:val="es-CO" w:eastAsia="es-CO"/>
        </w:rPr>
      </w:pPr>
    </w:p>
    <w:p w14:paraId="5147F378" w14:textId="2E5E604D" w:rsidR="003D64D3" w:rsidRDefault="003D64D3" w:rsidP="003D64D3">
      <w:pPr>
        <w:pStyle w:val="Default"/>
        <w:jc w:val="both"/>
        <w:rPr>
          <w:rFonts w:ascii="Arial" w:eastAsia="Times New Roman" w:hAnsi="Arial" w:cs="Arial"/>
          <w:color w:val="auto"/>
          <w:sz w:val="22"/>
          <w:szCs w:val="22"/>
          <w:lang w:val="es-CO" w:eastAsia="es-CO"/>
        </w:rPr>
      </w:pPr>
      <w:r w:rsidRPr="003D64D3">
        <w:rPr>
          <w:rFonts w:ascii="Arial" w:eastAsia="Times New Roman" w:hAnsi="Arial" w:cs="Arial"/>
          <w:color w:val="auto"/>
          <w:sz w:val="22"/>
          <w:szCs w:val="22"/>
          <w:lang w:val="es-CO" w:eastAsia="es-CO"/>
        </w:rPr>
        <w:t xml:space="preserve">Deberá presentar la licencia de funcionamiento de la Asociación Internacional de Transporte Aéreo –IATA vigente para el año en curso, certificación expedida antes de la presentación de documentos y mantenerla vigente durante la ejecución del contrato. </w:t>
      </w:r>
    </w:p>
    <w:p w14:paraId="36913DD0" w14:textId="77777777" w:rsidR="003D64D3" w:rsidRPr="003D64D3" w:rsidRDefault="003D64D3" w:rsidP="003D64D3">
      <w:pPr>
        <w:pStyle w:val="Default"/>
        <w:jc w:val="both"/>
        <w:rPr>
          <w:rFonts w:ascii="Arial" w:eastAsia="Times New Roman" w:hAnsi="Arial" w:cs="Arial"/>
          <w:color w:val="auto"/>
          <w:sz w:val="22"/>
          <w:szCs w:val="22"/>
          <w:lang w:val="es-CO" w:eastAsia="es-CO"/>
        </w:rPr>
      </w:pPr>
    </w:p>
    <w:p w14:paraId="3729883F" w14:textId="402BA05F" w:rsidR="003D64D3" w:rsidRPr="003D64D3" w:rsidRDefault="003D64D3" w:rsidP="003D64D3">
      <w:pPr>
        <w:pStyle w:val="Ttulo3"/>
        <w:rPr>
          <w:rFonts w:eastAsia="Times New Roman" w:cs="Arial"/>
          <w:b w:val="0"/>
          <w:szCs w:val="22"/>
          <w:lang w:eastAsia="es-CO"/>
        </w:rPr>
      </w:pPr>
      <w:r w:rsidRPr="003D64D3">
        <w:rPr>
          <w:rFonts w:eastAsia="Times New Roman" w:cs="Arial"/>
          <w:b w:val="0"/>
          <w:szCs w:val="22"/>
          <w:lang w:eastAsia="es-CO"/>
        </w:rPr>
        <w:t xml:space="preserve">El oferente que resulte adjudicatario deberá garantizar que, durante toda la ejecución del contrato, el Sistema Global de Distribución (GDS – Global Distribution System) se mantenga debidamente conectado, activo y en operación a través del código IATA acreditado en la propuesta presentada. </w:t>
      </w:r>
    </w:p>
    <w:p w14:paraId="205EC340" w14:textId="7CFD2B1A" w:rsidR="003D64D3" w:rsidRDefault="003D64D3" w:rsidP="003D64D3">
      <w:pPr>
        <w:autoSpaceDE w:val="0"/>
        <w:autoSpaceDN w:val="0"/>
        <w:adjustRightInd w:val="0"/>
        <w:spacing w:line="240" w:lineRule="auto"/>
        <w:rPr>
          <w:rFonts w:eastAsia="Times New Roman" w:cs="Arial"/>
          <w:lang w:eastAsia="es-CO"/>
        </w:rPr>
      </w:pPr>
      <w:r w:rsidRPr="003D64D3">
        <w:rPr>
          <w:rFonts w:eastAsia="Times New Roman" w:cs="Arial"/>
          <w:lang w:eastAsia="es-CO"/>
        </w:rPr>
        <w:t xml:space="preserve">En consecuencia, no se permitirá la modificación, sustitución o uso de un código IATA distinto al inicialmente acreditado, salvo autorización previa y expresa de la entidad contratante, debidamente justificada. </w:t>
      </w:r>
    </w:p>
    <w:p w14:paraId="176B7CC8" w14:textId="77777777" w:rsidR="003D64D3" w:rsidRPr="003D64D3" w:rsidRDefault="003D64D3" w:rsidP="003D64D3">
      <w:pPr>
        <w:autoSpaceDE w:val="0"/>
        <w:autoSpaceDN w:val="0"/>
        <w:adjustRightInd w:val="0"/>
        <w:spacing w:line="240" w:lineRule="auto"/>
        <w:rPr>
          <w:rFonts w:eastAsia="Times New Roman" w:cs="Arial"/>
          <w:lang w:eastAsia="es-CO"/>
        </w:rPr>
      </w:pPr>
    </w:p>
    <w:p w14:paraId="6E752326" w14:textId="119ED3B5" w:rsidR="003D64D3" w:rsidRDefault="003D64D3" w:rsidP="003D64D3">
      <w:pPr>
        <w:autoSpaceDE w:val="0"/>
        <w:autoSpaceDN w:val="0"/>
        <w:adjustRightInd w:val="0"/>
        <w:spacing w:line="240" w:lineRule="auto"/>
        <w:rPr>
          <w:rFonts w:eastAsia="Times New Roman" w:cs="Arial"/>
          <w:lang w:eastAsia="es-CO"/>
        </w:rPr>
      </w:pPr>
      <w:r w:rsidRPr="003D64D3">
        <w:rPr>
          <w:rFonts w:eastAsia="Times New Roman" w:cs="Arial"/>
          <w:lang w:eastAsia="es-CO"/>
        </w:rPr>
        <w:t xml:space="preserve">Lo anterior tiene como finalidad asegurar la coherencia entre las condiciones habilitantes verificadas en la etapa de selección y las condiciones efectivas de prestación del servicio, así como garantizar la transparencia, trazabilidad, control y adecuada intermediación en la emisión de los tiquetes aéreos. </w:t>
      </w:r>
    </w:p>
    <w:p w14:paraId="152C926F" w14:textId="77777777" w:rsidR="003D64D3" w:rsidRPr="003D64D3" w:rsidRDefault="003D64D3" w:rsidP="003D64D3">
      <w:pPr>
        <w:autoSpaceDE w:val="0"/>
        <w:autoSpaceDN w:val="0"/>
        <w:adjustRightInd w:val="0"/>
        <w:spacing w:line="240" w:lineRule="auto"/>
        <w:rPr>
          <w:rFonts w:eastAsia="Times New Roman" w:cs="Arial"/>
          <w:lang w:eastAsia="es-CO"/>
        </w:rPr>
      </w:pPr>
    </w:p>
    <w:p w14:paraId="1ED24BCA" w14:textId="77777777" w:rsidR="003D64D3" w:rsidRPr="003D64D3" w:rsidRDefault="003D64D3" w:rsidP="003D64D3">
      <w:pPr>
        <w:autoSpaceDE w:val="0"/>
        <w:autoSpaceDN w:val="0"/>
        <w:adjustRightInd w:val="0"/>
        <w:spacing w:line="240" w:lineRule="auto"/>
        <w:rPr>
          <w:rFonts w:eastAsia="Times New Roman" w:cs="Arial"/>
          <w:lang w:eastAsia="es-CO"/>
        </w:rPr>
      </w:pPr>
      <w:r w:rsidRPr="003D64D3">
        <w:rPr>
          <w:rFonts w:eastAsia="Times New Roman" w:cs="Arial"/>
          <w:lang w:eastAsia="es-CO"/>
        </w:rPr>
        <w:t xml:space="preserve">El incumplimiento de esta obligación dará lugar a la aplicación de las medidas contractuales a que haya lugar, de conformidad con lo establecido en el presente proceso. </w:t>
      </w:r>
    </w:p>
    <w:p w14:paraId="04B235EA" w14:textId="69FA7155" w:rsidR="003D64D3" w:rsidRDefault="003D64D3" w:rsidP="003D64D3">
      <w:pPr>
        <w:autoSpaceDE w:val="0"/>
        <w:autoSpaceDN w:val="0"/>
        <w:adjustRightInd w:val="0"/>
        <w:spacing w:line="240" w:lineRule="auto"/>
        <w:rPr>
          <w:rFonts w:eastAsia="Times New Roman" w:cs="Arial"/>
          <w:lang w:eastAsia="es-CO"/>
        </w:rPr>
      </w:pPr>
      <w:r w:rsidRPr="003D64D3">
        <w:rPr>
          <w:rFonts w:eastAsia="Times New Roman" w:cs="Arial"/>
          <w:lang w:eastAsia="es-CO"/>
        </w:rPr>
        <w:t xml:space="preserve">El oferente que resulte adjudicatario deberá emitir la totalidad de los tiquetes aéreos objeto del contrato exclusivamente a través del código IATA acreditado en la propuesta presentada, garantizando la coherencia entre las condiciones habilitantes verificadas en el proceso de selección y la ejecución contractual. </w:t>
      </w:r>
    </w:p>
    <w:p w14:paraId="47DAAEE2" w14:textId="77777777" w:rsidR="003D64D3" w:rsidRPr="003D64D3" w:rsidRDefault="003D64D3" w:rsidP="003D64D3">
      <w:pPr>
        <w:autoSpaceDE w:val="0"/>
        <w:autoSpaceDN w:val="0"/>
        <w:adjustRightInd w:val="0"/>
        <w:spacing w:line="240" w:lineRule="auto"/>
        <w:rPr>
          <w:rFonts w:eastAsia="Times New Roman" w:cs="Arial"/>
          <w:lang w:eastAsia="es-CO"/>
        </w:rPr>
      </w:pPr>
    </w:p>
    <w:p w14:paraId="43CB07F5" w14:textId="213B0E9B" w:rsidR="003D64D3" w:rsidRPr="003D64D3" w:rsidRDefault="003D64D3" w:rsidP="003D64D3">
      <w:pPr>
        <w:autoSpaceDE w:val="0"/>
        <w:autoSpaceDN w:val="0"/>
        <w:adjustRightInd w:val="0"/>
        <w:spacing w:line="240" w:lineRule="auto"/>
        <w:rPr>
          <w:rFonts w:eastAsia="Times New Roman" w:cs="Arial"/>
          <w:lang w:eastAsia="es-CO"/>
        </w:rPr>
      </w:pPr>
      <w:r w:rsidRPr="003D64D3">
        <w:rPr>
          <w:rFonts w:eastAsia="Times New Roman" w:cs="Arial"/>
          <w:lang w:eastAsia="es-CO"/>
        </w:rPr>
        <w:t xml:space="preserve">En consecuencia, no se permitirá el uso de códigos IATA distintos al acreditado, salvo autorización previa y expresa de la Entidad, debidamente justificada. El </w:t>
      </w:r>
      <w:r w:rsidR="000C0873">
        <w:rPr>
          <w:rFonts w:eastAsia="Times New Roman" w:cs="Arial"/>
          <w:lang w:eastAsia="es-CO"/>
        </w:rPr>
        <w:t>proponente</w:t>
      </w:r>
      <w:r w:rsidRPr="003D64D3">
        <w:rPr>
          <w:rFonts w:eastAsia="Times New Roman" w:cs="Arial"/>
          <w:lang w:eastAsia="es-CO"/>
        </w:rPr>
        <w:t xml:space="preserve"> deberá mantener vigente y operativo dicho código durante toda la ejecución del contrato. </w:t>
      </w:r>
    </w:p>
    <w:p w14:paraId="18A1920E" w14:textId="77777777" w:rsidR="003D64D3" w:rsidRDefault="003D64D3" w:rsidP="003D64D3">
      <w:pPr>
        <w:rPr>
          <w:rFonts w:eastAsia="Times New Roman" w:cs="Arial"/>
          <w:lang w:eastAsia="es-CO"/>
        </w:rPr>
      </w:pPr>
    </w:p>
    <w:p w14:paraId="64B42B2F" w14:textId="33619678" w:rsidR="003D64D3" w:rsidRDefault="003D64D3" w:rsidP="003D64D3">
      <w:pPr>
        <w:rPr>
          <w:rFonts w:eastAsia="Times New Roman" w:cs="Arial"/>
          <w:lang w:eastAsia="es-CO"/>
        </w:rPr>
      </w:pPr>
      <w:r w:rsidRPr="003D64D3">
        <w:rPr>
          <w:rFonts w:eastAsia="Times New Roman" w:cs="Arial"/>
          <w:lang w:eastAsia="es-CO"/>
        </w:rPr>
        <w:t>Nota: En caso de presentarse la documentación bajo las figuras de Consorcio o Unión Temporal, este documento deberá ser presentado por cada uno de los integrantes, en los términos del presente numeral.</w:t>
      </w:r>
    </w:p>
    <w:p w14:paraId="41D65AA0" w14:textId="2590D8BF" w:rsidR="00E345F5" w:rsidRDefault="00E345F5" w:rsidP="003D64D3">
      <w:pPr>
        <w:rPr>
          <w:rFonts w:eastAsia="Times New Roman" w:cs="Arial"/>
          <w:lang w:eastAsia="es-CO"/>
        </w:rPr>
      </w:pPr>
    </w:p>
    <w:p w14:paraId="358A0E3E" w14:textId="2C01CD26" w:rsidR="005779F3" w:rsidRPr="00FA69BD" w:rsidRDefault="005779F3" w:rsidP="00FA69BD">
      <w:pPr>
        <w:pStyle w:val="Prrafodelista"/>
        <w:numPr>
          <w:ilvl w:val="3"/>
          <w:numId w:val="18"/>
        </w:numPr>
        <w:autoSpaceDE w:val="0"/>
        <w:autoSpaceDN w:val="0"/>
        <w:adjustRightInd w:val="0"/>
        <w:rPr>
          <w:rFonts w:ascii="Arial" w:hAnsi="Arial" w:cs="Arial"/>
          <w:b/>
          <w:i/>
          <w:iCs/>
          <w:sz w:val="22"/>
          <w:szCs w:val="22"/>
          <w:u w:val="single"/>
        </w:rPr>
      </w:pPr>
      <w:r w:rsidRPr="00FA69BD">
        <w:rPr>
          <w:rFonts w:ascii="Arial" w:hAnsi="Arial" w:cs="Arial"/>
          <w:b/>
          <w:i/>
          <w:iCs/>
          <w:sz w:val="22"/>
          <w:szCs w:val="22"/>
          <w:u w:val="single"/>
        </w:rPr>
        <w:t xml:space="preserve">Atención permanente al usuario – Call center 24/7: </w:t>
      </w:r>
    </w:p>
    <w:p w14:paraId="0C512A08" w14:textId="77777777" w:rsidR="005779F3" w:rsidRPr="002A2096" w:rsidRDefault="005779F3" w:rsidP="005779F3">
      <w:pPr>
        <w:pStyle w:val="isselectedend"/>
        <w:jc w:val="both"/>
        <w:rPr>
          <w:rFonts w:ascii="Arial" w:hAnsi="Arial" w:cs="Arial"/>
          <w:sz w:val="22"/>
          <w:szCs w:val="22"/>
        </w:rPr>
      </w:pPr>
      <w:r w:rsidRPr="002A2096">
        <w:rPr>
          <w:rFonts w:ascii="Arial" w:hAnsi="Arial" w:cs="Arial"/>
          <w:sz w:val="22"/>
          <w:szCs w:val="22"/>
        </w:rPr>
        <w:t xml:space="preserve">El proponente deberá </w:t>
      </w:r>
      <w:r>
        <w:rPr>
          <w:rFonts w:ascii="Arial" w:hAnsi="Arial" w:cs="Arial"/>
          <w:sz w:val="22"/>
          <w:szCs w:val="22"/>
        </w:rPr>
        <w:t xml:space="preserve">informar dentro de su propuesta </w:t>
      </w:r>
      <w:r w:rsidRPr="002A2096">
        <w:rPr>
          <w:rFonts w:ascii="Arial" w:hAnsi="Arial" w:cs="Arial"/>
          <w:sz w:val="22"/>
          <w:szCs w:val="22"/>
        </w:rPr>
        <w:t xml:space="preserve">garantizar </w:t>
      </w:r>
      <w:r>
        <w:rPr>
          <w:rFonts w:ascii="Arial" w:hAnsi="Arial" w:cs="Arial"/>
          <w:sz w:val="22"/>
          <w:szCs w:val="22"/>
        </w:rPr>
        <w:t xml:space="preserve">canales de </w:t>
      </w:r>
      <w:r w:rsidRPr="002A2096">
        <w:rPr>
          <w:rFonts w:ascii="Arial" w:hAnsi="Arial" w:cs="Arial"/>
          <w:sz w:val="22"/>
          <w:szCs w:val="22"/>
        </w:rPr>
        <w:t>atención permanente las veinticuatro (24) horas del día, los siete (7) días de la semana, incluyendo domingos y festivos, para atender requerimientos relacionados con:</w:t>
      </w:r>
    </w:p>
    <w:p w14:paraId="20C62FA7" w14:textId="714A8E78" w:rsidR="005779F3" w:rsidRPr="002A2096" w:rsidRDefault="005779F3" w:rsidP="005779F3">
      <w:pPr>
        <w:pStyle w:val="isselectedend"/>
        <w:rPr>
          <w:rFonts w:ascii="Arial" w:hAnsi="Arial" w:cs="Arial"/>
          <w:sz w:val="22"/>
          <w:szCs w:val="22"/>
        </w:rPr>
      </w:pPr>
      <w:r w:rsidRPr="002A2096">
        <w:rPr>
          <w:rFonts w:ascii="Arial" w:hAnsi="Arial" w:cs="Arial"/>
          <w:sz w:val="22"/>
          <w:szCs w:val="22"/>
        </w:rPr>
        <w:t>• Emisión urgente de tiquetes</w:t>
      </w:r>
      <w:r w:rsidRPr="002A2096">
        <w:rPr>
          <w:rFonts w:ascii="Arial" w:hAnsi="Arial" w:cs="Arial"/>
          <w:sz w:val="22"/>
          <w:szCs w:val="22"/>
        </w:rPr>
        <w:br/>
        <w:t>• Cambios y cancelaciones</w:t>
      </w:r>
      <w:r w:rsidRPr="002A2096">
        <w:rPr>
          <w:rFonts w:ascii="Arial" w:hAnsi="Arial" w:cs="Arial"/>
          <w:sz w:val="22"/>
          <w:szCs w:val="22"/>
        </w:rPr>
        <w:br/>
        <w:t>• Reacomodaciones operativas</w:t>
      </w:r>
      <w:r w:rsidRPr="002A2096">
        <w:rPr>
          <w:rFonts w:ascii="Arial" w:hAnsi="Arial" w:cs="Arial"/>
          <w:sz w:val="22"/>
          <w:szCs w:val="22"/>
        </w:rPr>
        <w:br/>
        <w:t>• Atención de contingencias</w:t>
      </w:r>
      <w:r w:rsidRPr="002A2096">
        <w:rPr>
          <w:rFonts w:ascii="Arial" w:hAnsi="Arial" w:cs="Arial"/>
          <w:sz w:val="22"/>
          <w:szCs w:val="22"/>
        </w:rPr>
        <w:br/>
        <w:t xml:space="preserve">• Soporte a funcionarios y </w:t>
      </w:r>
      <w:r w:rsidR="000C0873">
        <w:rPr>
          <w:rFonts w:ascii="Arial" w:hAnsi="Arial" w:cs="Arial"/>
          <w:sz w:val="22"/>
          <w:szCs w:val="22"/>
        </w:rPr>
        <w:t>proponente</w:t>
      </w:r>
      <w:r w:rsidRPr="002A2096">
        <w:rPr>
          <w:rFonts w:ascii="Arial" w:hAnsi="Arial" w:cs="Arial"/>
          <w:sz w:val="22"/>
          <w:szCs w:val="22"/>
        </w:rPr>
        <w:t>s en tránsito</w:t>
      </w:r>
    </w:p>
    <w:p w14:paraId="6E1EDCBA" w14:textId="77777777" w:rsidR="005779F3" w:rsidRPr="002A2096" w:rsidRDefault="005779F3" w:rsidP="005779F3">
      <w:pPr>
        <w:pStyle w:val="isselectedend"/>
        <w:rPr>
          <w:rFonts w:ascii="Arial" w:hAnsi="Arial" w:cs="Arial"/>
          <w:sz w:val="22"/>
          <w:szCs w:val="22"/>
        </w:rPr>
      </w:pPr>
      <w:r w:rsidRPr="002A2096">
        <w:rPr>
          <w:rFonts w:ascii="Arial" w:hAnsi="Arial" w:cs="Arial"/>
          <w:sz w:val="22"/>
          <w:szCs w:val="22"/>
        </w:rPr>
        <w:t>La atención deberá prestarse mediante canales habilitados tales como:</w:t>
      </w:r>
    </w:p>
    <w:p w14:paraId="2712CA2C" w14:textId="6A48F955" w:rsidR="008479B7" w:rsidRPr="005779F3" w:rsidRDefault="005779F3" w:rsidP="005779F3">
      <w:pPr>
        <w:pStyle w:val="isselectedend"/>
        <w:rPr>
          <w:rFonts w:ascii="Arial" w:hAnsi="Arial" w:cs="Arial"/>
          <w:sz w:val="22"/>
          <w:szCs w:val="22"/>
        </w:rPr>
      </w:pPr>
      <w:r w:rsidRPr="002A2096">
        <w:rPr>
          <w:rFonts w:ascii="Arial" w:hAnsi="Arial" w:cs="Arial"/>
          <w:sz w:val="22"/>
          <w:szCs w:val="22"/>
        </w:rPr>
        <w:t>• Línea telefónica</w:t>
      </w:r>
      <w:r w:rsidRPr="002A2096">
        <w:rPr>
          <w:rFonts w:ascii="Arial" w:hAnsi="Arial" w:cs="Arial"/>
          <w:sz w:val="22"/>
          <w:szCs w:val="22"/>
        </w:rPr>
        <w:br/>
        <w:t>• Correo electrónico</w:t>
      </w:r>
      <w:r w:rsidRPr="002A2096">
        <w:rPr>
          <w:rFonts w:ascii="Arial" w:hAnsi="Arial" w:cs="Arial"/>
          <w:sz w:val="22"/>
          <w:szCs w:val="22"/>
        </w:rPr>
        <w:br/>
        <w:t>• Plataforma tecnológica</w:t>
      </w:r>
      <w:r w:rsidRPr="002A2096">
        <w:rPr>
          <w:rFonts w:ascii="Arial" w:hAnsi="Arial" w:cs="Arial"/>
          <w:sz w:val="22"/>
          <w:szCs w:val="22"/>
        </w:rPr>
        <w:br/>
        <w:t>• Canales virtuales de atención inmediata</w:t>
      </w:r>
    </w:p>
    <w:p w14:paraId="4D15EA09" w14:textId="4C5610A9" w:rsidR="008479B7" w:rsidRPr="00D751FA" w:rsidRDefault="008479B7" w:rsidP="00D751FA">
      <w:pPr>
        <w:pStyle w:val="Prrafodelista"/>
        <w:numPr>
          <w:ilvl w:val="3"/>
          <w:numId w:val="18"/>
        </w:numPr>
        <w:autoSpaceDE w:val="0"/>
        <w:autoSpaceDN w:val="0"/>
        <w:adjustRightInd w:val="0"/>
        <w:rPr>
          <w:rFonts w:ascii="Arial" w:hAnsi="Arial" w:cs="Arial"/>
          <w:b/>
          <w:i/>
          <w:iCs/>
          <w:sz w:val="22"/>
          <w:szCs w:val="22"/>
          <w:u w:val="single"/>
        </w:rPr>
      </w:pPr>
      <w:r w:rsidRPr="00D751FA">
        <w:rPr>
          <w:rFonts w:ascii="Arial" w:hAnsi="Arial" w:cs="Arial"/>
          <w:b/>
          <w:i/>
          <w:iCs/>
          <w:sz w:val="22"/>
          <w:szCs w:val="22"/>
          <w:u w:val="single"/>
        </w:rPr>
        <w:t xml:space="preserve">Certificaciones Expedidas Por El Ministerio De Comercio Industria Y Turismo Y Por La Superintendencia De Industria Y Comercio. </w:t>
      </w:r>
    </w:p>
    <w:p w14:paraId="43F9FEC0" w14:textId="36F0DC52" w:rsidR="002A2096" w:rsidRPr="002A2096" w:rsidRDefault="002A2096" w:rsidP="008479B7">
      <w:pPr>
        <w:pStyle w:val="isselectedend"/>
        <w:jc w:val="both"/>
        <w:rPr>
          <w:rFonts w:ascii="Arial" w:hAnsi="Arial" w:cs="Arial"/>
          <w:sz w:val="22"/>
          <w:szCs w:val="22"/>
        </w:rPr>
      </w:pPr>
      <w:r w:rsidRPr="002A2096">
        <w:rPr>
          <w:rFonts w:ascii="Arial" w:hAnsi="Arial" w:cs="Arial"/>
          <w:sz w:val="22"/>
          <w:szCs w:val="22"/>
        </w:rPr>
        <w:t>El proponente deberá aportar certificación expedida por el Ministerio de Comercio, Industria y Turismo y por la Superintendencia de Industria y Comercio, en la cual conste que no ha sido sancionado durante los últimos cinco (5) años anteriores al cierre del proceso.</w:t>
      </w:r>
    </w:p>
    <w:p w14:paraId="1BD53073" w14:textId="21F70F70" w:rsidR="008479B7" w:rsidRDefault="008479B7" w:rsidP="008479B7">
      <w:pPr>
        <w:pStyle w:val="isselectedend"/>
        <w:jc w:val="both"/>
        <w:rPr>
          <w:rFonts w:ascii="Arial" w:hAnsi="Arial" w:cs="Arial"/>
          <w:sz w:val="22"/>
          <w:szCs w:val="22"/>
        </w:rPr>
      </w:pPr>
      <w:r w:rsidRPr="008479B7">
        <w:rPr>
          <w:rFonts w:ascii="Arial" w:hAnsi="Arial" w:cs="Arial"/>
          <w:sz w:val="22"/>
          <w:szCs w:val="22"/>
        </w:rPr>
        <w:t>Nota: Para el caso de Consorcios y Uniones Temporales todos y cada uno los miembros que la conforman deberán presentar la certificación solicitada, la cual debe reunir los requisitos exigidos.</w:t>
      </w:r>
    </w:p>
    <w:p w14:paraId="1E180558" w14:textId="0C6F19DD" w:rsidR="008479B7" w:rsidRPr="008479B7" w:rsidRDefault="009E6B79" w:rsidP="00D751FA">
      <w:pPr>
        <w:pStyle w:val="Prrafodelista"/>
        <w:numPr>
          <w:ilvl w:val="3"/>
          <w:numId w:val="18"/>
        </w:numPr>
        <w:autoSpaceDE w:val="0"/>
        <w:autoSpaceDN w:val="0"/>
        <w:adjustRightInd w:val="0"/>
        <w:rPr>
          <w:rFonts w:ascii="Arial" w:eastAsiaTheme="majorEastAsia" w:hAnsi="Arial" w:cstheme="majorBidi"/>
          <w:b/>
          <w:bCs/>
          <w:i/>
          <w:iCs/>
          <w:sz w:val="22"/>
          <w:szCs w:val="22"/>
          <w:u w:val="single"/>
          <w:lang w:eastAsia="en-US"/>
        </w:rPr>
      </w:pPr>
      <w:r>
        <w:rPr>
          <w:rFonts w:ascii="Arial" w:eastAsiaTheme="majorEastAsia" w:hAnsi="Arial" w:cstheme="majorBidi"/>
          <w:b/>
          <w:bCs/>
          <w:i/>
          <w:iCs/>
          <w:sz w:val="22"/>
          <w:szCs w:val="22"/>
          <w:u w:val="single"/>
          <w:lang w:eastAsia="en-US"/>
        </w:rPr>
        <w:t>Certificación</w:t>
      </w:r>
      <w:r w:rsidR="008479B7" w:rsidRPr="008479B7">
        <w:rPr>
          <w:rFonts w:ascii="Arial" w:eastAsiaTheme="majorEastAsia" w:hAnsi="Arial" w:cstheme="majorBidi"/>
          <w:b/>
          <w:bCs/>
          <w:i/>
          <w:iCs/>
          <w:sz w:val="22"/>
          <w:szCs w:val="22"/>
          <w:u w:val="single"/>
          <w:lang w:eastAsia="en-US"/>
        </w:rPr>
        <w:t xml:space="preserve"> De No Sanción:</w:t>
      </w:r>
    </w:p>
    <w:p w14:paraId="65F1C67C" w14:textId="1D3FEFFB" w:rsidR="008479B7" w:rsidRDefault="008479B7" w:rsidP="008479B7">
      <w:pPr>
        <w:pStyle w:val="isselectedend"/>
        <w:jc w:val="both"/>
        <w:rPr>
          <w:rFonts w:ascii="Arial" w:hAnsi="Arial" w:cs="Arial"/>
          <w:sz w:val="22"/>
          <w:szCs w:val="22"/>
        </w:rPr>
      </w:pPr>
      <w:r w:rsidRPr="008479B7">
        <w:rPr>
          <w:rFonts w:ascii="Arial" w:hAnsi="Arial" w:cs="Arial"/>
          <w:sz w:val="22"/>
          <w:szCs w:val="22"/>
        </w:rPr>
        <w:t>El proponente deberá allegar certificaciones de tres aerolíneas, donde conste que el mismo no ha sido sancionado con la suspensión temporal o total de la tiquetería por parte de las mismas, dentro de los dos (2) años inmediatamente anteriores al cierre del proceso de selección.</w:t>
      </w:r>
    </w:p>
    <w:p w14:paraId="67517B35" w14:textId="27B41344" w:rsidR="008479B7" w:rsidRDefault="008479B7" w:rsidP="00D751FA">
      <w:pPr>
        <w:pStyle w:val="Prrafodelista"/>
        <w:numPr>
          <w:ilvl w:val="3"/>
          <w:numId w:val="18"/>
        </w:numPr>
        <w:autoSpaceDE w:val="0"/>
        <w:autoSpaceDN w:val="0"/>
        <w:adjustRightInd w:val="0"/>
        <w:rPr>
          <w:rFonts w:ascii="Arial" w:eastAsiaTheme="majorEastAsia" w:hAnsi="Arial" w:cstheme="majorBidi"/>
          <w:b/>
          <w:bCs/>
          <w:i/>
          <w:iCs/>
          <w:sz w:val="22"/>
          <w:szCs w:val="22"/>
          <w:u w:val="single"/>
          <w:lang w:eastAsia="en-US"/>
        </w:rPr>
      </w:pPr>
      <w:r w:rsidRPr="008479B7">
        <w:rPr>
          <w:rFonts w:ascii="Arial" w:eastAsiaTheme="majorEastAsia" w:hAnsi="Arial" w:cstheme="majorBidi"/>
          <w:b/>
          <w:bCs/>
          <w:i/>
          <w:iCs/>
          <w:sz w:val="22"/>
          <w:szCs w:val="22"/>
          <w:u w:val="single"/>
          <w:lang w:eastAsia="en-US"/>
        </w:rPr>
        <w:t>Acreditar Certificación De Paz Y Salvo Y Vínculo Comercial:</w:t>
      </w:r>
    </w:p>
    <w:p w14:paraId="24FF65DE" w14:textId="77777777" w:rsidR="00D751FA" w:rsidRPr="008479B7" w:rsidRDefault="00D751FA" w:rsidP="00D751FA">
      <w:pPr>
        <w:pStyle w:val="Prrafodelista"/>
        <w:autoSpaceDE w:val="0"/>
        <w:autoSpaceDN w:val="0"/>
        <w:adjustRightInd w:val="0"/>
        <w:rPr>
          <w:rFonts w:ascii="Arial" w:eastAsiaTheme="majorEastAsia" w:hAnsi="Arial" w:cstheme="majorBidi"/>
          <w:b/>
          <w:bCs/>
          <w:i/>
          <w:iCs/>
          <w:sz w:val="22"/>
          <w:szCs w:val="22"/>
          <w:u w:val="single"/>
          <w:lang w:eastAsia="en-US"/>
        </w:rPr>
      </w:pPr>
    </w:p>
    <w:p w14:paraId="070426F4" w14:textId="074FDB54" w:rsidR="005B11D9" w:rsidRPr="005B11D9" w:rsidRDefault="005B11D9" w:rsidP="005B11D9">
      <w:pPr>
        <w:spacing w:before="100" w:beforeAutospacing="1" w:after="100" w:afterAutospacing="1" w:line="240" w:lineRule="auto"/>
        <w:rPr>
          <w:rFonts w:eastAsia="Times New Roman" w:cs="Arial"/>
          <w:lang w:eastAsia="es-CO"/>
        </w:rPr>
      </w:pPr>
      <w:r w:rsidRPr="005B11D9">
        <w:rPr>
          <w:rFonts w:eastAsia="Times New Roman" w:cs="Arial"/>
          <w:lang w:eastAsia="es-CO"/>
        </w:rPr>
        <w:t>El proponente deberá acreditar que cuenta con relaciones comerciales vigentes con aerolíneas nacionales e internacionales, que le permitan garantizar la adecuada prestación del servicio, particularmente en lo relacionado con la cotización, reserva, expedición, modificación, cancelación y reembolso de tiquetes aéreos.</w:t>
      </w:r>
    </w:p>
    <w:p w14:paraId="45571BB5" w14:textId="77777777" w:rsidR="005B11D9" w:rsidRPr="005B11D9" w:rsidRDefault="005B11D9" w:rsidP="005B11D9">
      <w:pPr>
        <w:spacing w:before="100" w:beforeAutospacing="1" w:after="100" w:afterAutospacing="1" w:line="240" w:lineRule="auto"/>
        <w:rPr>
          <w:rFonts w:eastAsia="Times New Roman" w:cs="Arial"/>
          <w:lang w:eastAsia="es-CO"/>
        </w:rPr>
      </w:pPr>
      <w:r w:rsidRPr="005B11D9">
        <w:rPr>
          <w:rFonts w:eastAsia="Times New Roman" w:cs="Arial"/>
          <w:lang w:eastAsia="es-CO"/>
        </w:rPr>
        <w:t>Para tal efecto, deberá aportar certificaciones expedidas por las aerolíneas con las cuales mantenga relación comercial activa y/o documentos equivalentes que acrediten dicho vínculo comercial vigente, así como certificación de paz y salvo comercial, cuando aplique, expedida por las respectivas aerolíneas o entidades autorizadas.</w:t>
      </w:r>
    </w:p>
    <w:p w14:paraId="39CECA04" w14:textId="77777777" w:rsidR="005B11D9" w:rsidRPr="005B11D9" w:rsidRDefault="005B11D9" w:rsidP="005B11D9">
      <w:pPr>
        <w:spacing w:before="100" w:beforeAutospacing="1" w:after="100" w:afterAutospacing="1" w:line="240" w:lineRule="auto"/>
        <w:rPr>
          <w:rFonts w:eastAsia="Times New Roman" w:cs="Arial"/>
          <w:lang w:eastAsia="es-CO"/>
        </w:rPr>
      </w:pPr>
      <w:r w:rsidRPr="005B11D9">
        <w:rPr>
          <w:rFonts w:eastAsia="Times New Roman" w:cs="Arial"/>
          <w:lang w:eastAsia="es-CO"/>
        </w:rPr>
        <w:t>La documentación aportada deberá permitir verificar de manera clara la vigencia de la relación comercial, la capacidad operativa del proponente para la intermediación en la prestación del servicio y el cumplimiento de sus obligaciones comerciales con las aerolíneas.</w:t>
      </w:r>
    </w:p>
    <w:p w14:paraId="4D28DE6F" w14:textId="77777777" w:rsidR="005B11D9" w:rsidRPr="005B11D9" w:rsidRDefault="005B11D9" w:rsidP="005B11D9">
      <w:pPr>
        <w:spacing w:before="100" w:beforeAutospacing="1" w:after="100" w:afterAutospacing="1" w:line="240" w:lineRule="auto"/>
        <w:rPr>
          <w:rFonts w:eastAsia="Times New Roman" w:cs="Arial"/>
          <w:lang w:eastAsia="es-CO"/>
        </w:rPr>
      </w:pPr>
      <w:r w:rsidRPr="005B11D9">
        <w:rPr>
          <w:rFonts w:eastAsia="Times New Roman" w:cs="Arial"/>
          <w:lang w:eastAsia="es-CO"/>
        </w:rPr>
        <w:t>En todo caso, el proponente deberá acreditar vínculo comercial vigente mínimo con tres (3) aerolíneas de operación nacional, garantizando disponibilidad, cobertura y capacidad de respuesta conforme a las necesidades operativas de la Unidad Administrativa Especial Migración Colombia.</w:t>
      </w:r>
    </w:p>
    <w:p w14:paraId="33EA2024" w14:textId="77777777" w:rsidR="005B11D9" w:rsidRPr="005B11D9" w:rsidRDefault="005B11D9" w:rsidP="005B11D9">
      <w:pPr>
        <w:spacing w:before="100" w:beforeAutospacing="1" w:after="100" w:afterAutospacing="1" w:line="240" w:lineRule="auto"/>
        <w:rPr>
          <w:rFonts w:eastAsia="Times New Roman" w:cs="Arial"/>
          <w:lang w:eastAsia="es-CO"/>
        </w:rPr>
      </w:pPr>
      <w:r w:rsidRPr="005B11D9">
        <w:rPr>
          <w:rFonts w:eastAsia="Times New Roman" w:cs="Arial"/>
          <w:lang w:eastAsia="es-CO"/>
        </w:rPr>
        <w:t>La Entidad podrá verificar en cualquier momento la autenticidad, vigencia y alcance de la información suministrada, así como las relaciones comerciales acreditadas por el proponente.</w:t>
      </w:r>
    </w:p>
    <w:p w14:paraId="0AB03332" w14:textId="4BF8E905" w:rsidR="000F0C82" w:rsidRDefault="003A6A6E" w:rsidP="00D81FDB">
      <w:pPr>
        <w:pStyle w:val="Prrafodelista"/>
        <w:numPr>
          <w:ilvl w:val="3"/>
          <w:numId w:val="18"/>
        </w:numPr>
        <w:autoSpaceDE w:val="0"/>
        <w:autoSpaceDN w:val="0"/>
        <w:adjustRightInd w:val="0"/>
        <w:rPr>
          <w:rFonts w:ascii="Arial" w:eastAsiaTheme="majorEastAsia" w:hAnsi="Arial" w:cstheme="majorBidi"/>
          <w:b/>
          <w:bCs/>
          <w:i/>
          <w:iCs/>
          <w:sz w:val="22"/>
          <w:szCs w:val="22"/>
          <w:u w:val="single"/>
          <w:lang w:eastAsia="en-US"/>
        </w:rPr>
      </w:pPr>
      <w:r w:rsidRPr="003A6A6E">
        <w:rPr>
          <w:rFonts w:ascii="Arial" w:eastAsiaTheme="majorEastAsia" w:hAnsi="Arial" w:cstheme="majorBidi"/>
          <w:b/>
          <w:bCs/>
          <w:i/>
          <w:iCs/>
          <w:sz w:val="22"/>
          <w:szCs w:val="22"/>
          <w:u w:val="single"/>
          <w:lang w:eastAsia="en-US"/>
        </w:rPr>
        <w:t>Certificación BSPLINK AGENTE:</w:t>
      </w:r>
    </w:p>
    <w:p w14:paraId="347796C9" w14:textId="77777777" w:rsidR="005B11D9" w:rsidRPr="005B11D9" w:rsidRDefault="005B11D9" w:rsidP="005B11D9">
      <w:pPr>
        <w:spacing w:before="100" w:beforeAutospacing="1" w:after="100" w:afterAutospacing="1" w:line="240" w:lineRule="auto"/>
        <w:rPr>
          <w:rFonts w:eastAsia="Times New Roman" w:cs="Arial"/>
          <w:lang w:eastAsia="es-CO"/>
        </w:rPr>
      </w:pPr>
      <w:r w:rsidRPr="005B11D9">
        <w:rPr>
          <w:rFonts w:eastAsia="Times New Roman" w:cs="Arial"/>
          <w:lang w:eastAsia="es-CO"/>
        </w:rPr>
        <w:t>El proponente deberá presentar con su oferta los respectivos pantallazos del sistema BSPlink Agente de la IATA, con fecha de generación no mayor a cinco (5) días calendario anteriores a la fecha de cierre del presente proceso de selección, con el fin de verificar las aerolíneas activas con las cuales mantiene relación comercial vigente para la expedición de tiquetes aéreos.</w:t>
      </w:r>
    </w:p>
    <w:p w14:paraId="6AE06CE2" w14:textId="77777777" w:rsidR="005B11D9" w:rsidRPr="005B11D9" w:rsidRDefault="005B11D9" w:rsidP="005B11D9">
      <w:pPr>
        <w:spacing w:before="100" w:beforeAutospacing="1" w:after="100" w:afterAutospacing="1" w:line="240" w:lineRule="auto"/>
        <w:rPr>
          <w:rFonts w:eastAsia="Times New Roman" w:cs="Arial"/>
          <w:lang w:eastAsia="es-CO"/>
        </w:rPr>
      </w:pPr>
      <w:r w:rsidRPr="005B11D9">
        <w:rPr>
          <w:rFonts w:eastAsia="Times New Roman" w:cs="Arial"/>
          <w:lang w:eastAsia="es-CO"/>
        </w:rPr>
        <w:t>La información aportada deberá permitir evidenciar de manera clara la habilitación y estado activo del proponente frente a las aerolíneas relacionadas.</w:t>
      </w:r>
    </w:p>
    <w:p w14:paraId="3EBDFCD2" w14:textId="77777777" w:rsidR="005B11D9" w:rsidRPr="005B11D9" w:rsidRDefault="005B11D9" w:rsidP="005B11D9">
      <w:pPr>
        <w:spacing w:before="100" w:beforeAutospacing="1" w:after="100" w:afterAutospacing="1" w:line="240" w:lineRule="auto"/>
        <w:rPr>
          <w:rFonts w:eastAsia="Times New Roman" w:cs="Arial"/>
          <w:lang w:eastAsia="es-CO"/>
        </w:rPr>
      </w:pPr>
      <w:r w:rsidRPr="005B11D9">
        <w:rPr>
          <w:rFonts w:eastAsia="Times New Roman" w:cs="Arial"/>
          <w:lang w:eastAsia="es-CO"/>
        </w:rPr>
        <w:t>Nota: En caso de presentarse ofertas bajo la modalidad de Consorcio o Unión Temporal, cada uno de los integrantes deberá aportar la documentación requerida, cumpliendo las condiciones y requisitos anteriormente señalados.</w:t>
      </w:r>
    </w:p>
    <w:p w14:paraId="2FE8C64E" w14:textId="6C6A4090" w:rsidR="003A6A6E" w:rsidRPr="003A6A6E" w:rsidRDefault="003A6A6E" w:rsidP="002B01BC">
      <w:pPr>
        <w:pStyle w:val="Prrafodelista"/>
        <w:numPr>
          <w:ilvl w:val="3"/>
          <w:numId w:val="18"/>
        </w:numPr>
        <w:autoSpaceDE w:val="0"/>
        <w:autoSpaceDN w:val="0"/>
        <w:adjustRightInd w:val="0"/>
        <w:rPr>
          <w:rFonts w:ascii="Arial" w:eastAsiaTheme="majorEastAsia" w:hAnsi="Arial" w:cstheme="majorBidi"/>
          <w:b/>
          <w:bCs/>
          <w:i/>
          <w:iCs/>
          <w:sz w:val="22"/>
          <w:szCs w:val="22"/>
          <w:u w:val="single"/>
          <w:lang w:eastAsia="en-US"/>
        </w:rPr>
      </w:pPr>
      <w:r w:rsidRPr="003A6A6E">
        <w:rPr>
          <w:rFonts w:ascii="Arial" w:eastAsiaTheme="majorEastAsia" w:hAnsi="Arial" w:cstheme="majorBidi"/>
          <w:b/>
          <w:bCs/>
          <w:i/>
          <w:iCs/>
          <w:sz w:val="22"/>
          <w:szCs w:val="22"/>
          <w:u w:val="single"/>
          <w:lang w:eastAsia="en-US"/>
        </w:rPr>
        <w:t>Sistema de reservas:</w:t>
      </w:r>
    </w:p>
    <w:p w14:paraId="53449D18" w14:textId="77777777" w:rsidR="005B11D9" w:rsidRPr="005B11D9" w:rsidRDefault="005B11D9" w:rsidP="005B11D9">
      <w:pPr>
        <w:spacing w:before="100" w:beforeAutospacing="1" w:after="100" w:afterAutospacing="1" w:line="240" w:lineRule="auto"/>
        <w:rPr>
          <w:rFonts w:eastAsia="Times New Roman" w:cs="Arial"/>
          <w:lang w:eastAsia="es-CO"/>
        </w:rPr>
      </w:pPr>
      <w:r w:rsidRPr="005B11D9">
        <w:rPr>
          <w:rFonts w:eastAsia="Times New Roman" w:cs="Arial"/>
          <w:lang w:eastAsia="es-CO"/>
        </w:rPr>
        <w:t>El proponente deberá acreditar que cuenta con acceso y operación activa en sistemas globales de distribución y reservas aéreas, mediante certificación expedida por el proveedor del sistema correspondiente o documento equivalente que permita verificar dicha condición.</w:t>
      </w:r>
    </w:p>
    <w:p w14:paraId="0A4B82AE" w14:textId="77777777" w:rsidR="005B11D9" w:rsidRPr="005B11D9" w:rsidRDefault="005B11D9" w:rsidP="005B11D9">
      <w:pPr>
        <w:spacing w:before="100" w:beforeAutospacing="1" w:after="100" w:afterAutospacing="1" w:line="240" w:lineRule="auto"/>
        <w:rPr>
          <w:rFonts w:eastAsia="Times New Roman" w:cs="Arial"/>
          <w:lang w:eastAsia="es-CO"/>
        </w:rPr>
      </w:pPr>
      <w:r w:rsidRPr="005B11D9">
        <w:rPr>
          <w:rFonts w:eastAsia="Times New Roman" w:cs="Arial"/>
          <w:lang w:eastAsia="es-CO"/>
        </w:rPr>
        <w:t>Para tal efecto, deberá acreditar como mínimo el uso y operación de sistemas de reservas tales como AMADEUS, SABRE, GDS, KIU, KIU RES y/o los sistemas utilizados por las demás aerolíneas nacionales e internacionales requeridas para la adecuada prestación del servicio.</w:t>
      </w:r>
    </w:p>
    <w:p w14:paraId="0DE10257" w14:textId="77777777" w:rsidR="005B11D9" w:rsidRPr="005B11D9" w:rsidRDefault="005B11D9" w:rsidP="005B11D9">
      <w:pPr>
        <w:spacing w:before="100" w:beforeAutospacing="1" w:after="100" w:afterAutospacing="1" w:line="240" w:lineRule="auto"/>
        <w:rPr>
          <w:rFonts w:eastAsia="Times New Roman" w:cs="Arial"/>
          <w:lang w:eastAsia="es-CO"/>
        </w:rPr>
      </w:pPr>
      <w:r w:rsidRPr="005B11D9">
        <w:rPr>
          <w:rFonts w:eastAsia="Times New Roman" w:cs="Arial"/>
          <w:lang w:eastAsia="es-CO"/>
        </w:rPr>
        <w:t>La certificación deberá evidenciar que el proponente se encuentra habilitado para realizar procesos de consulta, reserva, emisión, modificación y cancelación de tiquetes aéreos, garantizando la disponibilidad operativa necesaria para atender los requerimientos de la Unidad Administrativa Especial Migración Colombia durante la ejecución contractual.</w:t>
      </w:r>
    </w:p>
    <w:p w14:paraId="3F1E307E" w14:textId="7DC8C1B8" w:rsidR="003A6A6E" w:rsidRDefault="003A6A6E" w:rsidP="002B01BC">
      <w:pPr>
        <w:pStyle w:val="Prrafodelista"/>
        <w:numPr>
          <w:ilvl w:val="3"/>
          <w:numId w:val="18"/>
        </w:numPr>
        <w:autoSpaceDE w:val="0"/>
        <w:autoSpaceDN w:val="0"/>
        <w:adjustRightInd w:val="0"/>
        <w:rPr>
          <w:rFonts w:ascii="Arial" w:eastAsiaTheme="majorEastAsia" w:hAnsi="Arial" w:cstheme="majorBidi"/>
          <w:b/>
          <w:bCs/>
          <w:i/>
          <w:iCs/>
          <w:sz w:val="22"/>
          <w:szCs w:val="22"/>
          <w:u w:val="single"/>
          <w:lang w:eastAsia="en-US"/>
        </w:rPr>
      </w:pPr>
      <w:r w:rsidRPr="003A6A6E">
        <w:rPr>
          <w:rFonts w:ascii="Arial" w:eastAsiaTheme="majorEastAsia" w:hAnsi="Arial" w:cstheme="majorBidi"/>
          <w:b/>
          <w:bCs/>
          <w:i/>
          <w:iCs/>
          <w:sz w:val="22"/>
          <w:szCs w:val="22"/>
          <w:u w:val="single"/>
          <w:lang w:eastAsia="en-US"/>
        </w:rPr>
        <w:t>Perfil funcionarios:</w:t>
      </w:r>
    </w:p>
    <w:p w14:paraId="75E8B79E" w14:textId="77777777" w:rsidR="002B01BC" w:rsidRPr="003A6A6E" w:rsidRDefault="002B01BC" w:rsidP="002B01BC">
      <w:pPr>
        <w:pStyle w:val="Prrafodelista"/>
        <w:autoSpaceDE w:val="0"/>
        <w:autoSpaceDN w:val="0"/>
        <w:adjustRightInd w:val="0"/>
        <w:rPr>
          <w:rFonts w:ascii="Arial" w:eastAsiaTheme="majorEastAsia" w:hAnsi="Arial" w:cstheme="majorBidi"/>
          <w:b/>
          <w:bCs/>
          <w:i/>
          <w:iCs/>
          <w:sz w:val="22"/>
          <w:szCs w:val="22"/>
          <w:u w:val="single"/>
          <w:lang w:eastAsia="en-US"/>
        </w:rPr>
      </w:pPr>
    </w:p>
    <w:p w14:paraId="46C28DD5" w14:textId="6FC2FBD6" w:rsidR="003A6A6E" w:rsidRPr="003A6A6E" w:rsidRDefault="003A6A6E" w:rsidP="003A6A6E">
      <w:pPr>
        <w:autoSpaceDE w:val="0"/>
        <w:autoSpaceDN w:val="0"/>
        <w:adjustRightInd w:val="0"/>
        <w:spacing w:line="240" w:lineRule="auto"/>
        <w:rPr>
          <w:rFonts w:eastAsiaTheme="majorEastAsia" w:cstheme="majorBidi"/>
          <w:bCs/>
        </w:rPr>
      </w:pPr>
      <w:r w:rsidRPr="003A6A6E">
        <w:rPr>
          <w:rFonts w:eastAsiaTheme="majorEastAsia" w:cstheme="majorBidi"/>
          <w:bCs/>
        </w:rPr>
        <w:t>Las personas que harán parte del staff requerido para la ejecución del contrato (1 supervisor y 2 asesores turísticos) deberán acreditar un tiempo mínimo de experiencia laboral de tres (</w:t>
      </w:r>
      <w:r w:rsidR="005B11D9">
        <w:rPr>
          <w:rFonts w:eastAsiaTheme="majorEastAsia" w:cstheme="majorBidi"/>
          <w:bCs/>
        </w:rPr>
        <w:t>2</w:t>
      </w:r>
      <w:r w:rsidRPr="003A6A6E">
        <w:rPr>
          <w:rFonts w:eastAsiaTheme="majorEastAsia" w:cstheme="majorBidi"/>
          <w:bCs/>
        </w:rPr>
        <w:t xml:space="preserve">) años contados hacia atrás desde la fecha de cierre del proceso. Dicha experiencia debe ser en las siguientes áreas: manejo de tarifas, rutas nacionales e internacionales y reservas. </w:t>
      </w:r>
    </w:p>
    <w:p w14:paraId="070C2569" w14:textId="77777777" w:rsidR="003A6A6E" w:rsidRPr="003A6A6E" w:rsidRDefault="003A6A6E" w:rsidP="003A6A6E">
      <w:pPr>
        <w:autoSpaceDE w:val="0"/>
        <w:autoSpaceDN w:val="0"/>
        <w:adjustRightInd w:val="0"/>
        <w:spacing w:line="240" w:lineRule="auto"/>
        <w:rPr>
          <w:rFonts w:eastAsiaTheme="majorEastAsia" w:cstheme="majorBidi"/>
          <w:bCs/>
        </w:rPr>
      </w:pPr>
    </w:p>
    <w:p w14:paraId="30C7FD9F" w14:textId="6702A3C6" w:rsidR="003A6A6E" w:rsidRPr="003A6A6E" w:rsidRDefault="003A6A6E" w:rsidP="003A6A6E">
      <w:pPr>
        <w:autoSpaceDE w:val="0"/>
        <w:autoSpaceDN w:val="0"/>
        <w:adjustRightInd w:val="0"/>
        <w:spacing w:line="240" w:lineRule="auto"/>
        <w:rPr>
          <w:rFonts w:eastAsiaTheme="majorEastAsia" w:cstheme="majorBidi"/>
          <w:bCs/>
        </w:rPr>
      </w:pPr>
      <w:r w:rsidRPr="003A6A6E">
        <w:rPr>
          <w:rFonts w:eastAsiaTheme="majorEastAsia" w:cstheme="majorBidi"/>
          <w:bCs/>
        </w:rPr>
        <w:t xml:space="preserve">Para acreditar dichas exigencias se deberá aportar la respectiva certificación suscrita por la persona competente de la empresa donde laboró o labora en la actualidad. </w:t>
      </w:r>
    </w:p>
    <w:p w14:paraId="6B51D904" w14:textId="77777777" w:rsidR="003A6A6E" w:rsidRPr="003A6A6E" w:rsidRDefault="003A6A6E" w:rsidP="003A6A6E">
      <w:pPr>
        <w:autoSpaceDE w:val="0"/>
        <w:autoSpaceDN w:val="0"/>
        <w:adjustRightInd w:val="0"/>
        <w:spacing w:line="240" w:lineRule="auto"/>
        <w:rPr>
          <w:rFonts w:eastAsiaTheme="majorEastAsia" w:cstheme="majorBidi"/>
          <w:bCs/>
        </w:rPr>
      </w:pPr>
    </w:p>
    <w:p w14:paraId="279B86C1" w14:textId="6822D46B" w:rsidR="003A6A6E" w:rsidRDefault="003A6A6E" w:rsidP="003A6A6E">
      <w:pPr>
        <w:rPr>
          <w:rFonts w:eastAsiaTheme="majorEastAsia" w:cstheme="majorBidi"/>
          <w:bCs/>
        </w:rPr>
      </w:pPr>
      <w:r w:rsidRPr="003A6A6E">
        <w:rPr>
          <w:rFonts w:eastAsiaTheme="majorEastAsia" w:cstheme="majorBidi"/>
          <w:bCs/>
        </w:rPr>
        <w:t>Los(as) Asesores turísticos(as) deberán contar con título de profesional en Administración Turística o afines, para lo cual se debe anexar acta de grado o diploma o certificación que acredite esta formación, certificado del manejo de sistema de distribución o GDS; y con experiencia especifica de tres (3) años en la venta de servicios turísticos en rutas nacionales e internacionales, que se acreditará con certificación de experiencia.</w:t>
      </w:r>
    </w:p>
    <w:p w14:paraId="45C6EF98" w14:textId="77777777" w:rsidR="009539BF" w:rsidRPr="003A6A6E" w:rsidRDefault="009539BF" w:rsidP="003A6A6E">
      <w:pPr>
        <w:rPr>
          <w:rFonts w:eastAsiaTheme="majorEastAsia" w:cstheme="majorBidi"/>
          <w:bCs/>
        </w:rPr>
      </w:pPr>
    </w:p>
    <w:p w14:paraId="66BA38F4" w14:textId="181B0570" w:rsidR="003A6A6E" w:rsidRPr="003A6A6E" w:rsidRDefault="003A6A6E" w:rsidP="009539BF">
      <w:pPr>
        <w:pStyle w:val="Prrafodelista"/>
        <w:numPr>
          <w:ilvl w:val="3"/>
          <w:numId w:val="18"/>
        </w:numPr>
        <w:autoSpaceDE w:val="0"/>
        <w:autoSpaceDN w:val="0"/>
        <w:adjustRightInd w:val="0"/>
        <w:rPr>
          <w:rFonts w:ascii="Arial" w:eastAsiaTheme="majorEastAsia" w:hAnsi="Arial" w:cstheme="majorBidi"/>
          <w:b/>
          <w:bCs/>
          <w:i/>
          <w:iCs/>
          <w:sz w:val="22"/>
          <w:szCs w:val="22"/>
          <w:u w:val="single"/>
          <w:lang w:eastAsia="en-US"/>
        </w:rPr>
      </w:pPr>
      <w:r w:rsidRPr="003A6A6E">
        <w:rPr>
          <w:rFonts w:ascii="Arial" w:eastAsiaTheme="majorEastAsia" w:hAnsi="Arial" w:cstheme="majorBidi"/>
          <w:b/>
          <w:bCs/>
          <w:i/>
          <w:iCs/>
          <w:sz w:val="22"/>
          <w:szCs w:val="22"/>
          <w:u w:val="single"/>
          <w:lang w:eastAsia="en-US"/>
        </w:rPr>
        <w:t xml:space="preserve">Sistema </w:t>
      </w:r>
      <w:r w:rsidR="00B717BD">
        <w:rPr>
          <w:rFonts w:ascii="Arial" w:eastAsiaTheme="majorEastAsia" w:hAnsi="Arial" w:cstheme="majorBidi"/>
          <w:b/>
          <w:bCs/>
          <w:i/>
          <w:iCs/>
          <w:sz w:val="22"/>
          <w:szCs w:val="22"/>
          <w:u w:val="single"/>
          <w:lang w:eastAsia="en-US"/>
        </w:rPr>
        <w:t>d</w:t>
      </w:r>
      <w:r w:rsidRPr="003A6A6E">
        <w:rPr>
          <w:rFonts w:ascii="Arial" w:eastAsiaTheme="majorEastAsia" w:hAnsi="Arial" w:cstheme="majorBidi"/>
          <w:b/>
          <w:bCs/>
          <w:i/>
          <w:iCs/>
          <w:sz w:val="22"/>
          <w:szCs w:val="22"/>
          <w:u w:val="single"/>
          <w:lang w:eastAsia="en-US"/>
        </w:rPr>
        <w:t xml:space="preserve">e Atención </w:t>
      </w:r>
      <w:r w:rsidR="00B717BD">
        <w:rPr>
          <w:rFonts w:ascii="Arial" w:eastAsiaTheme="majorEastAsia" w:hAnsi="Arial" w:cstheme="majorBidi"/>
          <w:b/>
          <w:bCs/>
          <w:i/>
          <w:iCs/>
          <w:sz w:val="22"/>
          <w:szCs w:val="22"/>
          <w:u w:val="single"/>
          <w:lang w:eastAsia="en-US"/>
        </w:rPr>
        <w:t>a</w:t>
      </w:r>
      <w:r w:rsidRPr="003A6A6E">
        <w:rPr>
          <w:rFonts w:ascii="Arial" w:eastAsiaTheme="majorEastAsia" w:hAnsi="Arial" w:cstheme="majorBidi"/>
          <w:b/>
          <w:bCs/>
          <w:i/>
          <w:iCs/>
          <w:sz w:val="22"/>
          <w:szCs w:val="22"/>
          <w:u w:val="single"/>
          <w:lang w:eastAsia="en-US"/>
        </w:rPr>
        <w:t>l Cliente:</w:t>
      </w:r>
    </w:p>
    <w:p w14:paraId="091ABF8E" w14:textId="7BE26A3D" w:rsidR="00117043" w:rsidRPr="00117043" w:rsidRDefault="00117043" w:rsidP="00117043">
      <w:pPr>
        <w:spacing w:before="100" w:beforeAutospacing="1" w:after="100" w:afterAutospacing="1" w:line="240" w:lineRule="auto"/>
        <w:rPr>
          <w:rFonts w:eastAsia="Times New Roman" w:cs="Arial"/>
          <w:lang w:eastAsia="es-CO"/>
        </w:rPr>
      </w:pPr>
      <w:r w:rsidRPr="00117043">
        <w:rPr>
          <w:rFonts w:eastAsia="Times New Roman" w:cs="Arial"/>
          <w:lang w:eastAsia="es-CO"/>
        </w:rPr>
        <w:t>El proponente deberá demostrar con su oferta que cuenta con un sistema de atención y soporte al cliente que garantice respuesta oportuna y permanente a los requerimientos de la Unidad Administrativa Especial Migración Colombia, durante las veinticuatro (24) horas del día, los siete (7) días de la semana, a nivel nacional e internacional.</w:t>
      </w:r>
    </w:p>
    <w:p w14:paraId="623368ED" w14:textId="77777777" w:rsidR="00117043" w:rsidRPr="00117043" w:rsidRDefault="00117043" w:rsidP="00117043">
      <w:pPr>
        <w:spacing w:before="100" w:beforeAutospacing="1" w:after="100" w:afterAutospacing="1" w:line="240" w:lineRule="auto"/>
        <w:rPr>
          <w:rFonts w:eastAsia="Times New Roman" w:cs="Arial"/>
          <w:lang w:eastAsia="es-CO"/>
        </w:rPr>
      </w:pPr>
      <w:r w:rsidRPr="00117043">
        <w:rPr>
          <w:rFonts w:eastAsia="Times New Roman" w:cs="Arial"/>
          <w:lang w:eastAsia="es-CO"/>
        </w:rPr>
        <w:t>El sistema de atención deberá incluir como mínimo:</w:t>
      </w:r>
    </w:p>
    <w:p w14:paraId="694D2ABB" w14:textId="29DC6FA9" w:rsidR="00117043" w:rsidRPr="00117043" w:rsidRDefault="00117043" w:rsidP="00117043">
      <w:pPr>
        <w:pStyle w:val="Prrafodelista"/>
        <w:numPr>
          <w:ilvl w:val="0"/>
          <w:numId w:val="43"/>
        </w:numPr>
        <w:spacing w:before="100" w:beforeAutospacing="1" w:after="100" w:afterAutospacing="1"/>
        <w:jc w:val="both"/>
        <w:rPr>
          <w:rFonts w:ascii="Arial" w:hAnsi="Arial" w:cs="Arial"/>
          <w:sz w:val="22"/>
          <w:szCs w:val="22"/>
          <w:lang w:eastAsia="es-CO"/>
        </w:rPr>
      </w:pPr>
      <w:r w:rsidRPr="00117043">
        <w:rPr>
          <w:rFonts w:ascii="Arial" w:hAnsi="Arial" w:cs="Arial"/>
          <w:sz w:val="22"/>
          <w:szCs w:val="22"/>
          <w:lang w:eastAsia="es-CO"/>
        </w:rPr>
        <w:t>Línea telefónica destinada para la atención de solicitudes relacionadas con emisión, cambios, cancelaciones, reprogramaciones y demás novedades de tiquetes aéreos.</w:t>
      </w:r>
    </w:p>
    <w:p w14:paraId="506D3195" w14:textId="143688A6" w:rsidR="00117043" w:rsidRPr="00117043" w:rsidRDefault="00117043" w:rsidP="00117043">
      <w:pPr>
        <w:pStyle w:val="Prrafodelista"/>
        <w:numPr>
          <w:ilvl w:val="0"/>
          <w:numId w:val="43"/>
        </w:numPr>
        <w:spacing w:before="100" w:beforeAutospacing="1" w:after="100" w:afterAutospacing="1"/>
        <w:jc w:val="both"/>
        <w:rPr>
          <w:rFonts w:ascii="Arial" w:hAnsi="Arial" w:cs="Arial"/>
          <w:sz w:val="22"/>
          <w:szCs w:val="22"/>
          <w:lang w:eastAsia="es-CO"/>
        </w:rPr>
      </w:pPr>
      <w:r w:rsidRPr="00117043">
        <w:rPr>
          <w:rFonts w:ascii="Arial" w:hAnsi="Arial" w:cs="Arial"/>
          <w:sz w:val="22"/>
          <w:szCs w:val="22"/>
          <w:lang w:eastAsia="es-CO"/>
        </w:rPr>
        <w:t>Canal de atención para soporte a pasajeros y atención de contingencias operativas.</w:t>
      </w:r>
    </w:p>
    <w:p w14:paraId="0813FF51" w14:textId="536F55B1" w:rsidR="00117043" w:rsidRPr="00117043" w:rsidRDefault="00117043" w:rsidP="00117043">
      <w:pPr>
        <w:pStyle w:val="Prrafodelista"/>
        <w:numPr>
          <w:ilvl w:val="0"/>
          <w:numId w:val="43"/>
        </w:numPr>
        <w:spacing w:before="100" w:beforeAutospacing="1" w:after="100" w:afterAutospacing="1"/>
        <w:jc w:val="both"/>
        <w:rPr>
          <w:rFonts w:ascii="Arial" w:hAnsi="Arial" w:cs="Arial"/>
          <w:sz w:val="22"/>
          <w:szCs w:val="22"/>
          <w:lang w:eastAsia="es-CO"/>
        </w:rPr>
      </w:pPr>
      <w:r w:rsidRPr="00117043">
        <w:rPr>
          <w:rFonts w:ascii="Arial" w:hAnsi="Arial" w:cs="Arial"/>
          <w:sz w:val="22"/>
          <w:szCs w:val="22"/>
          <w:lang w:eastAsia="es-CO"/>
        </w:rPr>
        <w:t>Correo electrónico habilitado para la recepción y gestión de solicitudes de expedición, modificación y cancelación de tiquetes aéreos, así como para la atención de requerimientos en caso de indisponibilidad de la plataforma tecnológica.</w:t>
      </w:r>
    </w:p>
    <w:p w14:paraId="02368645" w14:textId="1D687769" w:rsidR="00117043" w:rsidRPr="00117043" w:rsidRDefault="00117043" w:rsidP="00117043">
      <w:pPr>
        <w:pStyle w:val="Prrafodelista"/>
        <w:numPr>
          <w:ilvl w:val="0"/>
          <w:numId w:val="43"/>
        </w:numPr>
        <w:spacing w:before="100" w:beforeAutospacing="1" w:after="100" w:afterAutospacing="1"/>
        <w:jc w:val="both"/>
        <w:rPr>
          <w:rFonts w:ascii="Arial" w:hAnsi="Arial" w:cs="Arial"/>
          <w:sz w:val="22"/>
          <w:szCs w:val="22"/>
          <w:lang w:eastAsia="es-CO"/>
        </w:rPr>
      </w:pPr>
      <w:r w:rsidRPr="00117043">
        <w:rPr>
          <w:rFonts w:ascii="Arial" w:hAnsi="Arial" w:cs="Arial"/>
          <w:sz w:val="22"/>
          <w:szCs w:val="22"/>
          <w:lang w:eastAsia="es-CO"/>
        </w:rPr>
        <w:t>Canales tecnológicos alternos que permitan garantizar la continuidad del servicio y la trazabilidad de las solicitudes efectuadas por la Entidad.</w:t>
      </w:r>
    </w:p>
    <w:p w14:paraId="00C9AF41" w14:textId="77777777" w:rsidR="00117043" w:rsidRPr="00117043" w:rsidRDefault="00117043" w:rsidP="00117043">
      <w:pPr>
        <w:spacing w:before="100" w:beforeAutospacing="1" w:after="100" w:afterAutospacing="1" w:line="240" w:lineRule="auto"/>
        <w:rPr>
          <w:rFonts w:eastAsia="Times New Roman" w:cs="Arial"/>
          <w:lang w:eastAsia="es-CO"/>
        </w:rPr>
      </w:pPr>
      <w:r w:rsidRPr="00117043">
        <w:rPr>
          <w:rFonts w:eastAsia="Times New Roman" w:cs="Arial"/>
          <w:lang w:eastAsia="es-CO"/>
        </w:rPr>
        <w:t>El proponente deberá aportar certificación suscrita por el representante legal en la que informe los canales oficiales de atención, incluyendo líneas telefónicas, correos electrónicos y demás medios habilitados para la prestación del servicio.</w:t>
      </w:r>
    </w:p>
    <w:p w14:paraId="3EEAC39F" w14:textId="7EF4FFA5" w:rsidR="003A6A6E" w:rsidRDefault="003A6A6E" w:rsidP="00B717BD">
      <w:pPr>
        <w:pStyle w:val="Prrafodelista"/>
        <w:numPr>
          <w:ilvl w:val="3"/>
          <w:numId w:val="18"/>
        </w:numPr>
        <w:autoSpaceDE w:val="0"/>
        <w:autoSpaceDN w:val="0"/>
        <w:adjustRightInd w:val="0"/>
        <w:rPr>
          <w:rFonts w:ascii="Arial" w:eastAsiaTheme="majorEastAsia" w:hAnsi="Arial" w:cstheme="majorBidi"/>
          <w:b/>
          <w:bCs/>
          <w:i/>
          <w:iCs/>
          <w:sz w:val="22"/>
          <w:szCs w:val="22"/>
          <w:u w:val="single"/>
          <w:lang w:eastAsia="en-US"/>
        </w:rPr>
      </w:pPr>
      <w:r w:rsidRPr="003A6A6E">
        <w:rPr>
          <w:rFonts w:ascii="Arial" w:eastAsiaTheme="majorEastAsia" w:hAnsi="Arial" w:cstheme="majorBidi"/>
          <w:b/>
          <w:bCs/>
          <w:i/>
          <w:iCs/>
          <w:sz w:val="22"/>
          <w:szCs w:val="22"/>
          <w:u w:val="single"/>
          <w:lang w:eastAsia="en-US"/>
        </w:rPr>
        <w:t>Afiliación vigente a la Asociación Colombiana de Agencias de Viajes y Turismo – ANATO:</w:t>
      </w:r>
    </w:p>
    <w:p w14:paraId="615E220C" w14:textId="77777777" w:rsidR="00B717BD" w:rsidRPr="003A6A6E" w:rsidRDefault="00B717BD" w:rsidP="00B717BD">
      <w:pPr>
        <w:pStyle w:val="Prrafodelista"/>
        <w:autoSpaceDE w:val="0"/>
        <w:autoSpaceDN w:val="0"/>
        <w:adjustRightInd w:val="0"/>
        <w:rPr>
          <w:rFonts w:ascii="Arial" w:eastAsiaTheme="majorEastAsia" w:hAnsi="Arial" w:cstheme="majorBidi"/>
          <w:b/>
          <w:bCs/>
          <w:i/>
          <w:iCs/>
          <w:sz w:val="22"/>
          <w:szCs w:val="22"/>
          <w:u w:val="single"/>
          <w:lang w:eastAsia="en-US"/>
        </w:rPr>
      </w:pPr>
    </w:p>
    <w:p w14:paraId="1659557A" w14:textId="77777777" w:rsidR="003A6A6E" w:rsidRPr="003A6A6E" w:rsidRDefault="003A6A6E" w:rsidP="003A6A6E">
      <w:pPr>
        <w:pStyle w:val="Default"/>
        <w:jc w:val="both"/>
        <w:rPr>
          <w:rFonts w:ascii="Arial" w:eastAsia="Times New Roman" w:hAnsi="Arial" w:cs="Arial"/>
          <w:color w:val="auto"/>
          <w:sz w:val="22"/>
          <w:szCs w:val="22"/>
          <w:lang w:val="es-CO" w:eastAsia="es-CO"/>
        </w:rPr>
      </w:pPr>
      <w:r w:rsidRPr="003A6A6E">
        <w:rPr>
          <w:rFonts w:ascii="Arial" w:eastAsia="Times New Roman" w:hAnsi="Arial" w:cs="Arial"/>
          <w:color w:val="auto"/>
          <w:sz w:val="22"/>
          <w:szCs w:val="22"/>
          <w:lang w:val="es-CO" w:eastAsia="es-CO"/>
        </w:rPr>
        <w:t xml:space="preserve">El proponente deberá acreditar su afiliación vigente a la Asociación Colombiana de Agencias de Viajes y Turismo – ANATO, como mecanismo que evidencia su idoneidad, reconocimiento en el sector y cumplimiento de buenas prácticas en la prestación de servicios turísticos. </w:t>
      </w:r>
    </w:p>
    <w:p w14:paraId="7C30EF73" w14:textId="3916D52E" w:rsidR="003A6A6E" w:rsidRDefault="003A6A6E" w:rsidP="003A6A6E">
      <w:pPr>
        <w:pStyle w:val="Default"/>
        <w:jc w:val="both"/>
        <w:rPr>
          <w:rFonts w:ascii="Arial" w:eastAsia="Times New Roman" w:hAnsi="Arial" w:cs="Arial"/>
          <w:color w:val="auto"/>
          <w:sz w:val="22"/>
          <w:szCs w:val="22"/>
          <w:lang w:val="es-CO" w:eastAsia="es-CO"/>
        </w:rPr>
      </w:pPr>
      <w:r w:rsidRPr="003A6A6E">
        <w:rPr>
          <w:rFonts w:ascii="Arial" w:eastAsia="Times New Roman" w:hAnsi="Arial" w:cs="Arial"/>
          <w:color w:val="auto"/>
          <w:sz w:val="22"/>
          <w:szCs w:val="22"/>
          <w:lang w:val="es-CO" w:eastAsia="es-CO"/>
        </w:rPr>
        <w:t xml:space="preserve">Para tal efecto, deberá aportar certificación expedida por ANATO, con fecha de expedición no mayor a treinta (30) días calendario anteriores al cierre del proceso, en la cual conste su afiliación activa. </w:t>
      </w:r>
    </w:p>
    <w:p w14:paraId="3BFD12D0" w14:textId="77777777" w:rsidR="003A6A6E" w:rsidRPr="003A6A6E" w:rsidRDefault="003A6A6E" w:rsidP="003A6A6E">
      <w:pPr>
        <w:pStyle w:val="Default"/>
        <w:jc w:val="both"/>
        <w:rPr>
          <w:rFonts w:ascii="Arial" w:eastAsia="Times New Roman" w:hAnsi="Arial" w:cs="Arial"/>
          <w:color w:val="auto"/>
          <w:sz w:val="22"/>
          <w:szCs w:val="22"/>
          <w:lang w:val="es-CO" w:eastAsia="es-CO"/>
        </w:rPr>
      </w:pPr>
    </w:p>
    <w:p w14:paraId="7C5F0F93" w14:textId="76C78BE0" w:rsidR="003A6A6E" w:rsidRDefault="003A6A6E" w:rsidP="003A6A6E">
      <w:pPr>
        <w:pStyle w:val="Default"/>
        <w:jc w:val="both"/>
        <w:rPr>
          <w:rFonts w:ascii="Arial" w:eastAsia="Times New Roman" w:hAnsi="Arial" w:cs="Arial"/>
          <w:color w:val="auto"/>
          <w:sz w:val="22"/>
          <w:szCs w:val="22"/>
          <w:lang w:val="es-CO" w:eastAsia="es-CO"/>
        </w:rPr>
      </w:pPr>
      <w:r w:rsidRPr="003A6A6E">
        <w:rPr>
          <w:rFonts w:ascii="Arial" w:eastAsia="Times New Roman" w:hAnsi="Arial" w:cs="Arial"/>
          <w:color w:val="auto"/>
          <w:sz w:val="22"/>
          <w:szCs w:val="22"/>
          <w:lang w:val="es-CO" w:eastAsia="es-CO"/>
        </w:rPr>
        <w:t xml:space="preserve">En caso de proponentes plurales, al menos uno de los integrantes deberá cumplir con el presente requisito. </w:t>
      </w:r>
    </w:p>
    <w:p w14:paraId="604E1A2B" w14:textId="77777777" w:rsidR="003A6A6E" w:rsidRPr="003A6A6E" w:rsidRDefault="003A6A6E" w:rsidP="003A6A6E">
      <w:pPr>
        <w:pStyle w:val="Default"/>
        <w:jc w:val="both"/>
        <w:rPr>
          <w:rFonts w:ascii="Arial" w:eastAsia="Times New Roman" w:hAnsi="Arial" w:cs="Arial"/>
          <w:color w:val="auto"/>
          <w:sz w:val="22"/>
          <w:szCs w:val="22"/>
          <w:lang w:val="es-CO" w:eastAsia="es-CO"/>
        </w:rPr>
      </w:pPr>
    </w:p>
    <w:p w14:paraId="79241482" w14:textId="34ACCED1" w:rsidR="003A6A6E" w:rsidRDefault="003A6A6E" w:rsidP="003A6A6E">
      <w:pPr>
        <w:pStyle w:val="Ttulo3"/>
        <w:rPr>
          <w:rFonts w:eastAsia="Times New Roman" w:cs="Arial"/>
          <w:b w:val="0"/>
          <w:szCs w:val="22"/>
          <w:lang w:eastAsia="es-CO"/>
        </w:rPr>
      </w:pPr>
      <w:r w:rsidRPr="003A6A6E">
        <w:rPr>
          <w:rFonts w:eastAsia="Times New Roman" w:cs="Arial"/>
          <w:b w:val="0"/>
          <w:szCs w:val="22"/>
          <w:lang w:eastAsia="es-CO"/>
        </w:rPr>
        <w:t xml:space="preserve">El incumplimiento de este requisito dará lugar a no habilitar la propuesta. </w:t>
      </w:r>
    </w:p>
    <w:p w14:paraId="6486F061" w14:textId="27C0ABE1" w:rsidR="00117043" w:rsidRDefault="00117043" w:rsidP="00117043">
      <w:pPr>
        <w:rPr>
          <w:lang w:eastAsia="es-CO"/>
        </w:rPr>
      </w:pPr>
    </w:p>
    <w:p w14:paraId="6D503682" w14:textId="77777777" w:rsidR="00F34EC4" w:rsidRDefault="00F34EC4" w:rsidP="00117043">
      <w:pPr>
        <w:rPr>
          <w:lang w:eastAsia="es-CO"/>
        </w:rPr>
      </w:pPr>
    </w:p>
    <w:p w14:paraId="3AE60A7B" w14:textId="77777777" w:rsidR="00A30447" w:rsidRDefault="00A30447" w:rsidP="00117043">
      <w:pPr>
        <w:rPr>
          <w:lang w:eastAsia="es-CO"/>
        </w:rPr>
      </w:pPr>
    </w:p>
    <w:p w14:paraId="1C24583C" w14:textId="77777777" w:rsidR="00F34EC4" w:rsidRDefault="00F34EC4" w:rsidP="00117043">
      <w:pPr>
        <w:rPr>
          <w:lang w:eastAsia="es-CO"/>
        </w:rPr>
      </w:pPr>
    </w:p>
    <w:p w14:paraId="4EDBA744" w14:textId="6FCEB12A" w:rsidR="003A6A6E" w:rsidRDefault="003A6A6E" w:rsidP="00A30447">
      <w:pPr>
        <w:pStyle w:val="Prrafodelista"/>
        <w:numPr>
          <w:ilvl w:val="3"/>
          <w:numId w:val="18"/>
        </w:numPr>
        <w:autoSpaceDE w:val="0"/>
        <w:autoSpaceDN w:val="0"/>
        <w:adjustRightInd w:val="0"/>
        <w:rPr>
          <w:rFonts w:ascii="Arial" w:eastAsiaTheme="majorEastAsia" w:hAnsi="Arial" w:cstheme="majorBidi"/>
          <w:b/>
          <w:bCs/>
          <w:i/>
          <w:iCs/>
          <w:sz w:val="22"/>
          <w:szCs w:val="22"/>
          <w:u w:val="single"/>
          <w:lang w:eastAsia="en-US"/>
        </w:rPr>
      </w:pPr>
      <w:r w:rsidRPr="003A6A6E">
        <w:rPr>
          <w:rFonts w:ascii="Arial" w:eastAsiaTheme="majorEastAsia" w:hAnsi="Arial" w:cstheme="majorBidi"/>
          <w:b/>
          <w:bCs/>
          <w:i/>
          <w:iCs/>
          <w:sz w:val="22"/>
          <w:szCs w:val="22"/>
          <w:u w:val="single"/>
          <w:lang w:eastAsia="en-US"/>
        </w:rPr>
        <w:t xml:space="preserve">Seguridad y salud en el trabajo: </w:t>
      </w:r>
    </w:p>
    <w:p w14:paraId="22819BA0" w14:textId="77777777" w:rsidR="00A30447" w:rsidRPr="003A6A6E" w:rsidRDefault="00A30447" w:rsidP="00A30447">
      <w:pPr>
        <w:pStyle w:val="Prrafodelista"/>
        <w:autoSpaceDE w:val="0"/>
        <w:autoSpaceDN w:val="0"/>
        <w:adjustRightInd w:val="0"/>
        <w:rPr>
          <w:rFonts w:ascii="Arial" w:eastAsiaTheme="majorEastAsia" w:hAnsi="Arial" w:cstheme="majorBidi"/>
          <w:b/>
          <w:bCs/>
          <w:i/>
          <w:iCs/>
          <w:sz w:val="22"/>
          <w:szCs w:val="22"/>
          <w:u w:val="single"/>
          <w:lang w:eastAsia="en-US"/>
        </w:rPr>
      </w:pPr>
    </w:p>
    <w:p w14:paraId="373957EA" w14:textId="6C2B2948" w:rsidR="002A2096" w:rsidRPr="002A2096" w:rsidRDefault="002A2096" w:rsidP="002A2096">
      <w:pPr>
        <w:pStyle w:val="NormalWeb"/>
        <w:jc w:val="both"/>
        <w:rPr>
          <w:rFonts w:ascii="Arial" w:hAnsi="Arial" w:cs="Arial"/>
          <w:sz w:val="22"/>
          <w:szCs w:val="22"/>
        </w:rPr>
      </w:pPr>
      <w:r w:rsidRPr="002A2096">
        <w:rPr>
          <w:rFonts w:ascii="Arial" w:hAnsi="Arial" w:cs="Arial"/>
          <w:sz w:val="22"/>
          <w:szCs w:val="22"/>
        </w:rPr>
        <w:t>El proponente deberá acreditar el cumplimiento de las disposiciones aplicables en materia de Seguridad y Salud en el Trabajo – SST, conforme a los criterios establecidos en el anexo correspondiente de los presentes estudios previos.</w:t>
      </w:r>
    </w:p>
    <w:p w14:paraId="2DB9C3BA" w14:textId="4167430B" w:rsidR="002A2096" w:rsidRPr="003A6A6E" w:rsidRDefault="003A6A6E" w:rsidP="006B346A">
      <w:pPr>
        <w:pStyle w:val="Prrafodelista"/>
        <w:numPr>
          <w:ilvl w:val="3"/>
          <w:numId w:val="18"/>
        </w:numPr>
        <w:autoSpaceDE w:val="0"/>
        <w:autoSpaceDN w:val="0"/>
        <w:adjustRightInd w:val="0"/>
        <w:rPr>
          <w:rFonts w:ascii="Arial" w:eastAsiaTheme="majorEastAsia" w:hAnsi="Arial" w:cstheme="majorBidi"/>
          <w:b/>
          <w:bCs/>
          <w:i/>
          <w:iCs/>
          <w:sz w:val="22"/>
          <w:szCs w:val="22"/>
          <w:u w:val="single"/>
          <w:lang w:eastAsia="en-US"/>
        </w:rPr>
      </w:pPr>
      <w:r w:rsidRPr="003A6A6E">
        <w:rPr>
          <w:rFonts w:ascii="Arial" w:eastAsiaTheme="majorEastAsia" w:hAnsi="Arial" w:cstheme="majorBidi"/>
          <w:b/>
          <w:bCs/>
          <w:i/>
          <w:iCs/>
          <w:sz w:val="22"/>
          <w:szCs w:val="22"/>
          <w:u w:val="single"/>
          <w:lang w:eastAsia="en-US"/>
        </w:rPr>
        <w:t>De Gestión Ambiental:</w:t>
      </w:r>
    </w:p>
    <w:p w14:paraId="0AA81AEB" w14:textId="3959A680" w:rsidR="002A2096" w:rsidRDefault="003A6A6E" w:rsidP="00A0206A">
      <w:pPr>
        <w:spacing w:before="100" w:beforeAutospacing="1" w:after="100" w:afterAutospacing="1" w:line="240" w:lineRule="auto"/>
        <w:rPr>
          <w:rFonts w:eastAsia="Times New Roman" w:cs="Arial"/>
          <w:lang w:eastAsia="es-CO"/>
        </w:rPr>
      </w:pPr>
      <w:r>
        <w:rPr>
          <w:rFonts w:eastAsia="Times New Roman" w:cs="Arial"/>
          <w:lang w:eastAsia="es-CO"/>
        </w:rPr>
        <w:t>No aplica</w:t>
      </w:r>
      <w:r w:rsidR="00F34EC4">
        <w:rPr>
          <w:rFonts w:eastAsia="Times New Roman" w:cs="Arial"/>
          <w:lang w:eastAsia="es-CO"/>
        </w:rPr>
        <w:t>.</w:t>
      </w:r>
    </w:p>
    <w:p w14:paraId="718505FA" w14:textId="7F328DEF" w:rsidR="00B01CCB" w:rsidRPr="000B7255" w:rsidRDefault="00B01CCB" w:rsidP="000B7255">
      <w:pPr>
        <w:pStyle w:val="Prrafodelista"/>
        <w:numPr>
          <w:ilvl w:val="2"/>
          <w:numId w:val="18"/>
        </w:numPr>
        <w:autoSpaceDE w:val="0"/>
        <w:autoSpaceDN w:val="0"/>
        <w:adjustRightInd w:val="0"/>
        <w:rPr>
          <w:rFonts w:ascii="Arial" w:hAnsi="Arial" w:cs="Arial"/>
          <w:sz w:val="22"/>
          <w:szCs w:val="22"/>
          <w:lang w:eastAsia="es-CO"/>
        </w:rPr>
      </w:pPr>
      <w:r w:rsidRPr="000B7255">
        <w:rPr>
          <w:rFonts w:ascii="Arial" w:hAnsi="Arial" w:cs="Arial"/>
          <w:sz w:val="22"/>
          <w:szCs w:val="22"/>
        </w:rPr>
        <w:t xml:space="preserve"> </w:t>
      </w:r>
      <w:commentRangeStart w:id="3"/>
      <w:r w:rsidRPr="000B7255">
        <w:rPr>
          <w:rFonts w:ascii="Arial" w:hAnsi="Arial" w:cs="Arial"/>
          <w:b/>
          <w:bCs/>
          <w:sz w:val="22"/>
          <w:szCs w:val="22"/>
        </w:rPr>
        <w:t>REQUISITOS DE CARÁCTER FINANCIERO</w:t>
      </w:r>
      <w:r w:rsidRPr="000B7255">
        <w:rPr>
          <w:rFonts w:ascii="Arial" w:hAnsi="Arial" w:cs="Arial"/>
          <w:sz w:val="22"/>
          <w:szCs w:val="22"/>
        </w:rPr>
        <w:t>:</w:t>
      </w:r>
      <w:commentRangeEnd w:id="3"/>
      <w:r w:rsidR="00C60B86" w:rsidRPr="000B7255">
        <w:rPr>
          <w:rStyle w:val="Refdecomentario"/>
          <w:rFonts w:ascii="Arial" w:hAnsi="Arial" w:cs="Arial"/>
          <w:sz w:val="22"/>
          <w:szCs w:val="22"/>
          <w:lang w:eastAsia="es-CO"/>
        </w:rPr>
        <w:commentReference w:id="3"/>
      </w:r>
    </w:p>
    <w:p w14:paraId="003F8B58" w14:textId="77777777" w:rsidR="00FB1B1F" w:rsidRPr="00FB1B1F" w:rsidRDefault="00FB1B1F" w:rsidP="002E5112">
      <w:pPr>
        <w:spacing w:before="100" w:beforeAutospacing="1" w:after="100" w:afterAutospacing="1" w:line="240" w:lineRule="auto"/>
        <w:rPr>
          <w:rFonts w:eastAsia="Times New Roman" w:cs="Arial"/>
          <w:lang w:eastAsia="es-CO"/>
        </w:rPr>
      </w:pPr>
      <w:r w:rsidRPr="00FB1B1F">
        <w:rPr>
          <w:rFonts w:eastAsia="Times New Roman" w:cs="Arial"/>
          <w:lang w:eastAsia="es-CO"/>
        </w:rPr>
        <w:t>De conformidad con lo dispuesto en la Ley 80 de 1993, la Ley 1150 de 2007, el Decreto 1082 de 2015 y el Manual para la Determinación y Verificación de Requisitos Habilitantes expedido por Colombia Compra Eficiente, la Entidad verificará la capacidad financiera y organizacional de los proponentes con el fin de determinar que cuentan con la solvencia económica necesaria para ejecutar adecuadamente el contrato objeto del presente proceso de selección abreviada de menor cuantía.</w:t>
      </w:r>
    </w:p>
    <w:p w14:paraId="20D15B41" w14:textId="77777777" w:rsidR="00FB1B1F" w:rsidRPr="00FB1B1F" w:rsidRDefault="00FB1B1F" w:rsidP="002E5112">
      <w:pPr>
        <w:spacing w:before="100" w:beforeAutospacing="1" w:after="100" w:afterAutospacing="1" w:line="240" w:lineRule="auto"/>
        <w:rPr>
          <w:rFonts w:eastAsia="Times New Roman" w:cs="Arial"/>
          <w:lang w:eastAsia="es-CO"/>
        </w:rPr>
      </w:pPr>
      <w:r w:rsidRPr="00FB1B1F">
        <w:rPr>
          <w:rFonts w:eastAsia="Times New Roman" w:cs="Arial"/>
          <w:lang w:eastAsia="es-CO"/>
        </w:rPr>
        <w:t>La verificación financiera se realizará con base en la información contenida en el Registro Único de Proponentes – RUP vigente y en firme a la fecha de cierre del proceso.</w:t>
      </w:r>
    </w:p>
    <w:p w14:paraId="1AA68D81" w14:textId="77777777" w:rsidR="00FB1B1F" w:rsidRPr="00FB1B1F" w:rsidRDefault="00FB1B1F" w:rsidP="002E5112">
      <w:pPr>
        <w:spacing w:before="100" w:beforeAutospacing="1" w:after="100" w:afterAutospacing="1" w:line="240" w:lineRule="auto"/>
        <w:rPr>
          <w:rFonts w:eastAsia="Times New Roman" w:cs="Arial"/>
          <w:lang w:eastAsia="es-CO"/>
        </w:rPr>
      </w:pPr>
      <w:r w:rsidRPr="00FB1B1F">
        <w:rPr>
          <w:rFonts w:eastAsia="Times New Roman" w:cs="Arial"/>
          <w:lang w:eastAsia="es-CO"/>
        </w:rPr>
        <w:t>La evaluación financiera tendrá como resultado “CUMPLE” o “NO CUMPLE” y no otorgará puntaje.</w:t>
      </w:r>
    </w:p>
    <w:p w14:paraId="2B4CD436" w14:textId="08FBFDCF" w:rsidR="002A2096" w:rsidRDefault="00B01CCB" w:rsidP="00BC4464">
      <w:pPr>
        <w:pStyle w:val="Prrafodelista"/>
        <w:numPr>
          <w:ilvl w:val="3"/>
          <w:numId w:val="18"/>
        </w:numPr>
        <w:autoSpaceDE w:val="0"/>
        <w:autoSpaceDN w:val="0"/>
        <w:adjustRightInd w:val="0"/>
        <w:rPr>
          <w:rFonts w:ascii="Arial" w:eastAsiaTheme="majorEastAsia" w:hAnsi="Arial" w:cstheme="majorBidi"/>
          <w:b/>
          <w:bCs/>
          <w:i/>
          <w:iCs/>
          <w:sz w:val="22"/>
          <w:szCs w:val="22"/>
          <w:u w:val="single"/>
          <w:lang w:eastAsia="en-US"/>
        </w:rPr>
      </w:pPr>
      <w:r w:rsidRPr="00B01CCB">
        <w:rPr>
          <w:rFonts w:ascii="Arial" w:eastAsiaTheme="majorEastAsia" w:hAnsi="Arial" w:cstheme="majorBidi"/>
          <w:b/>
          <w:bCs/>
          <w:i/>
          <w:iCs/>
          <w:sz w:val="22"/>
          <w:szCs w:val="22"/>
          <w:u w:val="single"/>
          <w:lang w:eastAsia="en-US"/>
        </w:rPr>
        <w:t>Capacidad financiera</w:t>
      </w:r>
    </w:p>
    <w:p w14:paraId="1BFC85F7" w14:textId="4550D3A6" w:rsidR="002E5112" w:rsidRPr="002E5112" w:rsidRDefault="002E5112" w:rsidP="00B01CCB">
      <w:pPr>
        <w:pStyle w:val="isselectedend"/>
        <w:jc w:val="both"/>
        <w:rPr>
          <w:rFonts w:ascii="Arial" w:hAnsi="Arial" w:cs="Arial"/>
          <w:sz w:val="22"/>
          <w:szCs w:val="22"/>
        </w:rPr>
      </w:pPr>
      <w:r w:rsidRPr="002E5112">
        <w:rPr>
          <w:rFonts w:ascii="Arial" w:hAnsi="Arial" w:cs="Arial"/>
          <w:sz w:val="22"/>
          <w:szCs w:val="22"/>
        </w:rPr>
        <w:t>Los proponentes deben acreditar los siguientes indicadores financieros:</w:t>
      </w:r>
    </w:p>
    <w:tbl>
      <w:tblPr>
        <w:tblW w:w="7380" w:type="dxa"/>
        <w:jc w:val="center"/>
        <w:tblCellMar>
          <w:left w:w="70" w:type="dxa"/>
          <w:right w:w="70" w:type="dxa"/>
        </w:tblCellMar>
        <w:tblLook w:val="04A0" w:firstRow="1" w:lastRow="0" w:firstColumn="1" w:lastColumn="0" w:noHBand="0" w:noVBand="1"/>
      </w:tblPr>
      <w:tblGrid>
        <w:gridCol w:w="2140"/>
        <w:gridCol w:w="2620"/>
        <w:gridCol w:w="2620"/>
      </w:tblGrid>
      <w:tr w:rsidR="002E5112" w:rsidRPr="004B2AF3" w14:paraId="00EBAEEC" w14:textId="77777777" w:rsidTr="00C57B97">
        <w:trPr>
          <w:trHeight w:val="315"/>
          <w:jc w:val="center"/>
        </w:trPr>
        <w:tc>
          <w:tcPr>
            <w:tcW w:w="2140" w:type="dxa"/>
            <w:tcBorders>
              <w:top w:val="single" w:sz="8" w:space="0" w:color="auto"/>
              <w:left w:val="single" w:sz="8" w:space="0" w:color="auto"/>
              <w:bottom w:val="single" w:sz="8" w:space="0" w:color="auto"/>
              <w:right w:val="nil"/>
            </w:tcBorders>
            <w:shd w:val="clear" w:color="000000" w:fill="D6DCE4"/>
            <w:vAlign w:val="center"/>
            <w:hideMark/>
          </w:tcPr>
          <w:p w14:paraId="739CBDBC" w14:textId="77777777" w:rsidR="002E5112" w:rsidRPr="004B2AF3" w:rsidRDefault="002E5112" w:rsidP="00C57B97">
            <w:pPr>
              <w:spacing w:line="240" w:lineRule="auto"/>
              <w:jc w:val="center"/>
              <w:rPr>
                <w:rFonts w:eastAsia="Times New Roman" w:cs="Arial"/>
                <w:b/>
                <w:bCs/>
                <w:color w:val="000000"/>
                <w:lang w:eastAsia="es-CO"/>
              </w:rPr>
            </w:pPr>
            <w:r w:rsidRPr="004B2AF3">
              <w:rPr>
                <w:rFonts w:eastAsia="Times New Roman" w:cs="Arial"/>
                <w:b/>
                <w:bCs/>
                <w:color w:val="000000"/>
                <w:lang w:eastAsia="es-CO"/>
              </w:rPr>
              <w:t>Indicador</w:t>
            </w:r>
          </w:p>
        </w:tc>
        <w:tc>
          <w:tcPr>
            <w:tcW w:w="2620" w:type="dxa"/>
            <w:tcBorders>
              <w:top w:val="single" w:sz="8" w:space="0" w:color="auto"/>
              <w:left w:val="single" w:sz="8" w:space="0" w:color="auto"/>
              <w:bottom w:val="single" w:sz="8" w:space="0" w:color="auto"/>
              <w:right w:val="single" w:sz="8" w:space="0" w:color="auto"/>
            </w:tcBorders>
            <w:shd w:val="clear" w:color="000000" w:fill="D6DCE4"/>
            <w:vAlign w:val="center"/>
            <w:hideMark/>
          </w:tcPr>
          <w:p w14:paraId="5F27B9A0" w14:textId="77777777" w:rsidR="002E5112" w:rsidRPr="004B2AF3" w:rsidRDefault="002E5112" w:rsidP="00C57B97">
            <w:pPr>
              <w:spacing w:line="240" w:lineRule="auto"/>
              <w:jc w:val="center"/>
              <w:rPr>
                <w:rFonts w:eastAsia="Times New Roman" w:cs="Arial"/>
                <w:b/>
                <w:bCs/>
                <w:color w:val="000000"/>
                <w:lang w:eastAsia="es-CO"/>
              </w:rPr>
            </w:pPr>
            <w:r w:rsidRPr="004B2AF3">
              <w:rPr>
                <w:rFonts w:eastAsia="Times New Roman" w:cs="Arial"/>
                <w:b/>
                <w:bCs/>
                <w:color w:val="000000"/>
                <w:lang w:eastAsia="es-CO"/>
              </w:rPr>
              <w:t>Fórmula</w:t>
            </w:r>
          </w:p>
        </w:tc>
        <w:tc>
          <w:tcPr>
            <w:tcW w:w="2620" w:type="dxa"/>
            <w:tcBorders>
              <w:top w:val="single" w:sz="8" w:space="0" w:color="auto"/>
              <w:left w:val="nil"/>
              <w:bottom w:val="single" w:sz="8" w:space="0" w:color="auto"/>
              <w:right w:val="single" w:sz="8" w:space="0" w:color="auto"/>
            </w:tcBorders>
            <w:shd w:val="clear" w:color="000000" w:fill="D6DCE4"/>
            <w:vAlign w:val="center"/>
            <w:hideMark/>
          </w:tcPr>
          <w:p w14:paraId="1209115C" w14:textId="77777777" w:rsidR="002E5112" w:rsidRPr="004B2AF3" w:rsidRDefault="002E5112" w:rsidP="00C57B97">
            <w:pPr>
              <w:spacing w:line="240" w:lineRule="auto"/>
              <w:jc w:val="center"/>
              <w:rPr>
                <w:rFonts w:eastAsia="Times New Roman" w:cs="Arial"/>
                <w:b/>
                <w:bCs/>
                <w:color w:val="000000"/>
                <w:lang w:eastAsia="es-CO"/>
              </w:rPr>
            </w:pPr>
            <w:r w:rsidRPr="004B2AF3">
              <w:rPr>
                <w:rFonts w:eastAsia="Times New Roman" w:cs="Arial"/>
                <w:b/>
                <w:bCs/>
                <w:color w:val="000000"/>
                <w:lang w:eastAsia="es-CO"/>
              </w:rPr>
              <w:t>Resultado habilitante</w:t>
            </w:r>
          </w:p>
        </w:tc>
      </w:tr>
      <w:tr w:rsidR="002E5112" w:rsidRPr="004B2AF3" w14:paraId="2FA89747" w14:textId="77777777" w:rsidTr="00C57B97">
        <w:trPr>
          <w:trHeight w:val="585"/>
          <w:jc w:val="center"/>
        </w:trPr>
        <w:tc>
          <w:tcPr>
            <w:tcW w:w="2140" w:type="dxa"/>
            <w:tcBorders>
              <w:top w:val="nil"/>
              <w:left w:val="single" w:sz="8" w:space="0" w:color="auto"/>
              <w:bottom w:val="single" w:sz="8" w:space="0" w:color="auto"/>
              <w:right w:val="nil"/>
            </w:tcBorders>
            <w:vAlign w:val="center"/>
            <w:hideMark/>
          </w:tcPr>
          <w:p w14:paraId="6CA2458F" w14:textId="77777777" w:rsidR="002E5112" w:rsidRPr="004B2AF3" w:rsidRDefault="002E5112" w:rsidP="00C57B97">
            <w:pPr>
              <w:spacing w:line="240" w:lineRule="auto"/>
              <w:jc w:val="center"/>
              <w:rPr>
                <w:rFonts w:eastAsia="Times New Roman" w:cs="Arial"/>
                <w:color w:val="000000"/>
                <w:lang w:eastAsia="es-CO"/>
              </w:rPr>
            </w:pPr>
            <w:r w:rsidRPr="004B2AF3">
              <w:rPr>
                <w:rFonts w:eastAsia="Times New Roman" w:cs="Arial"/>
                <w:color w:val="000000"/>
                <w:lang w:eastAsia="es-CO"/>
              </w:rPr>
              <w:t>Índice de Liquidez</w:t>
            </w:r>
          </w:p>
        </w:tc>
        <w:tc>
          <w:tcPr>
            <w:tcW w:w="2620" w:type="dxa"/>
            <w:tcBorders>
              <w:top w:val="nil"/>
              <w:left w:val="single" w:sz="8" w:space="0" w:color="auto"/>
              <w:bottom w:val="single" w:sz="8" w:space="0" w:color="auto"/>
              <w:right w:val="single" w:sz="8" w:space="0" w:color="auto"/>
            </w:tcBorders>
            <w:vAlign w:val="center"/>
            <w:hideMark/>
          </w:tcPr>
          <w:p w14:paraId="28537723" w14:textId="77777777" w:rsidR="002E5112" w:rsidRPr="004B2AF3" w:rsidRDefault="002E5112" w:rsidP="00C57B97">
            <w:pPr>
              <w:spacing w:line="240" w:lineRule="auto"/>
              <w:jc w:val="center"/>
              <w:rPr>
                <w:rFonts w:eastAsia="Times New Roman" w:cs="Arial"/>
                <w:color w:val="000000"/>
                <w:lang w:eastAsia="es-CO"/>
              </w:rPr>
            </w:pPr>
            <w:r w:rsidRPr="004B2AF3">
              <w:rPr>
                <w:rFonts w:eastAsia="Times New Roman" w:cs="Arial"/>
                <w:color w:val="000000"/>
                <w:lang w:eastAsia="es-CO"/>
              </w:rPr>
              <w:t>Activo Corriente / Pasivo Corriente</w:t>
            </w:r>
          </w:p>
        </w:tc>
        <w:tc>
          <w:tcPr>
            <w:tcW w:w="2620" w:type="dxa"/>
            <w:tcBorders>
              <w:top w:val="nil"/>
              <w:left w:val="nil"/>
              <w:bottom w:val="single" w:sz="8" w:space="0" w:color="auto"/>
              <w:right w:val="single" w:sz="8" w:space="0" w:color="auto"/>
            </w:tcBorders>
            <w:vAlign w:val="center"/>
            <w:hideMark/>
          </w:tcPr>
          <w:p w14:paraId="250E4638" w14:textId="77777777" w:rsidR="002E5112" w:rsidRPr="004B2AF3" w:rsidRDefault="00551AF9" w:rsidP="00C57B97">
            <w:pPr>
              <w:spacing w:line="240" w:lineRule="auto"/>
              <w:jc w:val="center"/>
              <w:rPr>
                <w:rFonts w:eastAsia="Times New Roman" w:cs="Arial"/>
                <w:color w:val="000000"/>
                <w:lang w:eastAsia="es-CO"/>
              </w:rPr>
            </w:pPr>
            <w:sdt>
              <w:sdtPr>
                <w:tag w:val="goog_rdk_597"/>
                <w:id w:val="166061147"/>
              </w:sdtPr>
              <w:sdtEndPr/>
              <w:sdtContent>
                <w:r w:rsidR="002E5112" w:rsidRPr="000F0C82">
                  <w:rPr>
                    <w:rFonts w:eastAsia="Times New Roman" w:cs="Arial"/>
                    <w:lang w:eastAsia="es-CO"/>
                  </w:rPr>
                  <w:t>Menor o igual a</w:t>
                </w:r>
                <w:r w:rsidR="002E5112">
                  <w:rPr>
                    <w:rFonts w:eastAsia="Times New Roman" w:cs="Arial"/>
                    <w:lang w:eastAsia="es-CO"/>
                  </w:rPr>
                  <w:t xml:space="preserve"> 1,5</w:t>
                </w:r>
              </w:sdtContent>
            </w:sdt>
          </w:p>
        </w:tc>
      </w:tr>
      <w:tr w:rsidR="002E5112" w:rsidRPr="004B2AF3" w14:paraId="4704A945" w14:textId="77777777" w:rsidTr="00C57B97">
        <w:trPr>
          <w:trHeight w:val="585"/>
          <w:jc w:val="center"/>
        </w:trPr>
        <w:tc>
          <w:tcPr>
            <w:tcW w:w="2140" w:type="dxa"/>
            <w:tcBorders>
              <w:top w:val="nil"/>
              <w:left w:val="single" w:sz="8" w:space="0" w:color="auto"/>
              <w:bottom w:val="nil"/>
              <w:right w:val="nil"/>
            </w:tcBorders>
            <w:vAlign w:val="center"/>
            <w:hideMark/>
          </w:tcPr>
          <w:p w14:paraId="71C05CD3" w14:textId="77777777" w:rsidR="002E5112" w:rsidRPr="004B2AF3" w:rsidRDefault="002E5112" w:rsidP="00C57B97">
            <w:pPr>
              <w:spacing w:line="240" w:lineRule="auto"/>
              <w:jc w:val="center"/>
              <w:rPr>
                <w:rFonts w:eastAsia="Times New Roman" w:cs="Arial"/>
                <w:color w:val="000000"/>
                <w:lang w:eastAsia="es-CO"/>
              </w:rPr>
            </w:pPr>
            <w:r w:rsidRPr="004B2AF3">
              <w:rPr>
                <w:rFonts w:eastAsia="Times New Roman" w:cs="Arial"/>
                <w:color w:val="000000"/>
                <w:lang w:eastAsia="es-CO"/>
              </w:rPr>
              <w:t>Índice de Endeudamiento</w:t>
            </w:r>
          </w:p>
        </w:tc>
        <w:tc>
          <w:tcPr>
            <w:tcW w:w="2620" w:type="dxa"/>
            <w:tcBorders>
              <w:top w:val="nil"/>
              <w:left w:val="single" w:sz="8" w:space="0" w:color="auto"/>
              <w:bottom w:val="nil"/>
              <w:right w:val="single" w:sz="8" w:space="0" w:color="auto"/>
            </w:tcBorders>
            <w:vAlign w:val="center"/>
            <w:hideMark/>
          </w:tcPr>
          <w:p w14:paraId="7BB60947" w14:textId="77777777" w:rsidR="002E5112" w:rsidRPr="004B2AF3" w:rsidRDefault="002E5112" w:rsidP="00C57B97">
            <w:pPr>
              <w:spacing w:line="240" w:lineRule="auto"/>
              <w:jc w:val="center"/>
              <w:rPr>
                <w:rFonts w:eastAsia="Times New Roman" w:cs="Arial"/>
                <w:color w:val="000000"/>
                <w:lang w:eastAsia="es-CO"/>
              </w:rPr>
            </w:pPr>
            <w:r w:rsidRPr="004B2AF3">
              <w:rPr>
                <w:rFonts w:eastAsia="Times New Roman" w:cs="Arial"/>
                <w:color w:val="000000"/>
                <w:lang w:eastAsia="es-CO"/>
              </w:rPr>
              <w:t>Pasivo Total / Activo Total</w:t>
            </w:r>
          </w:p>
        </w:tc>
        <w:tc>
          <w:tcPr>
            <w:tcW w:w="2620" w:type="dxa"/>
            <w:tcBorders>
              <w:top w:val="nil"/>
              <w:left w:val="nil"/>
              <w:bottom w:val="nil"/>
              <w:right w:val="single" w:sz="8" w:space="0" w:color="auto"/>
            </w:tcBorders>
            <w:vAlign w:val="center"/>
            <w:hideMark/>
          </w:tcPr>
          <w:p w14:paraId="118EE819" w14:textId="77777777" w:rsidR="002E5112" w:rsidRPr="000F0C82" w:rsidRDefault="002E5112" w:rsidP="00C57B97">
            <w:pPr>
              <w:pStyle w:val="Default"/>
              <w:jc w:val="center"/>
              <w:rPr>
                <w:rFonts w:ascii="Arial" w:eastAsia="Times New Roman" w:hAnsi="Arial" w:cs="Arial"/>
                <w:sz w:val="22"/>
                <w:szCs w:val="22"/>
                <w:lang w:val="es-CO" w:eastAsia="es-CO"/>
              </w:rPr>
            </w:pPr>
            <w:r w:rsidRPr="000F0C82">
              <w:rPr>
                <w:rFonts w:ascii="Arial" w:eastAsia="Times New Roman" w:hAnsi="Arial" w:cs="Arial"/>
                <w:sz w:val="22"/>
                <w:szCs w:val="22"/>
                <w:lang w:val="es-CO" w:eastAsia="es-CO"/>
              </w:rPr>
              <w:t>Menor o igual a 0,</w:t>
            </w:r>
            <w:r>
              <w:rPr>
                <w:rFonts w:ascii="Arial" w:eastAsia="Times New Roman" w:hAnsi="Arial" w:cs="Arial"/>
                <w:sz w:val="22"/>
                <w:szCs w:val="22"/>
                <w:lang w:val="es-CO" w:eastAsia="es-CO"/>
              </w:rPr>
              <w:t>7</w:t>
            </w:r>
            <w:r w:rsidRPr="000F0C82">
              <w:rPr>
                <w:rFonts w:ascii="Arial" w:eastAsia="Times New Roman" w:hAnsi="Arial" w:cs="Arial"/>
                <w:sz w:val="22"/>
                <w:szCs w:val="22"/>
                <w:lang w:val="es-CO" w:eastAsia="es-CO"/>
              </w:rPr>
              <w:t xml:space="preserve">0 </w:t>
            </w:r>
          </w:p>
          <w:p w14:paraId="326AD1F0" w14:textId="77777777" w:rsidR="002E5112" w:rsidRPr="004B2AF3" w:rsidRDefault="002E5112" w:rsidP="00C57B97">
            <w:pPr>
              <w:spacing w:line="240" w:lineRule="auto"/>
              <w:jc w:val="center"/>
              <w:rPr>
                <w:rFonts w:eastAsia="Times New Roman" w:cs="Arial"/>
                <w:color w:val="000000"/>
                <w:lang w:eastAsia="es-CO"/>
              </w:rPr>
            </w:pPr>
          </w:p>
        </w:tc>
      </w:tr>
      <w:tr w:rsidR="002E5112" w:rsidRPr="004B2AF3" w14:paraId="43FF3A33" w14:textId="77777777" w:rsidTr="00C57B97">
        <w:trPr>
          <w:trHeight w:val="585"/>
          <w:jc w:val="center"/>
        </w:trPr>
        <w:tc>
          <w:tcPr>
            <w:tcW w:w="2140" w:type="dxa"/>
            <w:tcBorders>
              <w:top w:val="single" w:sz="8" w:space="0" w:color="auto"/>
              <w:left w:val="single" w:sz="8" w:space="0" w:color="auto"/>
              <w:bottom w:val="single" w:sz="8" w:space="0" w:color="auto"/>
              <w:right w:val="nil"/>
            </w:tcBorders>
            <w:vAlign w:val="center"/>
            <w:hideMark/>
          </w:tcPr>
          <w:p w14:paraId="18DEA80A" w14:textId="77777777" w:rsidR="002E5112" w:rsidRPr="004B2AF3" w:rsidRDefault="002E5112" w:rsidP="00C57B97">
            <w:pPr>
              <w:spacing w:line="240" w:lineRule="auto"/>
              <w:jc w:val="center"/>
              <w:rPr>
                <w:rFonts w:eastAsia="Times New Roman" w:cs="Arial"/>
                <w:color w:val="000000"/>
                <w:lang w:eastAsia="es-CO"/>
              </w:rPr>
            </w:pPr>
            <w:r w:rsidRPr="004B2AF3">
              <w:rPr>
                <w:rFonts w:eastAsia="Times New Roman" w:cs="Arial"/>
                <w:color w:val="000000"/>
                <w:lang w:eastAsia="es-CO"/>
              </w:rPr>
              <w:t>Razón de Cobertura de Intereses</w:t>
            </w:r>
          </w:p>
        </w:tc>
        <w:tc>
          <w:tcPr>
            <w:tcW w:w="2620" w:type="dxa"/>
            <w:tcBorders>
              <w:top w:val="single" w:sz="8" w:space="0" w:color="auto"/>
              <w:left w:val="single" w:sz="8" w:space="0" w:color="auto"/>
              <w:bottom w:val="single" w:sz="8" w:space="0" w:color="auto"/>
              <w:right w:val="single" w:sz="8" w:space="0" w:color="auto"/>
            </w:tcBorders>
            <w:vAlign w:val="center"/>
            <w:hideMark/>
          </w:tcPr>
          <w:p w14:paraId="30E157A8" w14:textId="77777777" w:rsidR="002E5112" w:rsidRPr="004B2AF3" w:rsidRDefault="002E5112" w:rsidP="00C57B97">
            <w:pPr>
              <w:spacing w:line="240" w:lineRule="auto"/>
              <w:jc w:val="center"/>
              <w:rPr>
                <w:rFonts w:eastAsia="Times New Roman" w:cs="Arial"/>
                <w:color w:val="000000"/>
                <w:lang w:eastAsia="es-CO"/>
              </w:rPr>
            </w:pPr>
            <w:r w:rsidRPr="004B2AF3">
              <w:rPr>
                <w:rFonts w:eastAsia="Times New Roman" w:cs="Arial"/>
                <w:color w:val="000000"/>
                <w:lang w:eastAsia="es-CO"/>
              </w:rPr>
              <w:t>Utilidad Operacional / Gastos de Intereses</w:t>
            </w:r>
          </w:p>
        </w:tc>
        <w:tc>
          <w:tcPr>
            <w:tcW w:w="2620" w:type="dxa"/>
            <w:tcBorders>
              <w:top w:val="single" w:sz="8" w:space="0" w:color="auto"/>
              <w:left w:val="nil"/>
              <w:bottom w:val="single" w:sz="8" w:space="0" w:color="auto"/>
              <w:right w:val="single" w:sz="8" w:space="0" w:color="auto"/>
            </w:tcBorders>
            <w:vAlign w:val="center"/>
            <w:hideMark/>
          </w:tcPr>
          <w:p w14:paraId="4FECA192" w14:textId="77777777" w:rsidR="002E5112" w:rsidRPr="004B2AF3" w:rsidRDefault="002E5112" w:rsidP="00C57B97">
            <w:pPr>
              <w:spacing w:line="240" w:lineRule="auto"/>
              <w:jc w:val="center"/>
              <w:rPr>
                <w:rFonts w:eastAsia="Times New Roman" w:cs="Arial"/>
                <w:color w:val="000000"/>
                <w:lang w:eastAsia="es-CO"/>
              </w:rPr>
            </w:pPr>
            <w:r w:rsidRPr="004B2AF3">
              <w:rPr>
                <w:rFonts w:eastAsia="Times New Roman" w:cs="Arial"/>
                <w:color w:val="000000"/>
                <w:lang w:eastAsia="es-CO"/>
              </w:rPr>
              <w:t>Mayor o igual a 1</w:t>
            </w:r>
            <w:r>
              <w:rPr>
                <w:rFonts w:eastAsia="Times New Roman" w:cs="Arial"/>
                <w:color w:val="000000"/>
                <w:lang w:eastAsia="es-CO"/>
              </w:rPr>
              <w:t>,0</w:t>
            </w:r>
          </w:p>
        </w:tc>
      </w:tr>
    </w:tbl>
    <w:p w14:paraId="2C3AA47F" w14:textId="4F2AA4CB" w:rsidR="00E45510" w:rsidRPr="002E5112" w:rsidRDefault="002E5112" w:rsidP="00E45510">
      <w:pPr>
        <w:pStyle w:val="NormalWeb"/>
        <w:jc w:val="both"/>
        <w:rPr>
          <w:rFonts w:ascii="Arial" w:hAnsi="Arial" w:cs="Arial"/>
          <w:sz w:val="22"/>
          <w:szCs w:val="22"/>
        </w:rPr>
      </w:pPr>
      <w:r w:rsidRPr="002E5112">
        <w:rPr>
          <w:rFonts w:ascii="Arial" w:hAnsi="Arial" w:cs="Arial"/>
          <w:sz w:val="22"/>
          <w:szCs w:val="22"/>
        </w:rPr>
        <w:t>Si el proponente es plural cada indicador debe calcularse así:</w:t>
      </w:r>
    </w:p>
    <w:tbl>
      <w:tblPr>
        <w:tblStyle w:val="TableNormal"/>
        <w:tblW w:w="0" w:type="auto"/>
        <w:jc w:val="center"/>
        <w:tblInd w:w="0" w:type="dxa"/>
        <w:tblLook w:val="04A0" w:firstRow="1" w:lastRow="0" w:firstColumn="1" w:lastColumn="0" w:noHBand="0" w:noVBand="1"/>
      </w:tblPr>
      <w:tblGrid>
        <w:gridCol w:w="9394"/>
      </w:tblGrid>
      <w:tr w:rsidR="00E45510" w14:paraId="57FAD516" w14:textId="77777777" w:rsidTr="004B2AF3">
        <w:trPr>
          <w:jc w:val="center"/>
        </w:trPr>
        <w:tc>
          <w:tcPr>
            <w:tcW w:w="9394" w:type="dxa"/>
          </w:tcPr>
          <w:p w14:paraId="5F082EDE" w14:textId="77777777" w:rsidR="00E45510" w:rsidRDefault="00E45510"/>
        </w:tc>
      </w:tr>
    </w:tbl>
    <w:p w14:paraId="7D43B06D" w14:textId="77777777" w:rsidR="00E97E95" w:rsidRPr="00936F7F" w:rsidRDefault="00E97E95" w:rsidP="00E97E95">
      <w:pPr>
        <w:jc w:val="center"/>
        <w:rPr>
          <w:rFonts w:eastAsia="Cambria Math"/>
        </w:rPr>
      </w:pPr>
      <m:oMathPara>
        <m:oMath>
          <m:r>
            <w:rPr>
              <w:rFonts w:ascii="Cambria Math" w:eastAsia="Cambria Math" w:hAnsi="Cambria Math"/>
            </w:rPr>
            <m:t>Indicador =</m:t>
          </m:r>
          <m:f>
            <m:fPr>
              <m:ctrlPr>
                <w:rPr>
                  <w:rFonts w:ascii="Cambria Math" w:eastAsia="Cambria Math" w:hAnsi="Cambria Math"/>
                </w:rPr>
              </m:ctrlPr>
            </m:fPr>
            <m:num>
              <m:r>
                <w:rPr>
                  <w:rFonts w:ascii="Cambria Math" w:eastAsia="Cambria Math" w:hAnsi="Cambria Math"/>
                </w:rPr>
                <m:t>(</m:t>
              </m:r>
              <m:nary>
                <m:naryPr>
                  <m:chr m:val="∑"/>
                  <m:ctrlPr>
                    <w:rPr>
                      <w:rFonts w:ascii="Cambria Math" w:eastAsia="Cambria Math" w:hAnsi="Cambria Math"/>
                    </w:rPr>
                  </m:ctrlPr>
                </m:naryPr>
                <m:sub>
                  <m:r>
                    <w:rPr>
                      <w:rFonts w:ascii="Cambria Math" w:eastAsia="Cambria Math" w:hAnsi="Cambria Math"/>
                    </w:rPr>
                    <m:t>i=1</m:t>
                  </m:r>
                </m:sub>
                <m:sup>
                  <m:r>
                    <w:rPr>
                      <w:rFonts w:ascii="Cambria Math" w:eastAsia="Cambria Math" w:hAnsi="Cambria Math"/>
                    </w:rPr>
                    <m:t>n</m:t>
                  </m:r>
                </m:sup>
                <m:e/>
              </m:nary>
              <m:sSub>
                <m:sSubPr>
                  <m:ctrlPr>
                    <w:rPr>
                      <w:rFonts w:ascii="Cambria Math" w:eastAsia="Cambria Math" w:hAnsi="Cambria Math"/>
                    </w:rPr>
                  </m:ctrlPr>
                </m:sSubPr>
                <m:e>
                  <m:r>
                    <w:rPr>
                      <w:rFonts w:ascii="Cambria Math" w:eastAsia="Cambria Math" w:hAnsi="Cambria Math"/>
                    </w:rPr>
                    <m:t>Componente 1 del indicador</m:t>
                  </m:r>
                </m:e>
                <m:sub>
                  <m:r>
                    <w:rPr>
                      <w:rFonts w:ascii="Cambria Math" w:eastAsia="Cambria Math" w:hAnsi="Cambria Math"/>
                    </w:rPr>
                    <m:t>i</m:t>
                  </m:r>
                </m:sub>
              </m:sSub>
              <m:r>
                <w:rPr>
                  <w:rFonts w:ascii="Cambria Math" w:eastAsia="Cambria Math" w:hAnsi="Cambria Math"/>
                </w:rPr>
                <m:t xml:space="preserve">) </m:t>
              </m:r>
            </m:num>
            <m:den>
              <m:r>
                <w:rPr>
                  <w:rFonts w:ascii="Cambria Math" w:eastAsia="Cambria Math" w:hAnsi="Cambria Math"/>
                </w:rPr>
                <m:t>(</m:t>
              </m:r>
              <m:nary>
                <m:naryPr>
                  <m:chr m:val="∑"/>
                  <m:ctrlPr>
                    <w:rPr>
                      <w:rFonts w:ascii="Cambria Math" w:eastAsia="Cambria Math" w:hAnsi="Cambria Math"/>
                    </w:rPr>
                  </m:ctrlPr>
                </m:naryPr>
                <m:sub>
                  <m:r>
                    <w:rPr>
                      <w:rFonts w:ascii="Cambria Math" w:eastAsia="Cambria Math" w:hAnsi="Cambria Math"/>
                    </w:rPr>
                    <m:t>i=1</m:t>
                  </m:r>
                </m:sub>
                <m:sup>
                  <m:r>
                    <w:rPr>
                      <w:rFonts w:ascii="Cambria Math" w:eastAsia="Cambria Math" w:hAnsi="Cambria Math"/>
                    </w:rPr>
                    <m:t>n</m:t>
                  </m:r>
                </m:sup>
                <m:e/>
              </m:nary>
              <m:sSub>
                <m:sSubPr>
                  <m:ctrlPr>
                    <w:rPr>
                      <w:rFonts w:ascii="Cambria Math" w:eastAsia="Cambria Math" w:hAnsi="Cambria Math"/>
                    </w:rPr>
                  </m:ctrlPr>
                </m:sSubPr>
                <m:e>
                  <m:r>
                    <w:rPr>
                      <w:rFonts w:ascii="Cambria Math" w:eastAsia="Cambria Math" w:hAnsi="Cambria Math"/>
                    </w:rPr>
                    <m:t>Componente 2 del indicador</m:t>
                  </m:r>
                </m:e>
                <m:sub>
                  <m:r>
                    <w:rPr>
                      <w:rFonts w:ascii="Cambria Math" w:eastAsia="Cambria Math" w:hAnsi="Cambria Math"/>
                    </w:rPr>
                    <m:t>i</m:t>
                  </m:r>
                </m:sub>
              </m:sSub>
              <m:r>
                <w:rPr>
                  <w:rFonts w:ascii="Cambria Math" w:eastAsia="Cambria Math" w:hAnsi="Cambria Math"/>
                </w:rPr>
                <m:t xml:space="preserve">) </m:t>
              </m:r>
            </m:den>
          </m:f>
        </m:oMath>
      </m:oMathPara>
    </w:p>
    <w:p w14:paraId="28D42FFF" w14:textId="77777777" w:rsidR="00E97E95" w:rsidRPr="00936F7F" w:rsidRDefault="00E97E95" w:rsidP="00E97E95"/>
    <w:p w14:paraId="6F4220C7" w14:textId="77777777" w:rsidR="00E97E95" w:rsidRPr="00936F7F" w:rsidRDefault="00E97E95" w:rsidP="00E97E95">
      <w:r w:rsidRPr="00936F7F">
        <w:t>Donde n es el número de integrantes del proponente plural (Unión Temporal o Consorcio).</w:t>
      </w:r>
    </w:p>
    <w:p w14:paraId="56F055A6" w14:textId="77777777" w:rsidR="00E97E95" w:rsidRPr="00936F7F" w:rsidRDefault="00E97E95" w:rsidP="00E97E95"/>
    <w:p w14:paraId="5D1295BF" w14:textId="77777777" w:rsidR="00E97E95" w:rsidRPr="00936F7F" w:rsidRDefault="00E97E95" w:rsidP="00E97E95">
      <w:r w:rsidRPr="00936F7F">
        <w:t>El proponente que no tiene pasivos corrientes está habilitado respecto del índice de liquidez. De igual forma, el proponente que no tiene gastos de intereses está habilitado respecto de la razón de cobertura de intereses, siempre y cuando la utilidad operacional sea igual o mayor a cero (0).</w:t>
      </w:r>
    </w:p>
    <w:p w14:paraId="2D07B56D" w14:textId="77777777" w:rsidR="00E97E95" w:rsidRPr="00936F7F" w:rsidRDefault="00E97E95" w:rsidP="00E97E95">
      <w:pPr>
        <w:rPr>
          <w:color w:val="000000"/>
          <w:highlight w:val="white"/>
        </w:rPr>
      </w:pPr>
    </w:p>
    <w:p w14:paraId="1BC7E5CD" w14:textId="77777777" w:rsidR="00E97E95" w:rsidRDefault="00E97E95" w:rsidP="00E97E95">
      <w:pPr>
        <w:rPr>
          <w:color w:val="000000"/>
        </w:rPr>
      </w:pPr>
      <w:r w:rsidRPr="00936F7F">
        <w:rPr>
          <w:color w:val="000000"/>
          <w:highlight w:val="white"/>
        </w:rPr>
        <w:t xml:space="preserve">El proponente que </w:t>
      </w:r>
      <w:r w:rsidRPr="00936F7F">
        <w:rPr>
          <w:highlight w:val="white"/>
        </w:rPr>
        <w:t>demuestre</w:t>
      </w:r>
      <w:r w:rsidRPr="00936F7F">
        <w:rPr>
          <w:color w:val="0078D4"/>
          <w:highlight w:val="white"/>
        </w:rPr>
        <w:t xml:space="preserve"> </w:t>
      </w:r>
      <w:r w:rsidRPr="00936F7F">
        <w:rPr>
          <w:color w:val="000000"/>
          <w:highlight w:val="white"/>
        </w:rPr>
        <w:t>la condición de Mipyme domiciliada en Colombia acreditará la capacidad organizacional con la copia del certificado del Registro Único de Proponentes, el cual deberá encontrarse vigente y en firme al momento del cierre del proceso.</w:t>
      </w:r>
    </w:p>
    <w:p w14:paraId="2B9D5981" w14:textId="77777777" w:rsidR="00D9023E" w:rsidRPr="00936F7F" w:rsidRDefault="00D9023E" w:rsidP="00E97E95"/>
    <w:p w14:paraId="5FD46472" w14:textId="35AE8374" w:rsidR="00352B96" w:rsidRPr="00352B96" w:rsidRDefault="004B2AF3" w:rsidP="008D74F4">
      <w:pPr>
        <w:pStyle w:val="Prrafodelista"/>
        <w:numPr>
          <w:ilvl w:val="3"/>
          <w:numId w:val="18"/>
        </w:numPr>
        <w:autoSpaceDE w:val="0"/>
        <w:autoSpaceDN w:val="0"/>
        <w:adjustRightInd w:val="0"/>
        <w:rPr>
          <w:rFonts w:ascii="Arial" w:eastAsiaTheme="majorEastAsia" w:hAnsi="Arial" w:cstheme="majorBidi"/>
          <w:b/>
          <w:bCs/>
          <w:i/>
          <w:iCs/>
          <w:sz w:val="22"/>
          <w:szCs w:val="22"/>
          <w:u w:val="single"/>
          <w:lang w:eastAsia="en-US"/>
        </w:rPr>
      </w:pPr>
      <w:r w:rsidRPr="004B2AF3">
        <w:rPr>
          <w:rFonts w:ascii="Arial" w:eastAsiaTheme="majorEastAsia" w:hAnsi="Arial" w:cstheme="majorBidi"/>
          <w:b/>
          <w:bCs/>
          <w:i/>
          <w:iCs/>
          <w:sz w:val="22"/>
          <w:szCs w:val="22"/>
          <w:u w:val="single"/>
          <w:lang w:eastAsia="en-US"/>
        </w:rPr>
        <w:t>Capital de trabajo</w:t>
      </w:r>
    </w:p>
    <w:p w14:paraId="0A31F87F" w14:textId="77777777" w:rsidR="00D9023E" w:rsidRDefault="00D9023E" w:rsidP="00352B96">
      <w:pPr>
        <w:rPr>
          <w:rFonts w:cs="Arial"/>
        </w:rPr>
      </w:pPr>
    </w:p>
    <w:p w14:paraId="110663C2" w14:textId="4E7F717F" w:rsidR="00352B96" w:rsidRPr="00352B96" w:rsidRDefault="00352B96" w:rsidP="00352B96">
      <w:pPr>
        <w:rPr>
          <w:rFonts w:cs="Arial"/>
        </w:rPr>
      </w:pPr>
      <w:r w:rsidRPr="00352B96">
        <w:rPr>
          <w:rFonts w:cs="Arial"/>
        </w:rPr>
        <w:t>Para el presente Proceso de Contratación los Proponentes acreditarán:</w:t>
      </w:r>
    </w:p>
    <w:p w14:paraId="207CD9E2" w14:textId="77777777" w:rsidR="00352B96" w:rsidRPr="00352B96" w:rsidRDefault="00352B96" w:rsidP="00352B96">
      <w:pPr>
        <w:rPr>
          <w:rFonts w:cs="Arial"/>
        </w:rPr>
      </w:pPr>
    </w:p>
    <w:p w14:paraId="4EC54E64" w14:textId="660D4021" w:rsidR="00352B96" w:rsidRPr="00352B96" w:rsidRDefault="00352B96" w:rsidP="00352B96">
      <w:pPr>
        <w:autoSpaceDE w:val="0"/>
        <w:autoSpaceDN w:val="0"/>
        <w:adjustRightInd w:val="0"/>
        <w:spacing w:line="240" w:lineRule="auto"/>
        <w:rPr>
          <w:rFonts w:cs="Arial"/>
          <w:color w:val="000000"/>
        </w:rPr>
      </w:pPr>
      <w:r w:rsidRPr="00352B96">
        <w:rPr>
          <w:rFonts w:cs="Arial"/>
          <w:color w:val="000000"/>
        </w:rPr>
        <w:t xml:space="preserve">Donde: </w:t>
      </w:r>
    </w:p>
    <w:p w14:paraId="256227DA" w14:textId="77777777" w:rsidR="00352B96" w:rsidRPr="00352B96" w:rsidRDefault="00352B96" w:rsidP="00352B96">
      <w:pPr>
        <w:autoSpaceDE w:val="0"/>
        <w:autoSpaceDN w:val="0"/>
        <w:adjustRightInd w:val="0"/>
        <w:spacing w:line="240" w:lineRule="auto"/>
        <w:rPr>
          <w:rFonts w:cs="Arial"/>
          <w:color w:val="000000"/>
        </w:rPr>
      </w:pPr>
    </w:p>
    <w:p w14:paraId="025D38E9" w14:textId="77777777" w:rsidR="00352B96" w:rsidRPr="00352B96" w:rsidRDefault="00352B96" w:rsidP="00352B96">
      <w:pPr>
        <w:autoSpaceDE w:val="0"/>
        <w:autoSpaceDN w:val="0"/>
        <w:adjustRightInd w:val="0"/>
        <w:spacing w:line="240" w:lineRule="auto"/>
        <w:rPr>
          <w:rFonts w:cs="Arial"/>
          <w:color w:val="000000"/>
        </w:rPr>
      </w:pPr>
      <w:r w:rsidRPr="00352B96">
        <w:rPr>
          <w:rFonts w:cs="Arial"/>
          <w:color w:val="000000"/>
        </w:rPr>
        <w:t xml:space="preserve">CT = Capital de trabajo </w:t>
      </w:r>
    </w:p>
    <w:p w14:paraId="4D5CE94F" w14:textId="77777777" w:rsidR="00352B96" w:rsidRPr="00352B96" w:rsidRDefault="00352B96" w:rsidP="00352B96">
      <w:pPr>
        <w:autoSpaceDE w:val="0"/>
        <w:autoSpaceDN w:val="0"/>
        <w:adjustRightInd w:val="0"/>
        <w:spacing w:line="240" w:lineRule="auto"/>
        <w:rPr>
          <w:rFonts w:cs="Arial"/>
          <w:color w:val="000000"/>
        </w:rPr>
      </w:pPr>
      <w:r w:rsidRPr="00352B96">
        <w:rPr>
          <w:rFonts w:cs="Arial"/>
          <w:color w:val="000000"/>
        </w:rPr>
        <w:t xml:space="preserve">AC = Activo corriente </w:t>
      </w:r>
    </w:p>
    <w:p w14:paraId="006F4B0E" w14:textId="77777777" w:rsidR="00352B96" w:rsidRPr="00352B96" w:rsidRDefault="00352B96" w:rsidP="00352B96">
      <w:pPr>
        <w:autoSpaceDE w:val="0"/>
        <w:autoSpaceDN w:val="0"/>
        <w:adjustRightInd w:val="0"/>
        <w:spacing w:line="240" w:lineRule="auto"/>
        <w:rPr>
          <w:rFonts w:cs="Arial"/>
          <w:color w:val="000000"/>
        </w:rPr>
      </w:pPr>
      <w:r w:rsidRPr="00352B96">
        <w:rPr>
          <w:rFonts w:cs="Arial"/>
          <w:color w:val="000000"/>
        </w:rPr>
        <w:t xml:space="preserve">PC = Pasivo corriente </w:t>
      </w:r>
    </w:p>
    <w:p w14:paraId="489F09EA" w14:textId="77777777" w:rsidR="00352B96" w:rsidRPr="00352B96" w:rsidRDefault="00352B96" w:rsidP="00352B96">
      <w:pPr>
        <w:autoSpaceDE w:val="0"/>
        <w:autoSpaceDN w:val="0"/>
        <w:adjustRightInd w:val="0"/>
        <w:spacing w:line="240" w:lineRule="auto"/>
        <w:rPr>
          <w:rFonts w:cs="Arial"/>
          <w:color w:val="000000"/>
        </w:rPr>
      </w:pPr>
      <w:r w:rsidRPr="00352B96">
        <w:rPr>
          <w:rFonts w:cs="Arial"/>
          <w:color w:val="000000"/>
        </w:rPr>
        <w:t xml:space="preserve">CTd = Capital de Trabajo demandado para el proceso que presenta propuesta </w:t>
      </w:r>
    </w:p>
    <w:p w14:paraId="184C27D5" w14:textId="419FA552" w:rsidR="00352B96" w:rsidRPr="00352B96" w:rsidRDefault="00352B96" w:rsidP="00352B96">
      <w:pPr>
        <w:autoSpaceDE w:val="0"/>
        <w:autoSpaceDN w:val="0"/>
        <w:adjustRightInd w:val="0"/>
        <w:spacing w:line="240" w:lineRule="auto"/>
        <w:rPr>
          <w:rFonts w:cs="Arial"/>
          <w:color w:val="000000"/>
        </w:rPr>
      </w:pPr>
      <w:r w:rsidRPr="00352B96">
        <w:rPr>
          <w:rFonts w:cs="Arial"/>
          <w:color w:val="000000"/>
        </w:rPr>
        <w:t xml:space="preserve">El capital de trabajo (CT) del oferente deberá ser mayor o igual al capital de trabajo demandado (CTd): </w:t>
      </w:r>
    </w:p>
    <w:p w14:paraId="24960D70" w14:textId="77777777" w:rsidR="00352B96" w:rsidRPr="00352B96" w:rsidRDefault="00352B96" w:rsidP="00352B96">
      <w:pPr>
        <w:autoSpaceDE w:val="0"/>
        <w:autoSpaceDN w:val="0"/>
        <w:adjustRightInd w:val="0"/>
        <w:spacing w:line="240" w:lineRule="auto"/>
        <w:rPr>
          <w:rFonts w:cs="Arial"/>
          <w:color w:val="000000"/>
        </w:rPr>
      </w:pPr>
    </w:p>
    <w:p w14:paraId="3CA0E2CE" w14:textId="1D4E5748" w:rsidR="00352B96" w:rsidRPr="00352B96" w:rsidRDefault="00352B96" w:rsidP="00352B96">
      <w:pPr>
        <w:autoSpaceDE w:val="0"/>
        <w:autoSpaceDN w:val="0"/>
        <w:adjustRightInd w:val="0"/>
        <w:spacing w:line="240" w:lineRule="auto"/>
        <w:jc w:val="center"/>
        <w:rPr>
          <w:rFonts w:cs="Arial"/>
          <w:color w:val="000000"/>
        </w:rPr>
      </w:pPr>
      <w:r w:rsidRPr="00352B96">
        <w:rPr>
          <w:rFonts w:cs="Arial"/>
          <w:color w:val="000000"/>
        </w:rPr>
        <w:t>CT ≥ CTd</w:t>
      </w:r>
    </w:p>
    <w:p w14:paraId="0B9CE6C9" w14:textId="77777777" w:rsidR="00352B96" w:rsidRPr="00352B96" w:rsidRDefault="00352B96" w:rsidP="00352B96">
      <w:pPr>
        <w:autoSpaceDE w:val="0"/>
        <w:autoSpaceDN w:val="0"/>
        <w:adjustRightInd w:val="0"/>
        <w:spacing w:line="240" w:lineRule="auto"/>
        <w:rPr>
          <w:rFonts w:cs="Arial"/>
          <w:color w:val="000000"/>
        </w:rPr>
      </w:pPr>
    </w:p>
    <w:p w14:paraId="0329DD2B" w14:textId="77777777" w:rsidR="00352B96" w:rsidRPr="00352B96" w:rsidRDefault="00352B96" w:rsidP="00352B96">
      <w:pPr>
        <w:autoSpaceDE w:val="0"/>
        <w:autoSpaceDN w:val="0"/>
        <w:adjustRightInd w:val="0"/>
        <w:spacing w:line="240" w:lineRule="auto"/>
        <w:rPr>
          <w:rFonts w:cs="Arial"/>
          <w:color w:val="000000"/>
        </w:rPr>
      </w:pPr>
      <w:r w:rsidRPr="00352B96">
        <w:rPr>
          <w:rFonts w:cs="Arial"/>
          <w:color w:val="000000"/>
        </w:rPr>
        <w:t xml:space="preserve">El capital de trabajo demandado para el proceso será el 100% del presupuesto oficial. </w:t>
      </w:r>
    </w:p>
    <w:p w14:paraId="3645332A" w14:textId="77777777" w:rsidR="00352B96" w:rsidRDefault="00352B96" w:rsidP="00352B96">
      <w:pPr>
        <w:rPr>
          <w:rFonts w:cs="Arial"/>
          <w:color w:val="000000"/>
        </w:rPr>
      </w:pPr>
    </w:p>
    <w:p w14:paraId="79E60C66" w14:textId="771D3347" w:rsidR="00352B96" w:rsidRDefault="00352B96" w:rsidP="00352B96">
      <w:pPr>
        <w:rPr>
          <w:rFonts w:cs="Arial"/>
          <w:color w:val="000000"/>
        </w:rPr>
      </w:pPr>
      <w:r w:rsidRPr="00352B96">
        <w:rPr>
          <w:rFonts w:cs="Arial"/>
          <w:color w:val="000000"/>
        </w:rPr>
        <w:t>Si el oferente es plural cada uno de sus integrantes deberá acreditar este indicador.</w:t>
      </w:r>
    </w:p>
    <w:p w14:paraId="5F5C0BAD" w14:textId="77777777" w:rsidR="00D9023E" w:rsidRPr="00352B96" w:rsidRDefault="00D9023E" w:rsidP="00352B96">
      <w:pPr>
        <w:rPr>
          <w:rFonts w:cs="Arial"/>
        </w:rPr>
      </w:pPr>
    </w:p>
    <w:p w14:paraId="694006AD" w14:textId="06E36265" w:rsidR="002A2096" w:rsidRPr="00774996" w:rsidRDefault="00774996" w:rsidP="00D9023E">
      <w:pPr>
        <w:pStyle w:val="Prrafodelista"/>
        <w:numPr>
          <w:ilvl w:val="3"/>
          <w:numId w:val="18"/>
        </w:numPr>
        <w:autoSpaceDE w:val="0"/>
        <w:autoSpaceDN w:val="0"/>
        <w:adjustRightInd w:val="0"/>
        <w:rPr>
          <w:rFonts w:ascii="Arial" w:eastAsiaTheme="majorEastAsia" w:hAnsi="Arial" w:cstheme="majorBidi"/>
          <w:b/>
          <w:bCs/>
          <w:i/>
          <w:iCs/>
          <w:sz w:val="22"/>
          <w:szCs w:val="22"/>
          <w:u w:val="single"/>
          <w:lang w:eastAsia="en-US"/>
        </w:rPr>
      </w:pPr>
      <w:r w:rsidRPr="00774996">
        <w:rPr>
          <w:rFonts w:ascii="Arial" w:eastAsiaTheme="majorEastAsia" w:hAnsi="Arial" w:cstheme="majorBidi"/>
          <w:b/>
          <w:bCs/>
          <w:i/>
          <w:iCs/>
          <w:sz w:val="22"/>
          <w:szCs w:val="22"/>
          <w:u w:val="single"/>
          <w:lang w:eastAsia="en-US"/>
        </w:rPr>
        <w:t>Capacidad organizacional</w:t>
      </w:r>
    </w:p>
    <w:p w14:paraId="206A067E" w14:textId="107C9A0D" w:rsidR="002A2096" w:rsidRDefault="00774996" w:rsidP="00A0206A">
      <w:pPr>
        <w:spacing w:before="100" w:beforeAutospacing="1" w:after="100" w:afterAutospacing="1" w:line="240" w:lineRule="auto"/>
        <w:rPr>
          <w:rFonts w:eastAsia="Times New Roman" w:cs="Arial"/>
          <w:lang w:eastAsia="es-CO"/>
        </w:rPr>
      </w:pPr>
      <w:r>
        <w:rPr>
          <w:sz w:val="20"/>
          <w:szCs w:val="20"/>
        </w:rPr>
        <w:t>Los proponentes deben acreditar los siguientes indicadores organizacionales:</w:t>
      </w:r>
    </w:p>
    <w:tbl>
      <w:tblPr>
        <w:tblW w:w="6380" w:type="dxa"/>
        <w:jc w:val="center"/>
        <w:tblCellMar>
          <w:left w:w="70" w:type="dxa"/>
          <w:right w:w="70" w:type="dxa"/>
        </w:tblCellMar>
        <w:tblLook w:val="04A0" w:firstRow="1" w:lastRow="0" w:firstColumn="1" w:lastColumn="0" w:noHBand="0" w:noVBand="1"/>
      </w:tblPr>
      <w:tblGrid>
        <w:gridCol w:w="3760"/>
        <w:gridCol w:w="2620"/>
      </w:tblGrid>
      <w:tr w:rsidR="00A929D7" w:rsidRPr="00774996" w14:paraId="6CE4AA56" w14:textId="2EC7048D" w:rsidTr="00A929D7">
        <w:trPr>
          <w:trHeight w:val="315"/>
          <w:jc w:val="center"/>
        </w:trPr>
        <w:tc>
          <w:tcPr>
            <w:tcW w:w="3760" w:type="dxa"/>
            <w:tcBorders>
              <w:top w:val="single" w:sz="8" w:space="0" w:color="auto"/>
              <w:left w:val="single" w:sz="8" w:space="0" w:color="auto"/>
              <w:bottom w:val="single" w:sz="8" w:space="0" w:color="auto"/>
              <w:right w:val="single" w:sz="8" w:space="0" w:color="auto"/>
            </w:tcBorders>
            <w:shd w:val="clear" w:color="000000" w:fill="D6DCE4"/>
            <w:noWrap/>
            <w:vAlign w:val="center"/>
            <w:hideMark/>
          </w:tcPr>
          <w:p w14:paraId="56ECB8EB" w14:textId="77777777" w:rsidR="00A929D7" w:rsidRPr="00774996" w:rsidRDefault="00A929D7" w:rsidP="00774996">
            <w:pPr>
              <w:spacing w:line="240" w:lineRule="auto"/>
              <w:jc w:val="center"/>
              <w:rPr>
                <w:rFonts w:ascii="Calibri" w:eastAsia="Times New Roman" w:hAnsi="Calibri"/>
                <w:color w:val="000000"/>
                <w:lang w:eastAsia="es-CO"/>
              </w:rPr>
            </w:pPr>
            <w:r w:rsidRPr="00774996">
              <w:rPr>
                <w:rFonts w:ascii="Calibri" w:eastAsia="Times New Roman" w:hAnsi="Calibri"/>
                <w:color w:val="000000"/>
                <w:lang w:eastAsia="es-CO"/>
              </w:rPr>
              <w:t>INDICADOR</w:t>
            </w:r>
          </w:p>
        </w:tc>
        <w:tc>
          <w:tcPr>
            <w:tcW w:w="2620" w:type="dxa"/>
            <w:tcBorders>
              <w:top w:val="single" w:sz="8" w:space="0" w:color="auto"/>
              <w:left w:val="nil"/>
              <w:bottom w:val="single" w:sz="8" w:space="0" w:color="auto"/>
              <w:right w:val="single" w:sz="8" w:space="0" w:color="auto"/>
            </w:tcBorders>
            <w:shd w:val="clear" w:color="000000" w:fill="D6DCE4"/>
            <w:noWrap/>
            <w:vAlign w:val="center"/>
            <w:hideMark/>
          </w:tcPr>
          <w:p w14:paraId="527EFE0A" w14:textId="3D513E4D" w:rsidR="00A929D7" w:rsidRPr="00774996" w:rsidRDefault="00A929D7" w:rsidP="00774996">
            <w:pPr>
              <w:spacing w:line="240" w:lineRule="auto"/>
              <w:jc w:val="center"/>
              <w:rPr>
                <w:rFonts w:ascii="Calibri" w:eastAsia="Times New Roman" w:hAnsi="Calibri"/>
                <w:color w:val="000000"/>
                <w:lang w:eastAsia="es-CO"/>
              </w:rPr>
            </w:pPr>
            <w:r>
              <w:rPr>
                <w:rFonts w:ascii="Calibri" w:eastAsia="Times New Roman" w:hAnsi="Calibri"/>
                <w:color w:val="000000"/>
                <w:lang w:eastAsia="es-CO"/>
              </w:rPr>
              <w:t>REQUISIROS MÍNIMOS</w:t>
            </w:r>
          </w:p>
        </w:tc>
      </w:tr>
      <w:tr w:rsidR="00A929D7" w:rsidRPr="00774996" w14:paraId="0E322E3D" w14:textId="23056B56" w:rsidTr="00A929D7">
        <w:trPr>
          <w:trHeight w:val="315"/>
          <w:jc w:val="center"/>
        </w:trPr>
        <w:tc>
          <w:tcPr>
            <w:tcW w:w="3760" w:type="dxa"/>
            <w:tcBorders>
              <w:top w:val="nil"/>
              <w:left w:val="single" w:sz="8" w:space="0" w:color="auto"/>
              <w:bottom w:val="single" w:sz="8" w:space="0" w:color="auto"/>
              <w:right w:val="nil"/>
            </w:tcBorders>
            <w:noWrap/>
            <w:vAlign w:val="center"/>
            <w:hideMark/>
          </w:tcPr>
          <w:p w14:paraId="1B6783E1" w14:textId="77777777" w:rsidR="00A929D7" w:rsidRPr="00774996" w:rsidRDefault="00A929D7" w:rsidP="00E97E95">
            <w:pPr>
              <w:spacing w:line="240" w:lineRule="auto"/>
              <w:jc w:val="center"/>
              <w:rPr>
                <w:rFonts w:ascii="Calibri" w:eastAsia="Times New Roman" w:hAnsi="Calibri"/>
                <w:color w:val="000000"/>
                <w:lang w:eastAsia="es-CO"/>
              </w:rPr>
            </w:pPr>
            <w:r w:rsidRPr="00774996">
              <w:rPr>
                <w:rFonts w:ascii="Calibri" w:eastAsia="Times New Roman" w:hAnsi="Calibri"/>
                <w:color w:val="000000"/>
                <w:lang w:eastAsia="es-CO"/>
              </w:rPr>
              <w:t>Rentabilidad sobre Patrimonio (ROE)</w:t>
            </w:r>
          </w:p>
        </w:tc>
        <w:tc>
          <w:tcPr>
            <w:tcW w:w="2620" w:type="dxa"/>
            <w:tcBorders>
              <w:top w:val="nil"/>
              <w:left w:val="single" w:sz="8" w:space="0" w:color="auto"/>
              <w:bottom w:val="single" w:sz="8" w:space="0" w:color="auto"/>
              <w:right w:val="single" w:sz="8" w:space="0" w:color="auto"/>
            </w:tcBorders>
            <w:noWrap/>
            <w:vAlign w:val="center"/>
            <w:hideMark/>
          </w:tcPr>
          <w:p w14:paraId="6D3B1219" w14:textId="623FF69E" w:rsidR="00A929D7" w:rsidRPr="00774996" w:rsidRDefault="00551AF9" w:rsidP="00E97E95">
            <w:pPr>
              <w:spacing w:line="240" w:lineRule="auto"/>
              <w:jc w:val="center"/>
              <w:rPr>
                <w:rFonts w:ascii="Calibri" w:eastAsia="Times New Roman" w:hAnsi="Calibri"/>
                <w:color w:val="000000"/>
                <w:lang w:eastAsia="es-CO"/>
              </w:rPr>
            </w:pPr>
            <w:sdt>
              <w:sdtPr>
                <w:tag w:val="goog_rdk_600"/>
                <w:id w:val="54750703"/>
              </w:sdtPr>
              <w:sdtEndPr/>
              <w:sdtContent>
                <w:r w:rsidR="00A929D7">
                  <w:rPr>
                    <w:rFonts w:ascii="Arial Unicode MS" w:eastAsia="Arial Unicode MS" w:hAnsi="Arial Unicode MS" w:cs="Arial Unicode MS"/>
                  </w:rPr>
                  <w:t>4,5</w:t>
                </w:r>
              </w:sdtContent>
            </w:sdt>
          </w:p>
        </w:tc>
      </w:tr>
      <w:tr w:rsidR="00A929D7" w:rsidRPr="00774996" w14:paraId="6F846C9B" w14:textId="158A536A" w:rsidTr="00A929D7">
        <w:trPr>
          <w:trHeight w:val="315"/>
          <w:jc w:val="center"/>
        </w:trPr>
        <w:tc>
          <w:tcPr>
            <w:tcW w:w="3760" w:type="dxa"/>
            <w:tcBorders>
              <w:top w:val="nil"/>
              <w:left w:val="single" w:sz="8" w:space="0" w:color="auto"/>
              <w:bottom w:val="single" w:sz="8" w:space="0" w:color="auto"/>
              <w:right w:val="nil"/>
            </w:tcBorders>
            <w:noWrap/>
            <w:vAlign w:val="center"/>
            <w:hideMark/>
          </w:tcPr>
          <w:p w14:paraId="36249607" w14:textId="77777777" w:rsidR="00A929D7" w:rsidRPr="00774996" w:rsidRDefault="00A929D7" w:rsidP="00E97E95">
            <w:pPr>
              <w:spacing w:line="240" w:lineRule="auto"/>
              <w:jc w:val="center"/>
              <w:rPr>
                <w:rFonts w:ascii="Calibri" w:eastAsia="Times New Roman" w:hAnsi="Calibri"/>
                <w:color w:val="000000"/>
                <w:lang w:eastAsia="es-CO"/>
              </w:rPr>
            </w:pPr>
            <w:r w:rsidRPr="00774996">
              <w:rPr>
                <w:rFonts w:ascii="Calibri" w:eastAsia="Times New Roman" w:hAnsi="Calibri"/>
                <w:color w:val="000000"/>
                <w:lang w:eastAsia="es-CO"/>
              </w:rPr>
              <w:t>Rentabilidad del Activo (ROA)</w:t>
            </w:r>
          </w:p>
        </w:tc>
        <w:tc>
          <w:tcPr>
            <w:tcW w:w="2620" w:type="dxa"/>
            <w:tcBorders>
              <w:top w:val="nil"/>
              <w:left w:val="single" w:sz="8" w:space="0" w:color="auto"/>
              <w:bottom w:val="single" w:sz="8" w:space="0" w:color="auto"/>
              <w:right w:val="single" w:sz="8" w:space="0" w:color="auto"/>
            </w:tcBorders>
            <w:noWrap/>
            <w:vAlign w:val="center"/>
            <w:hideMark/>
          </w:tcPr>
          <w:p w14:paraId="349C6967" w14:textId="1EF21014" w:rsidR="00A929D7" w:rsidRPr="00774996" w:rsidRDefault="00551AF9" w:rsidP="00E97E95">
            <w:pPr>
              <w:spacing w:line="240" w:lineRule="auto"/>
              <w:jc w:val="center"/>
              <w:rPr>
                <w:rFonts w:ascii="Calibri" w:eastAsia="Times New Roman" w:hAnsi="Calibri"/>
                <w:color w:val="000000"/>
                <w:lang w:eastAsia="es-CO"/>
              </w:rPr>
            </w:pPr>
            <w:sdt>
              <w:sdtPr>
                <w:tag w:val="goog_rdk_601"/>
                <w:id w:val="-917790232"/>
              </w:sdtPr>
              <w:sdtEndPr/>
              <w:sdtContent>
                <w:r w:rsidR="00A929D7">
                  <w:rPr>
                    <w:rFonts w:ascii="Arial Unicode MS" w:eastAsia="Arial Unicode MS" w:hAnsi="Arial Unicode MS" w:cs="Arial Unicode MS"/>
                  </w:rPr>
                  <w:t>2,5</w:t>
                </w:r>
              </w:sdtContent>
            </w:sdt>
          </w:p>
        </w:tc>
      </w:tr>
    </w:tbl>
    <w:p w14:paraId="5A5B0792" w14:textId="77777777" w:rsidR="00774996" w:rsidRPr="00774996" w:rsidRDefault="00774996" w:rsidP="00774996">
      <w:pPr>
        <w:pStyle w:val="isselectedend"/>
        <w:jc w:val="both"/>
        <w:rPr>
          <w:rFonts w:ascii="Arial" w:hAnsi="Arial" w:cs="Arial"/>
          <w:sz w:val="22"/>
          <w:szCs w:val="22"/>
        </w:rPr>
      </w:pPr>
      <w:r w:rsidRPr="00774996">
        <w:rPr>
          <w:rFonts w:ascii="Arial" w:hAnsi="Arial" w:cs="Arial"/>
          <w:sz w:val="22"/>
          <w:szCs w:val="22"/>
        </w:rPr>
        <w:t xml:space="preserve">Si el proponente es plural cada indicador debe calcularse así: </w:t>
      </w:r>
    </w:p>
    <w:p w14:paraId="028DEEBA" w14:textId="57DDEA14" w:rsidR="00A929D7" w:rsidRDefault="00A929D7" w:rsidP="00A929D7">
      <w:pPr>
        <w:autoSpaceDE w:val="0"/>
        <w:autoSpaceDN w:val="0"/>
        <w:adjustRightInd w:val="0"/>
        <w:spacing w:line="240" w:lineRule="auto"/>
        <w:rPr>
          <w:rFonts w:eastAsia="Times New Roman" w:cs="Arial"/>
          <w:lang w:eastAsia="es-CO"/>
        </w:rPr>
      </w:pPr>
      <w:r w:rsidRPr="00A929D7">
        <w:rPr>
          <w:rFonts w:eastAsia="Times New Roman" w:cs="Arial"/>
          <w:lang w:eastAsia="es-CO"/>
        </w:rPr>
        <w:t xml:space="preserve">Donde n es el número de integrantes del proponente plural (Unión Temporal o Consorcio). </w:t>
      </w:r>
    </w:p>
    <w:p w14:paraId="7769F3AE" w14:textId="77777777" w:rsidR="00A929D7" w:rsidRPr="00A929D7" w:rsidRDefault="00A929D7" w:rsidP="00A929D7">
      <w:pPr>
        <w:autoSpaceDE w:val="0"/>
        <w:autoSpaceDN w:val="0"/>
        <w:adjustRightInd w:val="0"/>
        <w:spacing w:line="240" w:lineRule="auto"/>
        <w:rPr>
          <w:rFonts w:eastAsia="Times New Roman" w:cs="Arial"/>
          <w:lang w:eastAsia="es-CO"/>
        </w:rPr>
      </w:pPr>
    </w:p>
    <w:p w14:paraId="1A0C12DD" w14:textId="77777777" w:rsidR="00A929D7" w:rsidRPr="00A929D7" w:rsidRDefault="00A929D7" w:rsidP="00A929D7">
      <w:pPr>
        <w:autoSpaceDE w:val="0"/>
        <w:autoSpaceDN w:val="0"/>
        <w:adjustRightInd w:val="0"/>
        <w:spacing w:line="240" w:lineRule="auto"/>
        <w:rPr>
          <w:rFonts w:eastAsia="Times New Roman" w:cs="Arial"/>
          <w:lang w:eastAsia="es-CO"/>
        </w:rPr>
      </w:pPr>
      <w:r w:rsidRPr="00A929D7">
        <w:rPr>
          <w:rFonts w:eastAsia="Times New Roman" w:cs="Arial"/>
          <w:lang w:eastAsia="es-CO"/>
        </w:rPr>
        <w:t xml:space="preserve">El proponente que demuestre la condición de Mipyme domiciliada en Colombia acreditará la capacidad organizacional con la copia del certificado del Registro Único de Proponentes, el cual deberá encontrarse vigente y en firme al momento del cierre del proceso. </w:t>
      </w:r>
    </w:p>
    <w:p w14:paraId="0911305D" w14:textId="77777777" w:rsidR="00A929D7" w:rsidRDefault="00A929D7" w:rsidP="00A929D7">
      <w:pPr>
        <w:autoSpaceDE w:val="0"/>
        <w:autoSpaceDN w:val="0"/>
        <w:adjustRightInd w:val="0"/>
        <w:spacing w:line="240" w:lineRule="auto"/>
        <w:rPr>
          <w:rFonts w:eastAsia="Times New Roman" w:cs="Arial"/>
          <w:lang w:eastAsia="es-CO"/>
        </w:rPr>
      </w:pPr>
    </w:p>
    <w:p w14:paraId="5C3C7217" w14:textId="36B64210" w:rsidR="00A929D7" w:rsidRPr="00A929D7" w:rsidRDefault="00A929D7" w:rsidP="00A929D7">
      <w:pPr>
        <w:autoSpaceDE w:val="0"/>
        <w:autoSpaceDN w:val="0"/>
        <w:adjustRightInd w:val="0"/>
        <w:spacing w:line="240" w:lineRule="auto"/>
        <w:rPr>
          <w:rFonts w:eastAsia="Times New Roman" w:cs="Arial"/>
          <w:lang w:eastAsia="es-CO"/>
        </w:rPr>
      </w:pPr>
      <w:r w:rsidRPr="00A929D7">
        <w:rPr>
          <w:rFonts w:eastAsia="Times New Roman" w:cs="Arial"/>
          <w:lang w:eastAsia="es-CO"/>
        </w:rPr>
        <w:t xml:space="preserve">En caso de proponentes plurales cada uno de sus integrantes deberá acreditar este requisito. </w:t>
      </w:r>
    </w:p>
    <w:p w14:paraId="7BFA9974" w14:textId="77777777" w:rsidR="00A929D7" w:rsidRDefault="00A929D7" w:rsidP="00A929D7">
      <w:pPr>
        <w:autoSpaceDE w:val="0"/>
        <w:autoSpaceDN w:val="0"/>
        <w:adjustRightInd w:val="0"/>
        <w:spacing w:line="240" w:lineRule="auto"/>
        <w:rPr>
          <w:rFonts w:eastAsia="Times New Roman" w:cs="Arial"/>
          <w:lang w:eastAsia="es-CO"/>
        </w:rPr>
      </w:pPr>
      <w:r w:rsidRPr="00A929D7">
        <w:rPr>
          <w:rFonts w:eastAsia="Times New Roman" w:cs="Arial"/>
          <w:lang w:eastAsia="es-CO"/>
        </w:rPr>
        <w:t>Acreditación de requisitos organizaciones para proponentes plurales:</w:t>
      </w:r>
    </w:p>
    <w:p w14:paraId="15F1C9FA" w14:textId="4EADC8BB" w:rsidR="00A929D7" w:rsidRPr="00A929D7" w:rsidRDefault="00A929D7" w:rsidP="00A929D7">
      <w:pPr>
        <w:autoSpaceDE w:val="0"/>
        <w:autoSpaceDN w:val="0"/>
        <w:adjustRightInd w:val="0"/>
        <w:spacing w:line="240" w:lineRule="auto"/>
        <w:jc w:val="left"/>
        <w:rPr>
          <w:rFonts w:eastAsia="Times New Roman" w:cs="Arial"/>
          <w:lang w:eastAsia="es-CO"/>
        </w:rPr>
      </w:pPr>
      <w:r w:rsidRPr="00A929D7">
        <w:rPr>
          <w:rFonts w:eastAsia="Times New Roman" w:cs="Arial"/>
          <w:lang w:eastAsia="es-CO"/>
        </w:rPr>
        <w:t xml:space="preserve"> </w:t>
      </w:r>
    </w:p>
    <w:p w14:paraId="77DE4BB1" w14:textId="73791D60" w:rsidR="00A929D7" w:rsidRPr="00A929D7" w:rsidRDefault="00A929D7" w:rsidP="00A929D7">
      <w:pPr>
        <w:autoSpaceDE w:val="0"/>
        <w:autoSpaceDN w:val="0"/>
        <w:adjustRightInd w:val="0"/>
        <w:spacing w:line="240" w:lineRule="auto"/>
        <w:jc w:val="center"/>
        <w:rPr>
          <w:rFonts w:eastAsia="Times New Roman" w:cs="Arial"/>
          <w:lang w:eastAsia="es-CO"/>
        </w:rPr>
      </w:pPr>
      <w:r w:rsidRPr="00A929D7">
        <w:rPr>
          <w:rFonts w:ascii="Cambria Math" w:eastAsia="Times New Roman" w:hAnsi="Cambria Math" w:cs="Cambria Math"/>
          <w:lang w:eastAsia="es-CO"/>
        </w:rPr>
        <w:t>𝐼𝑛𝑑𝑖𝑐𝑎𝑑𝑜𝑟</w:t>
      </w:r>
      <w:r w:rsidRPr="00A929D7">
        <w:rPr>
          <w:rFonts w:eastAsia="Times New Roman" w:cs="Arial"/>
          <w:lang w:eastAsia="es-CO"/>
        </w:rPr>
        <w:t xml:space="preserve"> </w:t>
      </w:r>
      <w:r w:rsidRPr="00A929D7">
        <w:rPr>
          <w:rFonts w:ascii="Cambria Math" w:eastAsia="Times New Roman" w:hAnsi="Cambria Math" w:cs="Cambria Math"/>
          <w:lang w:eastAsia="es-CO"/>
        </w:rPr>
        <w:t>𝑒𝑛</w:t>
      </w:r>
      <w:r w:rsidRPr="00A929D7">
        <w:rPr>
          <w:rFonts w:eastAsia="Times New Roman" w:cs="Arial"/>
          <w:lang w:eastAsia="es-CO"/>
        </w:rPr>
        <w:t xml:space="preserve"> </w:t>
      </w:r>
      <w:r w:rsidRPr="00A929D7">
        <w:rPr>
          <w:rFonts w:ascii="Cambria Math" w:eastAsia="Times New Roman" w:hAnsi="Cambria Math" w:cs="Cambria Math"/>
          <w:lang w:eastAsia="es-CO"/>
        </w:rPr>
        <w:t>𝑣𝑎𝑙𝑜𝑟</w:t>
      </w:r>
      <w:r w:rsidRPr="00A929D7">
        <w:rPr>
          <w:rFonts w:eastAsia="Times New Roman" w:cs="Arial"/>
          <w:lang w:eastAsia="es-CO"/>
        </w:rPr>
        <w:t xml:space="preserve"> </w:t>
      </w:r>
      <w:r w:rsidRPr="00A929D7">
        <w:rPr>
          <w:rFonts w:ascii="Cambria Math" w:eastAsia="Times New Roman" w:hAnsi="Cambria Math" w:cs="Cambria Math"/>
          <w:lang w:eastAsia="es-CO"/>
        </w:rPr>
        <w:t>𝑚𝑜𝑛𝑒𝑡𝑎𝑟𝑖𝑜</w:t>
      </w:r>
      <w:r w:rsidRPr="00A929D7">
        <w:rPr>
          <w:rFonts w:eastAsia="Times New Roman" w:cs="Arial"/>
          <w:lang w:eastAsia="es-CO"/>
        </w:rPr>
        <w:t xml:space="preserve"> = </w:t>
      </w:r>
      <w:r w:rsidRPr="00A929D7">
        <w:rPr>
          <w:rFonts w:ascii="Cambria Math" w:eastAsia="Times New Roman" w:hAnsi="Cambria Math" w:cs="Cambria Math"/>
          <w:lang w:eastAsia="es-CO"/>
        </w:rPr>
        <w:t>𝐼𝑛𝑑𝑖𝑐𝑎𝑑𝑜𝑟</w:t>
      </w:r>
      <w:r w:rsidRPr="00A929D7">
        <w:rPr>
          <w:rFonts w:eastAsia="Times New Roman" w:cs="Arial"/>
          <w:lang w:eastAsia="es-CO"/>
        </w:rPr>
        <w:t xml:space="preserve"> 1 </w:t>
      </w:r>
      <w:r w:rsidRPr="00A929D7">
        <w:rPr>
          <w:rFonts w:ascii="Cambria Math" w:eastAsia="Times New Roman" w:hAnsi="Cambria Math" w:cs="Cambria Math"/>
          <w:lang w:eastAsia="es-CO"/>
        </w:rPr>
        <w:t>∗</w:t>
      </w:r>
      <w:r w:rsidRPr="00A929D7">
        <w:rPr>
          <w:rFonts w:eastAsia="Times New Roman" w:cs="Arial"/>
          <w:lang w:eastAsia="es-CO"/>
        </w:rPr>
        <w:t xml:space="preserve"> </w:t>
      </w:r>
      <w:r w:rsidRPr="00A929D7">
        <w:rPr>
          <w:rFonts w:ascii="Cambria Math" w:eastAsia="Times New Roman" w:hAnsi="Cambria Math" w:cs="Cambria Math"/>
          <w:lang w:eastAsia="es-CO"/>
        </w:rPr>
        <w:t>𝑃𝑎𝑟𝑡𝑖𝑐𝑖𝑝𝑎𝑐𝑖</w:t>
      </w:r>
      <w:r w:rsidRPr="00A929D7">
        <w:rPr>
          <w:rFonts w:eastAsia="Times New Roman" w:cs="Arial"/>
          <w:lang w:eastAsia="es-CO"/>
        </w:rPr>
        <w:t>ó</w:t>
      </w:r>
      <w:r w:rsidRPr="00A929D7">
        <w:rPr>
          <w:rFonts w:ascii="Cambria Math" w:eastAsia="Times New Roman" w:hAnsi="Cambria Math" w:cs="Cambria Math"/>
          <w:lang w:eastAsia="es-CO"/>
        </w:rPr>
        <w:t>𝑛</w:t>
      </w:r>
      <w:r w:rsidRPr="00A929D7">
        <w:rPr>
          <w:rFonts w:eastAsia="Times New Roman" w:cs="Arial"/>
          <w:lang w:eastAsia="es-CO"/>
        </w:rPr>
        <w:t xml:space="preserve">1 + </w:t>
      </w:r>
      <w:r w:rsidRPr="00A929D7">
        <w:rPr>
          <w:rFonts w:ascii="Cambria Math" w:eastAsia="Times New Roman" w:hAnsi="Cambria Math" w:cs="Cambria Math"/>
          <w:lang w:eastAsia="es-CO"/>
        </w:rPr>
        <w:t>⋯</w:t>
      </w:r>
      <w:r w:rsidRPr="00A929D7">
        <w:rPr>
          <w:rFonts w:eastAsia="Times New Roman" w:cs="Arial"/>
          <w:lang w:eastAsia="es-CO"/>
        </w:rPr>
        <w:t xml:space="preserve"> + </w:t>
      </w:r>
      <w:r w:rsidRPr="00A929D7">
        <w:rPr>
          <w:rFonts w:ascii="Cambria Math" w:eastAsia="Times New Roman" w:hAnsi="Cambria Math" w:cs="Cambria Math"/>
          <w:lang w:eastAsia="es-CO"/>
        </w:rPr>
        <w:t>𝐼𝑛𝑑𝑖𝑐𝑎𝑑𝑜𝑟𝑖</w:t>
      </w:r>
      <w:r w:rsidRPr="00A929D7">
        <w:rPr>
          <w:rFonts w:eastAsia="Times New Roman" w:cs="Arial"/>
          <w:lang w:eastAsia="es-CO"/>
        </w:rPr>
        <w:t xml:space="preserve"> </w:t>
      </w:r>
      <w:r w:rsidRPr="00A929D7">
        <w:rPr>
          <w:rFonts w:ascii="Cambria Math" w:eastAsia="Times New Roman" w:hAnsi="Cambria Math" w:cs="Cambria Math"/>
          <w:lang w:eastAsia="es-CO"/>
        </w:rPr>
        <w:t>∗</w:t>
      </w:r>
      <w:r w:rsidRPr="00A929D7">
        <w:rPr>
          <w:rFonts w:eastAsia="Times New Roman" w:cs="Arial"/>
          <w:lang w:eastAsia="es-CO"/>
        </w:rPr>
        <w:t xml:space="preserve"> </w:t>
      </w:r>
      <w:r w:rsidRPr="00A929D7">
        <w:rPr>
          <w:rFonts w:ascii="Cambria Math" w:eastAsia="Times New Roman" w:hAnsi="Cambria Math" w:cs="Cambria Math"/>
          <w:lang w:eastAsia="es-CO"/>
        </w:rPr>
        <w:t>𝑃𝑎𝑟𝑡𝑖𝑐𝑖𝑝𝑎𝑐𝑖</w:t>
      </w:r>
      <w:r w:rsidRPr="00A929D7">
        <w:rPr>
          <w:rFonts w:eastAsia="Times New Roman" w:cs="Arial"/>
          <w:lang w:eastAsia="es-CO"/>
        </w:rPr>
        <w:t>ó</w:t>
      </w:r>
      <w:r w:rsidRPr="00A929D7">
        <w:rPr>
          <w:rFonts w:ascii="Cambria Math" w:eastAsia="Times New Roman" w:hAnsi="Cambria Math" w:cs="Cambria Math"/>
          <w:lang w:eastAsia="es-CO"/>
        </w:rPr>
        <w:t>𝑛𝑖</w:t>
      </w:r>
      <w:r w:rsidRPr="00A929D7">
        <w:rPr>
          <w:rFonts w:eastAsia="Times New Roman" w:cs="Arial"/>
          <w:lang w:eastAsia="es-CO"/>
        </w:rPr>
        <w:t xml:space="preserve"> + </w:t>
      </w:r>
      <w:r w:rsidRPr="00A929D7">
        <w:rPr>
          <w:rFonts w:ascii="Cambria Math" w:eastAsia="Times New Roman" w:hAnsi="Cambria Math" w:cs="Cambria Math"/>
          <w:lang w:eastAsia="es-CO"/>
        </w:rPr>
        <w:t>⋯</w:t>
      </w:r>
    </w:p>
    <w:p w14:paraId="260AB745" w14:textId="0868D18E" w:rsidR="00A929D7" w:rsidRPr="00A929D7" w:rsidRDefault="00A929D7" w:rsidP="00A929D7">
      <w:pPr>
        <w:autoSpaceDE w:val="0"/>
        <w:autoSpaceDN w:val="0"/>
        <w:adjustRightInd w:val="0"/>
        <w:spacing w:line="240" w:lineRule="auto"/>
        <w:jc w:val="center"/>
        <w:rPr>
          <w:rFonts w:eastAsia="Times New Roman" w:cs="Arial"/>
          <w:lang w:eastAsia="es-CO"/>
        </w:rPr>
      </w:pPr>
      <w:r w:rsidRPr="00A929D7">
        <w:rPr>
          <w:rFonts w:eastAsia="Times New Roman" w:cs="Arial"/>
          <w:lang w:eastAsia="es-CO"/>
        </w:rPr>
        <w:t xml:space="preserve">+ </w:t>
      </w:r>
      <w:r w:rsidRPr="00A929D7">
        <w:rPr>
          <w:rFonts w:ascii="Cambria Math" w:eastAsia="Times New Roman" w:hAnsi="Cambria Math" w:cs="Cambria Math"/>
          <w:lang w:eastAsia="es-CO"/>
        </w:rPr>
        <w:t>𝐼𝑛𝑑𝑖𝑐𝑎𝑑𝑜𝑟</w:t>
      </w:r>
      <w:r w:rsidRPr="00A929D7">
        <w:rPr>
          <w:rFonts w:eastAsia="Times New Roman" w:cs="Arial"/>
          <w:lang w:eastAsia="es-CO"/>
        </w:rPr>
        <w:t xml:space="preserve"> </w:t>
      </w:r>
      <w:r w:rsidRPr="00A929D7">
        <w:rPr>
          <w:rFonts w:ascii="Cambria Math" w:eastAsia="Times New Roman" w:hAnsi="Cambria Math" w:cs="Cambria Math"/>
          <w:lang w:eastAsia="es-CO"/>
        </w:rPr>
        <w:t>𝑛</w:t>
      </w:r>
      <w:r w:rsidRPr="00A929D7">
        <w:rPr>
          <w:rFonts w:eastAsia="Times New Roman" w:cs="Arial"/>
          <w:lang w:eastAsia="es-CO"/>
        </w:rPr>
        <w:t xml:space="preserve"> </w:t>
      </w:r>
      <w:r w:rsidRPr="00A929D7">
        <w:rPr>
          <w:rFonts w:ascii="Cambria Math" w:eastAsia="Times New Roman" w:hAnsi="Cambria Math" w:cs="Cambria Math"/>
          <w:lang w:eastAsia="es-CO"/>
        </w:rPr>
        <w:t>∗</w:t>
      </w:r>
      <w:r w:rsidRPr="00A929D7">
        <w:rPr>
          <w:rFonts w:eastAsia="Times New Roman" w:cs="Arial"/>
          <w:lang w:eastAsia="es-CO"/>
        </w:rPr>
        <w:t xml:space="preserve"> </w:t>
      </w:r>
      <w:r w:rsidRPr="00A929D7">
        <w:rPr>
          <w:rFonts w:ascii="Cambria Math" w:eastAsia="Times New Roman" w:hAnsi="Cambria Math" w:cs="Cambria Math"/>
          <w:lang w:eastAsia="es-CO"/>
        </w:rPr>
        <w:t>𝑃𝑎𝑟𝑡𝑖𝑐𝑖𝑝𝑎𝑐𝑖</w:t>
      </w:r>
      <w:r w:rsidRPr="00A929D7">
        <w:rPr>
          <w:rFonts w:eastAsia="Times New Roman" w:cs="Arial"/>
          <w:lang w:eastAsia="es-CO"/>
        </w:rPr>
        <w:t>ó</w:t>
      </w:r>
      <w:r w:rsidRPr="00A929D7">
        <w:rPr>
          <w:rFonts w:ascii="Cambria Math" w:eastAsia="Times New Roman" w:hAnsi="Cambria Math" w:cs="Cambria Math"/>
          <w:lang w:eastAsia="es-CO"/>
        </w:rPr>
        <w:t>𝑛𝑛</w:t>
      </w:r>
    </w:p>
    <w:p w14:paraId="04259030" w14:textId="383BFACB" w:rsidR="00A929D7" w:rsidRPr="00A929D7" w:rsidRDefault="00A929D7" w:rsidP="00A929D7">
      <w:pPr>
        <w:autoSpaceDE w:val="0"/>
        <w:autoSpaceDN w:val="0"/>
        <w:adjustRightInd w:val="0"/>
        <w:spacing w:line="240" w:lineRule="auto"/>
        <w:jc w:val="center"/>
        <w:rPr>
          <w:rFonts w:eastAsia="Times New Roman" w:cs="Arial"/>
          <w:lang w:eastAsia="es-CO"/>
        </w:rPr>
      </w:pPr>
      <w:r w:rsidRPr="00A929D7">
        <w:rPr>
          <w:rFonts w:ascii="Cambria Math" w:eastAsia="Times New Roman" w:hAnsi="Cambria Math" w:cs="Cambria Math"/>
          <w:lang w:eastAsia="es-CO"/>
        </w:rPr>
        <w:t>𝑛</w:t>
      </w:r>
      <w:r w:rsidRPr="00A929D7">
        <w:rPr>
          <w:rFonts w:eastAsia="Times New Roman" w:cs="Arial"/>
          <w:lang w:eastAsia="es-CO"/>
        </w:rPr>
        <w:t xml:space="preserve"> = Σ </w:t>
      </w:r>
      <w:r w:rsidRPr="00A929D7">
        <w:rPr>
          <w:rFonts w:ascii="Cambria Math" w:eastAsia="Times New Roman" w:hAnsi="Cambria Math" w:cs="Cambria Math"/>
          <w:lang w:eastAsia="es-CO"/>
        </w:rPr>
        <w:t>𝐼𝑛𝑑𝑖𝑐𝑎𝑑𝑜𝑟𝑖</w:t>
      </w:r>
    </w:p>
    <w:p w14:paraId="301924CE" w14:textId="70111F26" w:rsidR="00A929D7" w:rsidRPr="00A929D7" w:rsidRDefault="00A929D7" w:rsidP="00A929D7">
      <w:pPr>
        <w:autoSpaceDE w:val="0"/>
        <w:autoSpaceDN w:val="0"/>
        <w:adjustRightInd w:val="0"/>
        <w:spacing w:line="240" w:lineRule="auto"/>
        <w:jc w:val="center"/>
        <w:rPr>
          <w:rFonts w:eastAsia="Times New Roman" w:cs="Arial"/>
          <w:lang w:eastAsia="es-CO"/>
        </w:rPr>
      </w:pPr>
      <w:r w:rsidRPr="00A929D7">
        <w:rPr>
          <w:rFonts w:ascii="Cambria Math" w:eastAsia="Times New Roman" w:hAnsi="Cambria Math" w:cs="Cambria Math"/>
          <w:lang w:eastAsia="es-CO"/>
        </w:rPr>
        <w:t>𝑖</w:t>
      </w:r>
      <w:r w:rsidRPr="00A929D7">
        <w:rPr>
          <w:rFonts w:eastAsia="Times New Roman" w:cs="Arial"/>
          <w:lang w:eastAsia="es-CO"/>
        </w:rPr>
        <w:t>=1</w:t>
      </w:r>
    </w:p>
    <w:p w14:paraId="4FA5C27C" w14:textId="77777777" w:rsidR="00A929D7" w:rsidRPr="00A929D7" w:rsidRDefault="00A929D7" w:rsidP="00A929D7">
      <w:pPr>
        <w:autoSpaceDE w:val="0"/>
        <w:autoSpaceDN w:val="0"/>
        <w:adjustRightInd w:val="0"/>
        <w:spacing w:line="240" w:lineRule="auto"/>
        <w:jc w:val="left"/>
        <w:rPr>
          <w:rFonts w:eastAsia="Times New Roman" w:cs="Arial"/>
          <w:lang w:eastAsia="es-CO"/>
        </w:rPr>
      </w:pPr>
      <w:r w:rsidRPr="00A929D7">
        <w:rPr>
          <w:rFonts w:ascii="Cambria Math" w:eastAsia="Times New Roman" w:hAnsi="Cambria Math" w:cs="Cambria Math"/>
          <w:lang w:eastAsia="es-CO"/>
        </w:rPr>
        <w:t>∗</w:t>
      </w:r>
      <w:r w:rsidRPr="00A929D7">
        <w:rPr>
          <w:rFonts w:eastAsia="Times New Roman" w:cs="Arial"/>
          <w:lang w:eastAsia="es-CO"/>
        </w:rPr>
        <w:t xml:space="preserve"> </w:t>
      </w:r>
      <w:r w:rsidRPr="00A929D7">
        <w:rPr>
          <w:rFonts w:ascii="Cambria Math" w:eastAsia="Times New Roman" w:hAnsi="Cambria Math" w:cs="Cambria Math"/>
          <w:lang w:eastAsia="es-CO"/>
        </w:rPr>
        <w:t>𝑃𝑎𝑟𝑡𝑖𝑐𝑖𝑝𝑎𝑐𝑖</w:t>
      </w:r>
      <w:r w:rsidRPr="00A929D7">
        <w:rPr>
          <w:rFonts w:eastAsia="Times New Roman" w:cs="Arial"/>
          <w:lang w:eastAsia="es-CO"/>
        </w:rPr>
        <w:t>ó</w:t>
      </w:r>
      <w:r w:rsidRPr="00A929D7">
        <w:rPr>
          <w:rFonts w:ascii="Cambria Math" w:eastAsia="Times New Roman" w:hAnsi="Cambria Math" w:cs="Cambria Math"/>
          <w:lang w:eastAsia="es-CO"/>
        </w:rPr>
        <w:t>𝑛𝑖</w:t>
      </w:r>
      <w:r w:rsidRPr="00A929D7">
        <w:rPr>
          <w:rFonts w:eastAsia="Times New Roman" w:cs="Arial"/>
          <w:lang w:eastAsia="es-CO"/>
        </w:rPr>
        <w:t xml:space="preserve"> </w:t>
      </w:r>
    </w:p>
    <w:p w14:paraId="2522EC1C" w14:textId="77777777" w:rsidR="00A929D7" w:rsidRPr="00A929D7" w:rsidRDefault="00A929D7" w:rsidP="00A929D7">
      <w:pPr>
        <w:autoSpaceDE w:val="0"/>
        <w:autoSpaceDN w:val="0"/>
        <w:adjustRightInd w:val="0"/>
        <w:spacing w:line="240" w:lineRule="auto"/>
        <w:jc w:val="left"/>
        <w:rPr>
          <w:rFonts w:eastAsia="Times New Roman" w:cs="Arial"/>
          <w:lang w:eastAsia="es-CO"/>
        </w:rPr>
      </w:pPr>
      <w:r w:rsidRPr="00A929D7">
        <w:rPr>
          <w:rFonts w:eastAsia="Times New Roman" w:cs="Arial"/>
          <w:lang w:eastAsia="es-CO"/>
        </w:rPr>
        <w:t xml:space="preserve">Donde </w:t>
      </w:r>
      <w:r w:rsidRPr="00A929D7">
        <w:rPr>
          <w:rFonts w:ascii="Cambria Math" w:eastAsia="Times New Roman" w:hAnsi="Cambria Math" w:cs="Cambria Math"/>
          <w:lang w:eastAsia="es-CO"/>
        </w:rPr>
        <w:t>𝑖</w:t>
      </w:r>
      <w:r w:rsidRPr="00A929D7">
        <w:rPr>
          <w:rFonts w:eastAsia="Times New Roman" w:cs="Arial"/>
          <w:lang w:eastAsia="es-CO"/>
        </w:rPr>
        <w:t xml:space="preserve"> representa a una empresa que conforma el oferente plural y </w:t>
      </w:r>
      <w:r w:rsidRPr="00A929D7">
        <w:rPr>
          <w:rFonts w:ascii="Cambria Math" w:eastAsia="Times New Roman" w:hAnsi="Cambria Math" w:cs="Cambria Math"/>
          <w:lang w:eastAsia="es-CO"/>
        </w:rPr>
        <w:t>𝑛</w:t>
      </w:r>
      <w:r w:rsidRPr="00A929D7">
        <w:rPr>
          <w:rFonts w:eastAsia="Times New Roman" w:cs="Arial"/>
          <w:lang w:eastAsia="es-CO"/>
        </w:rPr>
        <w:t xml:space="preserve"> es el </w:t>
      </w:r>
    </w:p>
    <w:p w14:paraId="47C8B893" w14:textId="77777777" w:rsidR="00A929D7" w:rsidRPr="00A929D7" w:rsidRDefault="00A929D7" w:rsidP="00A929D7">
      <w:pPr>
        <w:autoSpaceDE w:val="0"/>
        <w:autoSpaceDN w:val="0"/>
        <w:adjustRightInd w:val="0"/>
        <w:spacing w:line="240" w:lineRule="auto"/>
        <w:jc w:val="left"/>
        <w:rPr>
          <w:rFonts w:eastAsia="Times New Roman" w:cs="Arial"/>
          <w:lang w:eastAsia="es-CO"/>
        </w:rPr>
      </w:pPr>
      <w:r w:rsidRPr="00A929D7">
        <w:rPr>
          <w:rFonts w:eastAsia="Times New Roman" w:cs="Arial"/>
          <w:lang w:eastAsia="es-CO"/>
        </w:rPr>
        <w:t xml:space="preserve">número total de empresas integrantes del oferente plural (unión temporal o </w:t>
      </w:r>
    </w:p>
    <w:p w14:paraId="7A5DC766" w14:textId="77777777" w:rsidR="00A929D7" w:rsidRPr="00A929D7" w:rsidRDefault="00A929D7" w:rsidP="00A929D7">
      <w:pPr>
        <w:autoSpaceDE w:val="0"/>
        <w:autoSpaceDN w:val="0"/>
        <w:adjustRightInd w:val="0"/>
        <w:spacing w:line="240" w:lineRule="auto"/>
        <w:jc w:val="left"/>
        <w:rPr>
          <w:rFonts w:eastAsia="Times New Roman" w:cs="Arial"/>
          <w:lang w:eastAsia="es-CO"/>
        </w:rPr>
      </w:pPr>
      <w:r w:rsidRPr="00A929D7">
        <w:rPr>
          <w:rFonts w:eastAsia="Times New Roman" w:cs="Arial"/>
          <w:lang w:eastAsia="es-CO"/>
        </w:rPr>
        <w:t xml:space="preserve">consorcio). </w:t>
      </w:r>
    </w:p>
    <w:p w14:paraId="26B065E2" w14:textId="77777777" w:rsidR="00A929D7" w:rsidRDefault="00A929D7" w:rsidP="00A929D7">
      <w:pPr>
        <w:autoSpaceDE w:val="0"/>
        <w:autoSpaceDN w:val="0"/>
        <w:adjustRightInd w:val="0"/>
        <w:spacing w:line="240" w:lineRule="auto"/>
        <w:jc w:val="left"/>
        <w:rPr>
          <w:rFonts w:eastAsia="Times New Roman" w:cs="Arial"/>
          <w:lang w:eastAsia="es-CO"/>
        </w:rPr>
      </w:pPr>
      <w:r w:rsidRPr="00A929D7">
        <w:rPr>
          <w:rFonts w:eastAsia="Times New Roman" w:cs="Arial"/>
          <w:lang w:eastAsia="es-CO"/>
        </w:rPr>
        <w:t xml:space="preserve">Esta opción incentiva a que el integrante del proponente plural con los mejores </w:t>
      </w:r>
    </w:p>
    <w:p w14:paraId="79FF3554" w14:textId="7A5B96AD" w:rsidR="00A929D7" w:rsidRDefault="00A929D7" w:rsidP="00A929D7">
      <w:pPr>
        <w:autoSpaceDE w:val="0"/>
        <w:autoSpaceDN w:val="0"/>
        <w:adjustRightInd w:val="0"/>
        <w:spacing w:line="240" w:lineRule="auto"/>
        <w:jc w:val="left"/>
        <w:rPr>
          <w:rFonts w:ascii="Calibri" w:hAnsi="Calibri" w:cs="Calibri"/>
          <w:color w:val="000000"/>
          <w:sz w:val="20"/>
          <w:szCs w:val="20"/>
        </w:rPr>
      </w:pPr>
      <w:r w:rsidRPr="00A929D7">
        <w:rPr>
          <w:rFonts w:eastAsia="Times New Roman" w:cs="Arial"/>
          <w:lang w:eastAsia="es-CO"/>
        </w:rPr>
        <w:t>indicadores tenga una mayor participación en dicho proponente plural.</w:t>
      </w:r>
      <w:r w:rsidRPr="00A929D7">
        <w:rPr>
          <w:rFonts w:ascii="Calibri" w:hAnsi="Calibri" w:cs="Calibri"/>
          <w:color w:val="000000"/>
          <w:sz w:val="20"/>
          <w:szCs w:val="20"/>
        </w:rPr>
        <w:t xml:space="preserve"> </w:t>
      </w:r>
    </w:p>
    <w:p w14:paraId="0CBF92D3" w14:textId="77777777" w:rsidR="006C6DF1" w:rsidRPr="00A929D7" w:rsidRDefault="006C6DF1" w:rsidP="00A929D7">
      <w:pPr>
        <w:autoSpaceDE w:val="0"/>
        <w:autoSpaceDN w:val="0"/>
        <w:adjustRightInd w:val="0"/>
        <w:spacing w:line="240" w:lineRule="auto"/>
        <w:jc w:val="left"/>
        <w:rPr>
          <w:rFonts w:eastAsia="Times New Roman" w:cs="Arial"/>
          <w:lang w:eastAsia="es-CO"/>
        </w:rPr>
      </w:pPr>
    </w:p>
    <w:p w14:paraId="3300D804" w14:textId="4C87DE4B" w:rsidR="002A2096" w:rsidRPr="00C919D5" w:rsidRDefault="00C919D5" w:rsidP="006C6DF1">
      <w:pPr>
        <w:pStyle w:val="Prrafodelista"/>
        <w:numPr>
          <w:ilvl w:val="3"/>
          <w:numId w:val="18"/>
        </w:numPr>
        <w:autoSpaceDE w:val="0"/>
        <w:autoSpaceDN w:val="0"/>
        <w:adjustRightInd w:val="0"/>
        <w:rPr>
          <w:rFonts w:ascii="Arial" w:eastAsiaTheme="majorEastAsia" w:hAnsi="Arial" w:cstheme="majorBidi"/>
          <w:b/>
          <w:bCs/>
          <w:i/>
          <w:iCs/>
          <w:sz w:val="22"/>
          <w:szCs w:val="22"/>
          <w:u w:val="single"/>
          <w:lang w:eastAsia="en-US"/>
        </w:rPr>
      </w:pPr>
      <w:r w:rsidRPr="00C919D5">
        <w:rPr>
          <w:rFonts w:ascii="Arial" w:eastAsiaTheme="majorEastAsia" w:hAnsi="Arial" w:cstheme="majorBidi"/>
          <w:b/>
          <w:bCs/>
          <w:i/>
          <w:iCs/>
          <w:sz w:val="22"/>
          <w:szCs w:val="22"/>
          <w:u w:val="single"/>
          <w:lang w:eastAsia="en-US"/>
        </w:rPr>
        <w:t>Acreditación de la capacidad financiera y organizacional</w:t>
      </w:r>
    </w:p>
    <w:p w14:paraId="3800790B" w14:textId="1F77BB91" w:rsidR="002A2096" w:rsidRPr="00C919D5" w:rsidRDefault="00C919D5" w:rsidP="00A0206A">
      <w:pPr>
        <w:spacing w:before="100" w:beforeAutospacing="1" w:after="100" w:afterAutospacing="1" w:line="240" w:lineRule="auto"/>
        <w:rPr>
          <w:rFonts w:eastAsia="Times New Roman" w:cs="Arial"/>
          <w:u w:val="single"/>
          <w:lang w:eastAsia="es-CO"/>
        </w:rPr>
      </w:pPr>
      <w:r w:rsidRPr="00C919D5">
        <w:rPr>
          <w:u w:val="single"/>
        </w:rPr>
        <w:t>Personas naturales o jurídicas nacionales y extranjeras con domicilio o sucursal en Colombia</w:t>
      </w:r>
    </w:p>
    <w:p w14:paraId="7C21E80D" w14:textId="77777777" w:rsidR="00C919D5" w:rsidRPr="00C919D5" w:rsidRDefault="00C919D5" w:rsidP="00C919D5">
      <w:pPr>
        <w:autoSpaceDE w:val="0"/>
        <w:autoSpaceDN w:val="0"/>
        <w:adjustRightInd w:val="0"/>
        <w:spacing w:line="240" w:lineRule="auto"/>
        <w:rPr>
          <w:rFonts w:cs="Arial"/>
          <w:color w:val="000000"/>
        </w:rPr>
      </w:pPr>
      <w:r w:rsidRPr="00C919D5">
        <w:rPr>
          <w:rFonts w:cs="Arial"/>
          <w:color w:val="000000"/>
        </w:rPr>
        <w:t xml:space="preserve">La evaluación financiera y organizacional de las propuestas se efectuará a partir de la información contenida en el RUP vigente y en firme. En tal sentido, la evaluación de la capacidad financiera se realizará de acuerdo con la información reportada en el Registro, de acuerdo con las disposiciones establecidas en la Subsección 5, de la Sección 1, del Capítulo 1, del Título 1, de la Parte 2 del Decreto 1082 de 2015, o las normas que las modifiquen, adicionen o sustituyan. </w:t>
      </w:r>
    </w:p>
    <w:p w14:paraId="2D9A9774" w14:textId="3BD0451E" w:rsidR="002A2096" w:rsidRPr="00C919D5" w:rsidRDefault="00C919D5" w:rsidP="00C919D5">
      <w:pPr>
        <w:spacing w:before="100" w:beforeAutospacing="1" w:after="100" w:afterAutospacing="1" w:line="240" w:lineRule="auto"/>
        <w:rPr>
          <w:rFonts w:eastAsia="Times New Roman" w:cs="Arial"/>
          <w:lang w:eastAsia="es-CO"/>
        </w:rPr>
      </w:pPr>
      <w:r w:rsidRPr="00C919D5">
        <w:rPr>
          <w:rFonts w:cs="Arial"/>
          <w:color w:val="000000"/>
        </w:rPr>
        <w:t>Los Proponentes extranjeros sin domicilio o sucursal en Colombia no están obligados a tener RUP y por tanto la verificación de esta información procederá en los términos definidos en el siguiente numeral.</w:t>
      </w:r>
    </w:p>
    <w:p w14:paraId="06D1DAA4" w14:textId="1A2BCA94" w:rsidR="002A2096" w:rsidRPr="00E97E95" w:rsidRDefault="00C919D5" w:rsidP="00A0206A">
      <w:pPr>
        <w:spacing w:before="100" w:beforeAutospacing="1" w:after="100" w:afterAutospacing="1" w:line="240" w:lineRule="auto"/>
        <w:rPr>
          <w:b/>
          <w:bCs/>
          <w:u w:val="single"/>
        </w:rPr>
      </w:pPr>
      <w:r w:rsidRPr="00E97E95">
        <w:rPr>
          <w:b/>
          <w:bCs/>
          <w:u w:val="single"/>
        </w:rPr>
        <w:t>Personas naturales o jurídicas extranjeras sin domicilio o sucursal en Colombia</w:t>
      </w:r>
    </w:p>
    <w:p w14:paraId="67B96320" w14:textId="77777777" w:rsidR="00E97E95" w:rsidRPr="00936F7F" w:rsidRDefault="00E97E95" w:rsidP="00E97E95">
      <w:r w:rsidRPr="00936F7F">
        <w:t>La evaluación financiera y organizacional de las propuestas se efectuará a partir de la información contenida en el RUP vigente y en firme. En tal sentido, la evaluación de la capacidad financiera se realizará de acuerdo con la información reportada en el Registro, de acuerdo con las disposiciones establecidas en la Subsección 5, de la Sección 1, del Capítulo 1, del Título 1, de la Parte 2 del Decreto 1082 de 2015, o las normas que las modifiquen, adicionen o sustituyan.</w:t>
      </w:r>
    </w:p>
    <w:p w14:paraId="4E1CA993" w14:textId="77777777" w:rsidR="00E97E95" w:rsidRPr="00936F7F" w:rsidRDefault="00E97E95" w:rsidP="00E97E95"/>
    <w:p w14:paraId="3CA25C45" w14:textId="0E5AA80E" w:rsidR="00E97E95" w:rsidRDefault="00E97E95" w:rsidP="00E97E95">
      <w:r w:rsidRPr="00936F7F">
        <w:t>Los Proponentes extranjeros sin domicilio o sucursal en Colombia no están obligados a tener RUP y por tanto la verificación de esta información procederá en los términos definidos en el siguiente numeral.</w:t>
      </w:r>
    </w:p>
    <w:p w14:paraId="46EDC9C6" w14:textId="2B627C9C" w:rsidR="00E97E95" w:rsidRDefault="00E97E95" w:rsidP="00E97E95"/>
    <w:p w14:paraId="1EA5C537" w14:textId="77777777" w:rsidR="00E97E95" w:rsidRPr="00936F7F" w:rsidRDefault="00E97E95" w:rsidP="00E97E95">
      <w:pPr>
        <w:rPr>
          <w:b/>
          <w:i/>
          <w:u w:val="single"/>
        </w:rPr>
      </w:pPr>
      <w:r w:rsidRPr="00936F7F">
        <w:rPr>
          <w:b/>
          <w:i/>
          <w:u w:val="single"/>
        </w:rPr>
        <w:t xml:space="preserve">Personas naturales o jurídicas extranjeras sin domicilio o sucursal en Colombia </w:t>
      </w:r>
    </w:p>
    <w:p w14:paraId="7C5331AD" w14:textId="060F4C59" w:rsidR="00E97E95" w:rsidRDefault="00E97E95" w:rsidP="00E97E95"/>
    <w:p w14:paraId="13017D45" w14:textId="77777777" w:rsidR="00E97E95" w:rsidRPr="00936F7F" w:rsidRDefault="00E97E95" w:rsidP="00E97E95">
      <w:r w:rsidRPr="00936F7F">
        <w:t>Los proponentes extranjeros deberán presentar la siguiente información financiera de conformidad con la legislación propia del país de origen. Los valores deben: (i) presentarse en pesos colombianos; (ii) convertirse a la tasa de cambio de la fecha de corte de los mismos, y (iii) estar avalados con la firma de quien se encuentre en obligación de hacerlo de acuerdo con la normativa del país de origen.</w:t>
      </w:r>
    </w:p>
    <w:p w14:paraId="3B2F7A70" w14:textId="77777777" w:rsidR="00E97E95" w:rsidRPr="00936F7F" w:rsidRDefault="00E97E95" w:rsidP="00E97E95"/>
    <w:p w14:paraId="2778E146" w14:textId="77777777" w:rsidR="00E97E95" w:rsidRPr="00936F7F" w:rsidRDefault="00E97E95" w:rsidP="004F0BDE">
      <w:pPr>
        <w:numPr>
          <w:ilvl w:val="0"/>
          <w:numId w:val="4"/>
        </w:numPr>
        <w:ind w:left="426" w:hanging="426"/>
      </w:pPr>
      <w:r w:rsidRPr="00936F7F">
        <w:t>El estado de situación financiera (balance general) y estado de resultado integral (estado de resultados), acompañados por el informe de auditoría (sí aplica de acuerdo con la legislación de origen) con traducción simple al castellano de acuerdo con las normas NIIF.</w:t>
      </w:r>
    </w:p>
    <w:p w14:paraId="6366F1F3" w14:textId="77777777" w:rsidR="00E97E95" w:rsidRPr="00936F7F" w:rsidRDefault="00E97E95" w:rsidP="00E97E95">
      <w:pPr>
        <w:ind w:left="426" w:hanging="426"/>
      </w:pPr>
    </w:p>
    <w:p w14:paraId="7F5CE7F7" w14:textId="77777777" w:rsidR="00E97E95" w:rsidRPr="00936F7F" w:rsidRDefault="00E97E95" w:rsidP="004F0BDE">
      <w:pPr>
        <w:numPr>
          <w:ilvl w:val="0"/>
          <w:numId w:val="4"/>
        </w:numPr>
        <w:ind w:left="426" w:hanging="426"/>
      </w:pPr>
      <w:r w:rsidRPr="00936F7F">
        <w:t>Copia de la tarjeta profesional del Contador Público o Revisor Fiscal y certificado de antecedentes disciplinarios vigente expedido por la Junta Central de Contadores de quien realiza la conversión.</w:t>
      </w:r>
    </w:p>
    <w:p w14:paraId="2A3BF621" w14:textId="77777777" w:rsidR="00E97E95" w:rsidRPr="00936F7F" w:rsidRDefault="00E97E95" w:rsidP="00E97E95">
      <w:pPr>
        <w:ind w:left="426" w:hanging="426"/>
      </w:pPr>
    </w:p>
    <w:p w14:paraId="595E0C28" w14:textId="77777777" w:rsidR="00E97E95" w:rsidRPr="00936F7F" w:rsidRDefault="00E97E95" w:rsidP="004F0BDE">
      <w:pPr>
        <w:numPr>
          <w:ilvl w:val="0"/>
          <w:numId w:val="4"/>
        </w:numPr>
        <w:ind w:left="426" w:hanging="426"/>
      </w:pPr>
      <w:r w:rsidRPr="00936F7F">
        <w:t>Capacidad financiera y organizacional para extranjeros</w:t>
      </w:r>
      <w:r>
        <w:t>, según como lo indique la entidad</w:t>
      </w:r>
      <w:r w:rsidRPr="00936F7F">
        <w:t xml:space="preserve">. En caso de presentarse discrepancias entre la información consignada en el </w:t>
      </w:r>
      <w:r>
        <w:t xml:space="preserve">documento </w:t>
      </w:r>
      <w:r w:rsidRPr="00936F7F">
        <w:t xml:space="preserve">y los documentos señalados en el literal </w:t>
      </w:r>
      <w:r>
        <w:t>a)</w:t>
      </w:r>
      <w:r w:rsidRPr="00936F7F">
        <w:t>, prevalecerá la información consignada en los estados financieros incluidos en la oferta.</w:t>
      </w:r>
    </w:p>
    <w:p w14:paraId="08052EE7" w14:textId="77777777" w:rsidR="00E97E95" w:rsidRPr="00936F7F" w:rsidRDefault="00E97E95" w:rsidP="00E97E95"/>
    <w:p w14:paraId="49E51BA0" w14:textId="77777777" w:rsidR="00E97E95" w:rsidRPr="00936F7F" w:rsidRDefault="00E97E95" w:rsidP="00E97E95">
      <w:r w:rsidRPr="00936F7F">
        <w:t>Las fechas de corte de los documentos señalados en el literal a) será establecer las fechas de corte, de acuerdo con lo establecido en la Subsección 5, de la Sección 1, del Capítulo 1, del Título 1, de la Parte 2 del Decreto 1082 de 2015 o las normas que las modifiquen, adicionen o sustituyan. En tal sentido, se tomará la información de acuerdo con el último año fiscal del proponente, acompañado del Informe de Auditoría, salvo que se acredite en debida forma que la legislación propia del país de origen establece una fecha de corte diferente a la prevista en este pliego.</w:t>
      </w:r>
    </w:p>
    <w:p w14:paraId="75619C71" w14:textId="77777777" w:rsidR="00E97E95" w:rsidRPr="00936F7F" w:rsidRDefault="00E97E95" w:rsidP="00E97E95"/>
    <w:p w14:paraId="5C1F685D" w14:textId="0ECC8342" w:rsidR="00A929D7" w:rsidRDefault="00E97E95" w:rsidP="00E97E95">
      <w:r w:rsidRPr="00936F7F">
        <w:t>Si alguno de estos requerimientos no aplica en el país del domicilio del proponente extranjero, el Representante Legal o el apoderado en Colombia deberán hacerlo constar bajo la gravedad de juramento. El Proponente podrá acreditar este requisito con un documento que así lo certifique emitido por una firma de auditoría externa.</w:t>
      </w:r>
    </w:p>
    <w:p w14:paraId="209D00D1" w14:textId="423525C5" w:rsidR="00A929D7" w:rsidRPr="00936F7F" w:rsidRDefault="00A929D7" w:rsidP="00E97E95">
      <w:r>
        <w:t xml:space="preserve"> </w:t>
      </w:r>
    </w:p>
    <w:p w14:paraId="70AECADA" w14:textId="77777777" w:rsidR="00E97E95" w:rsidRPr="00E32F7C" w:rsidRDefault="00E97E95" w:rsidP="00E32F7C">
      <w:pPr>
        <w:pStyle w:val="Prrafodelista"/>
        <w:numPr>
          <w:ilvl w:val="3"/>
          <w:numId w:val="18"/>
        </w:numPr>
        <w:autoSpaceDE w:val="0"/>
        <w:autoSpaceDN w:val="0"/>
        <w:adjustRightInd w:val="0"/>
        <w:rPr>
          <w:rFonts w:ascii="Arial" w:hAnsi="Arial" w:cs="Arial"/>
          <w:b/>
          <w:bCs/>
          <w:i/>
          <w:iCs/>
          <w:sz w:val="22"/>
          <w:szCs w:val="22"/>
        </w:rPr>
      </w:pPr>
      <w:r w:rsidRPr="00E32F7C">
        <w:rPr>
          <w:rFonts w:ascii="Arial" w:hAnsi="Arial" w:cs="Arial"/>
          <w:bCs/>
          <w:i/>
          <w:iCs/>
          <w:sz w:val="22"/>
          <w:szCs w:val="22"/>
        </w:rPr>
        <w:t>Capacidad residual</w:t>
      </w:r>
    </w:p>
    <w:p w14:paraId="65EB6099" w14:textId="77777777" w:rsidR="00E32F7C" w:rsidRPr="001375AC" w:rsidRDefault="00E32F7C" w:rsidP="00E32F7C">
      <w:pPr>
        <w:pStyle w:val="Prrafodelista"/>
        <w:autoSpaceDE w:val="0"/>
        <w:autoSpaceDN w:val="0"/>
        <w:adjustRightInd w:val="0"/>
        <w:rPr>
          <w:b/>
          <w:bCs/>
          <w:i/>
          <w:iCs/>
        </w:rPr>
      </w:pPr>
    </w:p>
    <w:p w14:paraId="13F0ABF4" w14:textId="0D61E244" w:rsidR="00E97E95" w:rsidRDefault="00FA4DE1" w:rsidP="00E97E95">
      <w:r>
        <w:t>No aplica</w:t>
      </w:r>
      <w:r w:rsidR="00E43F30">
        <w:t>.</w:t>
      </w:r>
    </w:p>
    <w:p w14:paraId="7570819A" w14:textId="77777777" w:rsidR="00F82BB0" w:rsidRPr="00936F7F" w:rsidRDefault="00F82BB0" w:rsidP="00E97E95"/>
    <w:p w14:paraId="6EF0DEB8" w14:textId="0A5F2AD6" w:rsidR="002A2096" w:rsidRPr="00F82BB0" w:rsidRDefault="00F51397" w:rsidP="00F82BB0">
      <w:pPr>
        <w:pStyle w:val="Prrafodelista"/>
        <w:numPr>
          <w:ilvl w:val="1"/>
          <w:numId w:val="18"/>
        </w:numPr>
        <w:autoSpaceDE w:val="0"/>
        <w:autoSpaceDN w:val="0"/>
        <w:adjustRightInd w:val="0"/>
        <w:rPr>
          <w:rFonts w:ascii="Arial" w:hAnsi="Arial" w:cs="Arial"/>
          <w:b/>
          <w:bCs/>
          <w:sz w:val="20"/>
          <w:szCs w:val="20"/>
        </w:rPr>
      </w:pPr>
      <w:commentRangeStart w:id="4"/>
      <w:r w:rsidRPr="00F82BB0">
        <w:rPr>
          <w:rFonts w:ascii="Arial" w:hAnsi="Arial" w:cs="Arial"/>
          <w:b/>
          <w:bCs/>
          <w:sz w:val="20"/>
          <w:szCs w:val="20"/>
        </w:rPr>
        <w:t>REQUISITOS PONDERABLES</w:t>
      </w:r>
      <w:commentRangeEnd w:id="4"/>
      <w:r w:rsidR="00003EE1" w:rsidRPr="00F82BB0">
        <w:rPr>
          <w:rStyle w:val="Refdecomentario"/>
          <w:rFonts w:ascii="Arial" w:hAnsi="Arial" w:cs="Arial"/>
          <w:b/>
          <w:bCs/>
          <w:sz w:val="20"/>
          <w:szCs w:val="20"/>
        </w:rPr>
        <w:commentReference w:id="4"/>
      </w:r>
      <w:r w:rsidRPr="00F82BB0">
        <w:rPr>
          <w:rFonts w:ascii="Arial" w:hAnsi="Arial" w:cs="Arial"/>
          <w:b/>
          <w:bCs/>
          <w:sz w:val="20"/>
          <w:szCs w:val="20"/>
        </w:rPr>
        <w:t>:</w:t>
      </w:r>
    </w:p>
    <w:p w14:paraId="0570CED9" w14:textId="77777777" w:rsidR="00E43F30" w:rsidRDefault="00E43F30" w:rsidP="00E43F30">
      <w:pPr>
        <w:autoSpaceDE w:val="0"/>
        <w:autoSpaceDN w:val="0"/>
        <w:adjustRightInd w:val="0"/>
        <w:rPr>
          <w:b/>
          <w:bCs/>
          <w:sz w:val="20"/>
          <w:szCs w:val="20"/>
        </w:rPr>
      </w:pPr>
    </w:p>
    <w:p w14:paraId="29B8486B" w14:textId="77777777" w:rsidR="00FA4DE1" w:rsidRPr="00A929D7" w:rsidRDefault="00FA4DE1" w:rsidP="00FA4DE1">
      <w:pPr>
        <w:rPr>
          <w:highlight w:val="yellow"/>
        </w:rPr>
      </w:pPr>
      <w:r w:rsidRPr="00A929D7">
        <w:rPr>
          <w:highlight w:val="yellow"/>
        </w:rPr>
        <w:t xml:space="preserve">Una vez </w:t>
      </w:r>
      <w:r w:rsidRPr="00A929D7">
        <w:rPr>
          <w:b/>
          <w:bCs/>
          <w:highlight w:val="yellow"/>
        </w:rPr>
        <w:t>LA UNIDAD ESPECIAL DE MIGRACIÓN COLOMBIA</w:t>
      </w:r>
      <w:r w:rsidRPr="00A929D7">
        <w:rPr>
          <w:highlight w:val="yellow"/>
        </w:rPr>
        <w:t>, haya verificado que las propuestas cumplen con las exigencias y verificación del cumplimiento de requisitos</w:t>
      </w:r>
      <w:sdt>
        <w:sdtPr>
          <w:rPr>
            <w:highlight w:val="yellow"/>
          </w:rPr>
          <w:tag w:val="goog_rdk_602"/>
          <w:id w:val="-1239201912"/>
        </w:sdtPr>
        <w:sdtEndPr/>
        <w:sdtContent>
          <w:r w:rsidRPr="00A929D7">
            <w:rPr>
              <w:highlight w:val="yellow"/>
            </w:rPr>
            <w:t xml:space="preserve"> habilitantes</w:t>
          </w:r>
        </w:sdtContent>
      </w:sdt>
      <w:r w:rsidRPr="00A929D7">
        <w:rPr>
          <w:highlight w:val="yellow"/>
        </w:rPr>
        <w:t xml:space="preserve"> jurídicos, financieros y técnicos, las mismas serán ponderadas, teniendo en cuenta los siguientes factores sobre una asignación máxima de 100 puntos, así: </w:t>
      </w:r>
    </w:p>
    <w:p w14:paraId="1DBEF090" w14:textId="77777777" w:rsidR="00FA4DE1" w:rsidRPr="00A929D7" w:rsidRDefault="00FA4DE1" w:rsidP="00FA4DE1">
      <w:pPr>
        <w:rPr>
          <w:b/>
          <w:bCs/>
          <w:highlight w:val="yellow"/>
        </w:rPr>
      </w:pPr>
    </w:p>
    <w:p w14:paraId="411F86ED" w14:textId="77777777" w:rsidR="00FA4DE1" w:rsidRPr="00A929D7" w:rsidRDefault="00FA4DE1" w:rsidP="00FA4DE1">
      <w:pPr>
        <w:rPr>
          <w:b/>
          <w:bCs/>
          <w:highlight w:val="yellow"/>
        </w:rPr>
      </w:pPr>
      <w:r w:rsidRPr="00A929D7">
        <w:rPr>
          <w:b/>
          <w:bCs/>
          <w:highlight w:val="yellow"/>
        </w:rPr>
        <w:t>Tabla - Cuadro de Criterios de Selección (Ponderables)</w:t>
      </w:r>
    </w:p>
    <w:p w14:paraId="66DA8A37" w14:textId="1CA69EF0" w:rsidR="00D54238" w:rsidRPr="00A929D7" w:rsidRDefault="00D54238" w:rsidP="00D54238">
      <w:pPr>
        <w:pStyle w:val="Ttulo4"/>
        <w:rPr>
          <w:rFonts w:ascii="Times New Roman" w:hAnsi="Times New Roman"/>
          <w:highlight w:val="yellow"/>
        </w:rPr>
      </w:pPr>
    </w:p>
    <w:tbl>
      <w:tblPr>
        <w:tblW w:w="8440" w:type="dxa"/>
        <w:jc w:val="center"/>
        <w:tblCellMar>
          <w:left w:w="70" w:type="dxa"/>
          <w:right w:w="70" w:type="dxa"/>
        </w:tblCellMar>
        <w:tblLook w:val="04A0" w:firstRow="1" w:lastRow="0" w:firstColumn="1" w:lastColumn="0" w:noHBand="0" w:noVBand="1"/>
      </w:tblPr>
      <w:tblGrid>
        <w:gridCol w:w="3280"/>
        <w:gridCol w:w="1220"/>
        <w:gridCol w:w="3940"/>
      </w:tblGrid>
      <w:tr w:rsidR="00E169E8" w:rsidRPr="00E169E8" w14:paraId="3EF47FAE" w14:textId="77777777" w:rsidTr="00E169E8">
        <w:trPr>
          <w:trHeight w:val="615"/>
          <w:jc w:val="center"/>
        </w:trPr>
        <w:tc>
          <w:tcPr>
            <w:tcW w:w="3280" w:type="dxa"/>
            <w:tcBorders>
              <w:top w:val="single" w:sz="8" w:space="0" w:color="auto"/>
              <w:left w:val="single" w:sz="8" w:space="0" w:color="auto"/>
              <w:bottom w:val="single" w:sz="8" w:space="0" w:color="auto"/>
              <w:right w:val="nil"/>
            </w:tcBorders>
            <w:shd w:val="clear" w:color="000000" w:fill="D6DCE4"/>
            <w:vAlign w:val="center"/>
            <w:hideMark/>
          </w:tcPr>
          <w:p w14:paraId="672D32E0" w14:textId="77777777" w:rsidR="00E169E8" w:rsidRPr="00E169E8" w:rsidRDefault="00E169E8" w:rsidP="00E169E8">
            <w:pPr>
              <w:spacing w:line="240" w:lineRule="auto"/>
              <w:jc w:val="center"/>
              <w:rPr>
                <w:rFonts w:ascii="Calibri" w:eastAsia="Times New Roman" w:hAnsi="Calibri" w:cs="Calibri"/>
                <w:b/>
                <w:bCs/>
                <w:color w:val="000000"/>
                <w:highlight w:val="yellow"/>
                <w:lang w:eastAsia="es-CO"/>
              </w:rPr>
            </w:pPr>
            <w:r w:rsidRPr="00E169E8">
              <w:rPr>
                <w:rFonts w:ascii="Calibri" w:eastAsia="Times New Roman" w:hAnsi="Calibri" w:cs="Calibri"/>
                <w:b/>
                <w:bCs/>
                <w:color w:val="000000"/>
                <w:highlight w:val="yellow"/>
                <w:lang w:eastAsia="es-CO"/>
              </w:rPr>
              <w:t>Concepto</w:t>
            </w:r>
          </w:p>
        </w:tc>
        <w:tc>
          <w:tcPr>
            <w:tcW w:w="1220" w:type="dxa"/>
            <w:tcBorders>
              <w:top w:val="single" w:sz="8" w:space="0" w:color="auto"/>
              <w:left w:val="single" w:sz="8" w:space="0" w:color="auto"/>
              <w:bottom w:val="single" w:sz="8" w:space="0" w:color="auto"/>
              <w:right w:val="single" w:sz="8" w:space="0" w:color="auto"/>
            </w:tcBorders>
            <w:shd w:val="clear" w:color="000000" w:fill="D6DCE4"/>
            <w:vAlign w:val="center"/>
            <w:hideMark/>
          </w:tcPr>
          <w:p w14:paraId="4C05AF83" w14:textId="77777777" w:rsidR="00E169E8" w:rsidRPr="00E169E8" w:rsidRDefault="00E169E8" w:rsidP="00E169E8">
            <w:pPr>
              <w:spacing w:line="240" w:lineRule="auto"/>
              <w:jc w:val="center"/>
              <w:rPr>
                <w:rFonts w:ascii="Calibri" w:eastAsia="Times New Roman" w:hAnsi="Calibri" w:cs="Calibri"/>
                <w:b/>
                <w:bCs/>
                <w:color w:val="000000"/>
                <w:highlight w:val="yellow"/>
                <w:lang w:eastAsia="es-CO"/>
              </w:rPr>
            </w:pPr>
            <w:r w:rsidRPr="00E169E8">
              <w:rPr>
                <w:rFonts w:ascii="Calibri" w:eastAsia="Times New Roman" w:hAnsi="Calibri" w:cs="Calibri"/>
                <w:b/>
                <w:bCs/>
                <w:color w:val="000000"/>
                <w:highlight w:val="yellow"/>
                <w:lang w:eastAsia="es-CO"/>
              </w:rPr>
              <w:t>Puntaje Máximo</w:t>
            </w:r>
          </w:p>
        </w:tc>
        <w:tc>
          <w:tcPr>
            <w:tcW w:w="3940" w:type="dxa"/>
            <w:tcBorders>
              <w:top w:val="single" w:sz="8" w:space="0" w:color="auto"/>
              <w:left w:val="nil"/>
              <w:bottom w:val="single" w:sz="8" w:space="0" w:color="auto"/>
              <w:right w:val="single" w:sz="8" w:space="0" w:color="auto"/>
            </w:tcBorders>
            <w:shd w:val="clear" w:color="000000" w:fill="D6DCE4"/>
            <w:vAlign w:val="center"/>
            <w:hideMark/>
          </w:tcPr>
          <w:p w14:paraId="112B2343" w14:textId="77777777" w:rsidR="00E169E8" w:rsidRPr="00E169E8" w:rsidRDefault="00E169E8" w:rsidP="00E169E8">
            <w:pPr>
              <w:spacing w:line="240" w:lineRule="auto"/>
              <w:jc w:val="center"/>
              <w:rPr>
                <w:rFonts w:ascii="Calibri" w:eastAsia="Times New Roman" w:hAnsi="Calibri" w:cs="Calibri"/>
                <w:b/>
                <w:bCs/>
                <w:color w:val="000000"/>
                <w:highlight w:val="yellow"/>
                <w:lang w:eastAsia="es-CO"/>
              </w:rPr>
            </w:pPr>
            <w:r w:rsidRPr="00E169E8">
              <w:rPr>
                <w:rFonts w:ascii="Calibri" w:eastAsia="Times New Roman" w:hAnsi="Calibri" w:cs="Calibri"/>
                <w:b/>
                <w:bCs/>
                <w:color w:val="000000"/>
                <w:highlight w:val="yellow"/>
                <w:lang w:eastAsia="es-CO"/>
              </w:rPr>
              <w:t>Soporte de Calificación</w:t>
            </w:r>
          </w:p>
        </w:tc>
      </w:tr>
      <w:tr w:rsidR="00E169E8" w:rsidRPr="00E169E8" w14:paraId="3CA1C0E8" w14:textId="77777777" w:rsidTr="00E169E8">
        <w:trPr>
          <w:trHeight w:val="1515"/>
          <w:jc w:val="center"/>
        </w:trPr>
        <w:tc>
          <w:tcPr>
            <w:tcW w:w="3280" w:type="dxa"/>
            <w:tcBorders>
              <w:top w:val="nil"/>
              <w:left w:val="single" w:sz="8" w:space="0" w:color="auto"/>
              <w:bottom w:val="nil"/>
              <w:right w:val="nil"/>
            </w:tcBorders>
            <w:vAlign w:val="center"/>
            <w:hideMark/>
          </w:tcPr>
          <w:p w14:paraId="44D314D8" w14:textId="77777777" w:rsidR="00E169E8" w:rsidRPr="00E169E8" w:rsidRDefault="00E169E8" w:rsidP="00E169E8">
            <w:pPr>
              <w:spacing w:line="240" w:lineRule="auto"/>
              <w:jc w:val="left"/>
              <w:rPr>
                <w:rFonts w:ascii="Calibri" w:eastAsia="Times New Roman" w:hAnsi="Calibri" w:cs="Calibri"/>
                <w:color w:val="000000"/>
                <w:highlight w:val="yellow"/>
                <w:lang w:eastAsia="es-CO"/>
              </w:rPr>
            </w:pPr>
            <w:r w:rsidRPr="00E169E8">
              <w:rPr>
                <w:rFonts w:ascii="Calibri" w:eastAsia="Times New Roman" w:hAnsi="Calibri" w:cs="Calibri"/>
                <w:color w:val="000000"/>
                <w:highlight w:val="yellow"/>
                <w:lang w:eastAsia="es-CO"/>
              </w:rPr>
              <w:t>Oferta Económica (Menor porcentaje de fee o comisión de intermediación)</w:t>
            </w:r>
          </w:p>
        </w:tc>
        <w:tc>
          <w:tcPr>
            <w:tcW w:w="1220" w:type="dxa"/>
            <w:tcBorders>
              <w:top w:val="nil"/>
              <w:left w:val="single" w:sz="8" w:space="0" w:color="auto"/>
              <w:bottom w:val="nil"/>
              <w:right w:val="single" w:sz="8" w:space="0" w:color="auto"/>
            </w:tcBorders>
            <w:vAlign w:val="center"/>
            <w:hideMark/>
          </w:tcPr>
          <w:p w14:paraId="70D38C1D" w14:textId="77777777" w:rsidR="00E169E8" w:rsidRPr="00E169E8" w:rsidRDefault="00E169E8" w:rsidP="00E169E8">
            <w:pPr>
              <w:spacing w:line="240" w:lineRule="auto"/>
              <w:jc w:val="center"/>
              <w:rPr>
                <w:rFonts w:ascii="Calibri" w:eastAsia="Times New Roman" w:hAnsi="Calibri" w:cs="Calibri"/>
                <w:color w:val="000000"/>
                <w:highlight w:val="yellow"/>
                <w:lang w:eastAsia="es-CO"/>
              </w:rPr>
            </w:pPr>
            <w:r w:rsidRPr="00E169E8">
              <w:rPr>
                <w:rFonts w:ascii="Calibri" w:eastAsia="Times New Roman" w:hAnsi="Calibri" w:cs="Calibri"/>
                <w:color w:val="000000"/>
                <w:highlight w:val="yellow"/>
                <w:lang w:eastAsia="es-CO"/>
              </w:rPr>
              <w:t>70 puntos</w:t>
            </w:r>
          </w:p>
        </w:tc>
        <w:tc>
          <w:tcPr>
            <w:tcW w:w="3940" w:type="dxa"/>
            <w:tcBorders>
              <w:top w:val="nil"/>
              <w:left w:val="nil"/>
              <w:bottom w:val="nil"/>
              <w:right w:val="single" w:sz="8" w:space="0" w:color="auto"/>
            </w:tcBorders>
            <w:vAlign w:val="center"/>
            <w:hideMark/>
          </w:tcPr>
          <w:p w14:paraId="7EB33914" w14:textId="77777777" w:rsidR="00E169E8" w:rsidRPr="00E169E8" w:rsidRDefault="00E169E8" w:rsidP="00E169E8">
            <w:pPr>
              <w:spacing w:line="240" w:lineRule="auto"/>
              <w:jc w:val="left"/>
              <w:rPr>
                <w:rFonts w:ascii="Calibri" w:eastAsia="Times New Roman" w:hAnsi="Calibri" w:cs="Calibri"/>
                <w:color w:val="000000"/>
                <w:highlight w:val="yellow"/>
                <w:lang w:eastAsia="es-CO"/>
              </w:rPr>
            </w:pPr>
            <w:r w:rsidRPr="00E169E8">
              <w:rPr>
                <w:rFonts w:ascii="Calibri" w:eastAsia="Times New Roman" w:hAnsi="Calibri" w:cs="Calibri"/>
                <w:color w:val="000000"/>
                <w:highlight w:val="yellow"/>
                <w:lang w:eastAsia="es-CO"/>
              </w:rPr>
              <w:t>Se asignará el mayor puntaje a la oferta que presente el menor valor de fee de intermediación, conforme a la metodología establecida en el pliego de condiciones.</w:t>
            </w:r>
          </w:p>
        </w:tc>
      </w:tr>
      <w:tr w:rsidR="00E169E8" w:rsidRPr="00E169E8" w14:paraId="0A8CE420" w14:textId="77777777" w:rsidTr="00E169E8">
        <w:trPr>
          <w:trHeight w:val="615"/>
          <w:jc w:val="center"/>
        </w:trPr>
        <w:tc>
          <w:tcPr>
            <w:tcW w:w="3280" w:type="dxa"/>
            <w:tcBorders>
              <w:top w:val="single" w:sz="8" w:space="0" w:color="auto"/>
              <w:left w:val="single" w:sz="8" w:space="0" w:color="auto"/>
              <w:bottom w:val="single" w:sz="8" w:space="0" w:color="auto"/>
              <w:right w:val="nil"/>
            </w:tcBorders>
            <w:vAlign w:val="center"/>
            <w:hideMark/>
          </w:tcPr>
          <w:p w14:paraId="24725BE0" w14:textId="77777777" w:rsidR="00E169E8" w:rsidRPr="00E169E8" w:rsidRDefault="00E169E8" w:rsidP="00E169E8">
            <w:pPr>
              <w:spacing w:line="240" w:lineRule="auto"/>
              <w:jc w:val="left"/>
              <w:rPr>
                <w:rFonts w:ascii="Calibri" w:eastAsia="Times New Roman" w:hAnsi="Calibri" w:cs="Calibri"/>
                <w:color w:val="000000"/>
                <w:highlight w:val="yellow"/>
                <w:lang w:eastAsia="es-CO"/>
              </w:rPr>
            </w:pPr>
            <w:r w:rsidRPr="00E169E8">
              <w:rPr>
                <w:rFonts w:ascii="Calibri" w:eastAsia="Times New Roman" w:hAnsi="Calibri" w:cs="Calibri"/>
                <w:color w:val="000000"/>
                <w:highlight w:val="yellow"/>
                <w:lang w:eastAsia="es-CO"/>
              </w:rPr>
              <w:t>Calidad Adicional del Servicio</w:t>
            </w:r>
          </w:p>
        </w:tc>
        <w:tc>
          <w:tcPr>
            <w:tcW w:w="1220" w:type="dxa"/>
            <w:tcBorders>
              <w:top w:val="single" w:sz="8" w:space="0" w:color="auto"/>
              <w:left w:val="single" w:sz="8" w:space="0" w:color="auto"/>
              <w:bottom w:val="single" w:sz="8" w:space="0" w:color="auto"/>
              <w:right w:val="single" w:sz="8" w:space="0" w:color="auto"/>
            </w:tcBorders>
            <w:vAlign w:val="center"/>
            <w:hideMark/>
          </w:tcPr>
          <w:p w14:paraId="523B60D0" w14:textId="77777777" w:rsidR="00E169E8" w:rsidRPr="00E169E8" w:rsidRDefault="00E169E8" w:rsidP="00E169E8">
            <w:pPr>
              <w:spacing w:line="240" w:lineRule="auto"/>
              <w:jc w:val="center"/>
              <w:rPr>
                <w:rFonts w:ascii="Calibri" w:eastAsia="Times New Roman" w:hAnsi="Calibri" w:cs="Calibri"/>
                <w:color w:val="000000"/>
                <w:highlight w:val="yellow"/>
                <w:lang w:eastAsia="es-CO"/>
              </w:rPr>
            </w:pPr>
            <w:r w:rsidRPr="00E169E8">
              <w:rPr>
                <w:rFonts w:ascii="Calibri" w:eastAsia="Times New Roman" w:hAnsi="Calibri" w:cs="Calibri"/>
                <w:color w:val="000000"/>
                <w:highlight w:val="yellow"/>
                <w:lang w:eastAsia="es-CO"/>
              </w:rPr>
              <w:t>17,5 puntos</w:t>
            </w:r>
          </w:p>
        </w:tc>
        <w:tc>
          <w:tcPr>
            <w:tcW w:w="3940" w:type="dxa"/>
            <w:tcBorders>
              <w:top w:val="single" w:sz="8" w:space="0" w:color="auto"/>
              <w:left w:val="nil"/>
              <w:bottom w:val="single" w:sz="8" w:space="0" w:color="auto"/>
              <w:right w:val="single" w:sz="8" w:space="0" w:color="auto"/>
            </w:tcBorders>
            <w:vAlign w:val="center"/>
            <w:hideMark/>
          </w:tcPr>
          <w:p w14:paraId="4AFDED7E" w14:textId="72965798" w:rsidR="00E169E8" w:rsidRPr="00E169E8" w:rsidRDefault="00484223" w:rsidP="00E169E8">
            <w:pPr>
              <w:spacing w:line="240" w:lineRule="auto"/>
              <w:jc w:val="left"/>
              <w:rPr>
                <w:rFonts w:ascii="Calibri" w:eastAsia="Times New Roman" w:hAnsi="Calibri" w:cs="Calibri"/>
                <w:color w:val="000000"/>
                <w:highlight w:val="yellow"/>
                <w:lang w:eastAsia="es-CO"/>
              </w:rPr>
            </w:pPr>
            <w:r w:rsidRPr="00484223">
              <w:rPr>
                <w:rFonts w:ascii="Calibri" w:eastAsia="Times New Roman" w:hAnsi="Calibri" w:cs="Calibri"/>
                <w:color w:val="000000"/>
                <w:highlight w:val="yellow"/>
                <w:lang w:eastAsia="es-CO"/>
              </w:rPr>
              <w:t>Verificación de condiciones técnicas adicionales ofertadas por el proponente.</w:t>
            </w:r>
          </w:p>
        </w:tc>
      </w:tr>
      <w:tr w:rsidR="00E169E8" w:rsidRPr="00E169E8" w14:paraId="5D073354" w14:textId="77777777" w:rsidTr="00E169E8">
        <w:trPr>
          <w:trHeight w:val="1215"/>
          <w:jc w:val="center"/>
        </w:trPr>
        <w:tc>
          <w:tcPr>
            <w:tcW w:w="3280" w:type="dxa"/>
            <w:tcBorders>
              <w:top w:val="nil"/>
              <w:left w:val="single" w:sz="8" w:space="0" w:color="auto"/>
              <w:bottom w:val="nil"/>
              <w:right w:val="nil"/>
            </w:tcBorders>
            <w:vAlign w:val="center"/>
            <w:hideMark/>
          </w:tcPr>
          <w:p w14:paraId="5A1861EF" w14:textId="77777777" w:rsidR="00E169E8" w:rsidRPr="00E169E8" w:rsidRDefault="00E169E8" w:rsidP="00E169E8">
            <w:pPr>
              <w:spacing w:line="240" w:lineRule="auto"/>
              <w:jc w:val="left"/>
              <w:rPr>
                <w:rFonts w:ascii="Calibri" w:eastAsia="Times New Roman" w:hAnsi="Calibri" w:cs="Calibri"/>
                <w:color w:val="000000"/>
                <w:highlight w:val="yellow"/>
                <w:lang w:eastAsia="es-CO"/>
              </w:rPr>
            </w:pPr>
            <w:r w:rsidRPr="00E169E8">
              <w:rPr>
                <w:rFonts w:ascii="Calibri" w:eastAsia="Times New Roman" w:hAnsi="Calibri" w:cs="Calibri"/>
                <w:color w:val="000000"/>
                <w:highlight w:val="yellow"/>
                <w:lang w:eastAsia="es-CO"/>
              </w:rPr>
              <w:t>Apoyo a la Industria Nacional</w:t>
            </w:r>
          </w:p>
        </w:tc>
        <w:tc>
          <w:tcPr>
            <w:tcW w:w="1220" w:type="dxa"/>
            <w:tcBorders>
              <w:top w:val="nil"/>
              <w:left w:val="single" w:sz="8" w:space="0" w:color="auto"/>
              <w:bottom w:val="nil"/>
              <w:right w:val="single" w:sz="8" w:space="0" w:color="auto"/>
            </w:tcBorders>
            <w:vAlign w:val="center"/>
            <w:hideMark/>
          </w:tcPr>
          <w:p w14:paraId="74720482" w14:textId="77777777" w:rsidR="00E169E8" w:rsidRPr="00E169E8" w:rsidRDefault="00E169E8" w:rsidP="00E169E8">
            <w:pPr>
              <w:spacing w:line="240" w:lineRule="auto"/>
              <w:jc w:val="center"/>
              <w:rPr>
                <w:rFonts w:ascii="Calibri" w:eastAsia="Times New Roman" w:hAnsi="Calibri" w:cs="Calibri"/>
                <w:color w:val="000000"/>
                <w:highlight w:val="yellow"/>
                <w:lang w:eastAsia="es-CO"/>
              </w:rPr>
            </w:pPr>
            <w:r w:rsidRPr="00E169E8">
              <w:rPr>
                <w:rFonts w:ascii="Calibri" w:eastAsia="Times New Roman" w:hAnsi="Calibri" w:cs="Calibri"/>
                <w:color w:val="000000"/>
                <w:highlight w:val="yellow"/>
                <w:lang w:eastAsia="es-CO"/>
              </w:rPr>
              <w:t>10 puntos</w:t>
            </w:r>
          </w:p>
        </w:tc>
        <w:tc>
          <w:tcPr>
            <w:tcW w:w="3940" w:type="dxa"/>
            <w:tcBorders>
              <w:top w:val="nil"/>
              <w:left w:val="nil"/>
              <w:bottom w:val="nil"/>
              <w:right w:val="single" w:sz="8" w:space="0" w:color="auto"/>
            </w:tcBorders>
            <w:vAlign w:val="center"/>
            <w:hideMark/>
          </w:tcPr>
          <w:p w14:paraId="5523E4A3" w14:textId="77777777" w:rsidR="00E169E8" w:rsidRPr="00E169E8" w:rsidRDefault="00E169E8" w:rsidP="00E169E8">
            <w:pPr>
              <w:spacing w:line="240" w:lineRule="auto"/>
              <w:jc w:val="left"/>
              <w:rPr>
                <w:rFonts w:ascii="Calibri" w:eastAsia="Times New Roman" w:hAnsi="Calibri" w:cs="Calibri"/>
                <w:color w:val="000000"/>
                <w:highlight w:val="yellow"/>
                <w:lang w:eastAsia="es-CO"/>
              </w:rPr>
            </w:pPr>
            <w:r w:rsidRPr="00E169E8">
              <w:rPr>
                <w:rFonts w:ascii="Calibri" w:eastAsia="Times New Roman" w:hAnsi="Calibri" w:cs="Calibri"/>
                <w:color w:val="000000"/>
                <w:highlight w:val="yellow"/>
                <w:lang w:eastAsia="es-CO"/>
              </w:rPr>
              <w:t>Presentación del formato de apoyo a la industria nacional, conforme a lo previsto en la Ley 816 de 2003 y el Decreto 1082 de 2015.</w:t>
            </w:r>
          </w:p>
        </w:tc>
      </w:tr>
      <w:tr w:rsidR="00E169E8" w:rsidRPr="00E169E8" w14:paraId="0B577A8E" w14:textId="77777777" w:rsidTr="00E169E8">
        <w:trPr>
          <w:trHeight w:val="615"/>
          <w:jc w:val="center"/>
        </w:trPr>
        <w:tc>
          <w:tcPr>
            <w:tcW w:w="3280" w:type="dxa"/>
            <w:tcBorders>
              <w:top w:val="single" w:sz="8" w:space="0" w:color="auto"/>
              <w:left w:val="single" w:sz="8" w:space="0" w:color="auto"/>
              <w:bottom w:val="single" w:sz="8" w:space="0" w:color="auto"/>
              <w:right w:val="nil"/>
            </w:tcBorders>
            <w:vAlign w:val="center"/>
            <w:hideMark/>
          </w:tcPr>
          <w:p w14:paraId="78490FDA" w14:textId="77777777" w:rsidR="00E169E8" w:rsidRPr="00E169E8" w:rsidRDefault="00E169E8" w:rsidP="00E169E8">
            <w:pPr>
              <w:spacing w:line="240" w:lineRule="auto"/>
              <w:jc w:val="left"/>
              <w:rPr>
                <w:rFonts w:ascii="Calibri" w:eastAsia="Times New Roman" w:hAnsi="Calibri" w:cs="Calibri"/>
                <w:color w:val="000000"/>
                <w:highlight w:val="yellow"/>
                <w:lang w:eastAsia="es-CO"/>
              </w:rPr>
            </w:pPr>
            <w:r w:rsidRPr="00E169E8">
              <w:rPr>
                <w:rFonts w:ascii="Calibri" w:eastAsia="Times New Roman" w:hAnsi="Calibri" w:cs="Calibri"/>
                <w:color w:val="000000"/>
                <w:highlight w:val="yellow"/>
                <w:lang w:eastAsia="es-CO"/>
              </w:rPr>
              <w:t>Vinculación de Personas con Discapacidad</w:t>
            </w:r>
          </w:p>
        </w:tc>
        <w:tc>
          <w:tcPr>
            <w:tcW w:w="1220" w:type="dxa"/>
            <w:tcBorders>
              <w:top w:val="single" w:sz="8" w:space="0" w:color="auto"/>
              <w:left w:val="single" w:sz="8" w:space="0" w:color="auto"/>
              <w:bottom w:val="single" w:sz="8" w:space="0" w:color="auto"/>
              <w:right w:val="single" w:sz="8" w:space="0" w:color="auto"/>
            </w:tcBorders>
            <w:vAlign w:val="center"/>
            <w:hideMark/>
          </w:tcPr>
          <w:p w14:paraId="25F22571" w14:textId="77777777" w:rsidR="00E169E8" w:rsidRPr="00E169E8" w:rsidRDefault="00E169E8" w:rsidP="00E169E8">
            <w:pPr>
              <w:spacing w:line="240" w:lineRule="auto"/>
              <w:jc w:val="center"/>
              <w:rPr>
                <w:rFonts w:ascii="Calibri" w:eastAsia="Times New Roman" w:hAnsi="Calibri" w:cs="Calibri"/>
                <w:color w:val="000000"/>
                <w:highlight w:val="yellow"/>
                <w:lang w:eastAsia="es-CO"/>
              </w:rPr>
            </w:pPr>
            <w:r w:rsidRPr="00E169E8">
              <w:rPr>
                <w:rFonts w:ascii="Calibri" w:eastAsia="Times New Roman" w:hAnsi="Calibri" w:cs="Calibri"/>
                <w:color w:val="000000"/>
                <w:highlight w:val="yellow"/>
                <w:lang w:eastAsia="es-CO"/>
              </w:rPr>
              <w:t>2 puntos</w:t>
            </w:r>
          </w:p>
        </w:tc>
        <w:tc>
          <w:tcPr>
            <w:tcW w:w="3940" w:type="dxa"/>
            <w:tcBorders>
              <w:top w:val="single" w:sz="8" w:space="0" w:color="auto"/>
              <w:left w:val="nil"/>
              <w:bottom w:val="single" w:sz="8" w:space="0" w:color="auto"/>
              <w:right w:val="single" w:sz="8" w:space="0" w:color="auto"/>
            </w:tcBorders>
            <w:vAlign w:val="center"/>
            <w:hideMark/>
          </w:tcPr>
          <w:p w14:paraId="559334A5" w14:textId="77777777" w:rsidR="00E169E8" w:rsidRPr="00E169E8" w:rsidRDefault="00E169E8" w:rsidP="00E169E8">
            <w:pPr>
              <w:spacing w:line="240" w:lineRule="auto"/>
              <w:jc w:val="left"/>
              <w:rPr>
                <w:rFonts w:ascii="Calibri" w:eastAsia="Times New Roman" w:hAnsi="Calibri" w:cs="Calibri"/>
                <w:color w:val="000000"/>
                <w:highlight w:val="yellow"/>
                <w:lang w:eastAsia="es-CO"/>
              </w:rPr>
            </w:pPr>
            <w:r w:rsidRPr="00E169E8">
              <w:rPr>
                <w:rFonts w:ascii="Calibri" w:eastAsia="Times New Roman" w:hAnsi="Calibri" w:cs="Calibri"/>
                <w:color w:val="000000"/>
                <w:highlight w:val="yellow"/>
                <w:lang w:eastAsia="es-CO"/>
              </w:rPr>
              <w:t>Acreditación conforme al Decreto 392 de 2018.</w:t>
            </w:r>
          </w:p>
        </w:tc>
      </w:tr>
      <w:tr w:rsidR="00E169E8" w:rsidRPr="00E169E8" w14:paraId="262DB1A2" w14:textId="77777777" w:rsidTr="00E169E8">
        <w:trPr>
          <w:trHeight w:val="615"/>
          <w:jc w:val="center"/>
        </w:trPr>
        <w:tc>
          <w:tcPr>
            <w:tcW w:w="3280" w:type="dxa"/>
            <w:tcBorders>
              <w:top w:val="nil"/>
              <w:left w:val="single" w:sz="8" w:space="0" w:color="auto"/>
              <w:bottom w:val="nil"/>
              <w:right w:val="nil"/>
            </w:tcBorders>
            <w:vAlign w:val="center"/>
            <w:hideMark/>
          </w:tcPr>
          <w:p w14:paraId="3605608B" w14:textId="12055F34" w:rsidR="00E169E8" w:rsidRPr="00E169E8" w:rsidRDefault="00484223" w:rsidP="00E169E8">
            <w:pPr>
              <w:spacing w:line="240" w:lineRule="auto"/>
              <w:jc w:val="left"/>
              <w:rPr>
                <w:rFonts w:ascii="Calibri" w:eastAsia="Times New Roman" w:hAnsi="Calibri" w:cs="Calibri"/>
                <w:color w:val="000000"/>
                <w:highlight w:val="yellow"/>
                <w:lang w:eastAsia="es-CO"/>
              </w:rPr>
            </w:pPr>
            <w:r w:rsidRPr="00484223">
              <w:rPr>
                <w:rFonts w:ascii="Calibri" w:eastAsia="Times New Roman" w:hAnsi="Calibri" w:cs="Calibri"/>
                <w:color w:val="000000"/>
                <w:highlight w:val="yellow"/>
                <w:lang w:eastAsia="es-CO"/>
              </w:rPr>
              <w:t>Tiempo de respuesta en atención de solicitudes urgentes y emisión de tiquetes</w:t>
            </w:r>
          </w:p>
        </w:tc>
        <w:tc>
          <w:tcPr>
            <w:tcW w:w="1220" w:type="dxa"/>
            <w:tcBorders>
              <w:top w:val="nil"/>
              <w:left w:val="single" w:sz="8" w:space="0" w:color="auto"/>
              <w:bottom w:val="nil"/>
              <w:right w:val="single" w:sz="8" w:space="0" w:color="auto"/>
            </w:tcBorders>
            <w:vAlign w:val="center"/>
            <w:hideMark/>
          </w:tcPr>
          <w:p w14:paraId="07558EDD" w14:textId="77777777" w:rsidR="00E169E8" w:rsidRPr="00E169E8" w:rsidRDefault="00E169E8" w:rsidP="00E169E8">
            <w:pPr>
              <w:spacing w:line="240" w:lineRule="auto"/>
              <w:jc w:val="center"/>
              <w:rPr>
                <w:rFonts w:ascii="Calibri" w:eastAsia="Times New Roman" w:hAnsi="Calibri" w:cs="Calibri"/>
                <w:color w:val="000000"/>
                <w:highlight w:val="yellow"/>
                <w:lang w:eastAsia="es-CO"/>
              </w:rPr>
            </w:pPr>
            <w:r w:rsidRPr="00E169E8">
              <w:rPr>
                <w:rFonts w:ascii="Calibri" w:eastAsia="Times New Roman" w:hAnsi="Calibri" w:cs="Calibri"/>
                <w:color w:val="000000"/>
                <w:highlight w:val="yellow"/>
                <w:lang w:eastAsia="es-CO"/>
              </w:rPr>
              <w:t>0,25 puntos</w:t>
            </w:r>
          </w:p>
        </w:tc>
        <w:tc>
          <w:tcPr>
            <w:tcW w:w="3940" w:type="dxa"/>
            <w:tcBorders>
              <w:top w:val="nil"/>
              <w:left w:val="nil"/>
              <w:bottom w:val="nil"/>
              <w:right w:val="single" w:sz="8" w:space="0" w:color="auto"/>
            </w:tcBorders>
            <w:vAlign w:val="center"/>
            <w:hideMark/>
          </w:tcPr>
          <w:p w14:paraId="78566A01" w14:textId="5C7492D5" w:rsidR="00E169E8" w:rsidRPr="00E169E8" w:rsidRDefault="00484223" w:rsidP="00484223">
            <w:pPr>
              <w:spacing w:line="240" w:lineRule="auto"/>
              <w:rPr>
                <w:rFonts w:ascii="Calibri" w:eastAsia="Times New Roman" w:hAnsi="Calibri" w:cs="Calibri"/>
                <w:color w:val="000000"/>
                <w:highlight w:val="yellow"/>
                <w:lang w:eastAsia="es-CO"/>
              </w:rPr>
            </w:pPr>
            <w:r w:rsidRPr="00484223">
              <w:rPr>
                <w:rFonts w:ascii="Calibri" w:eastAsia="Times New Roman" w:hAnsi="Calibri" w:cs="Calibri"/>
                <w:color w:val="000000"/>
                <w:highlight w:val="yellow"/>
                <w:lang w:eastAsia="es-CO"/>
              </w:rPr>
              <w:t>Certificación suscrita por el representante legal donde se garantice la emisión de tiquetes urgentes en un tiempo no superior a quince (15) minutos para rutas nacionales y treinta (30) minutos para rutas internacionales, las 24 horas del día.</w:t>
            </w:r>
          </w:p>
        </w:tc>
      </w:tr>
      <w:tr w:rsidR="00E169E8" w:rsidRPr="00E169E8" w14:paraId="3F130FBA" w14:textId="77777777" w:rsidTr="00E169E8">
        <w:trPr>
          <w:trHeight w:val="615"/>
          <w:jc w:val="center"/>
        </w:trPr>
        <w:tc>
          <w:tcPr>
            <w:tcW w:w="3280" w:type="dxa"/>
            <w:tcBorders>
              <w:top w:val="single" w:sz="8" w:space="0" w:color="auto"/>
              <w:left w:val="single" w:sz="8" w:space="0" w:color="auto"/>
              <w:bottom w:val="single" w:sz="8" w:space="0" w:color="auto"/>
              <w:right w:val="nil"/>
            </w:tcBorders>
            <w:vAlign w:val="center"/>
            <w:hideMark/>
          </w:tcPr>
          <w:p w14:paraId="420464B3" w14:textId="77777777" w:rsidR="00E169E8" w:rsidRPr="00E169E8" w:rsidRDefault="00E169E8" w:rsidP="00E169E8">
            <w:pPr>
              <w:spacing w:line="240" w:lineRule="auto"/>
              <w:jc w:val="left"/>
              <w:rPr>
                <w:rFonts w:ascii="Calibri" w:eastAsia="Times New Roman" w:hAnsi="Calibri" w:cs="Calibri"/>
                <w:color w:val="000000"/>
                <w:highlight w:val="yellow"/>
                <w:lang w:eastAsia="es-CO"/>
              </w:rPr>
            </w:pPr>
            <w:r w:rsidRPr="00E169E8">
              <w:rPr>
                <w:rFonts w:ascii="Calibri" w:eastAsia="Times New Roman" w:hAnsi="Calibri" w:cs="Calibri"/>
                <w:color w:val="000000"/>
                <w:highlight w:val="yellow"/>
                <w:lang w:eastAsia="es-CO"/>
              </w:rPr>
              <w:t>Mipyme domiciliada en Colombia</w:t>
            </w:r>
          </w:p>
        </w:tc>
        <w:tc>
          <w:tcPr>
            <w:tcW w:w="1220" w:type="dxa"/>
            <w:tcBorders>
              <w:top w:val="single" w:sz="8" w:space="0" w:color="auto"/>
              <w:left w:val="single" w:sz="8" w:space="0" w:color="auto"/>
              <w:bottom w:val="single" w:sz="8" w:space="0" w:color="auto"/>
              <w:right w:val="single" w:sz="8" w:space="0" w:color="auto"/>
            </w:tcBorders>
            <w:vAlign w:val="center"/>
            <w:hideMark/>
          </w:tcPr>
          <w:p w14:paraId="3D98007E" w14:textId="77777777" w:rsidR="00E169E8" w:rsidRPr="00E169E8" w:rsidRDefault="00E169E8" w:rsidP="00E169E8">
            <w:pPr>
              <w:spacing w:line="240" w:lineRule="auto"/>
              <w:jc w:val="center"/>
              <w:rPr>
                <w:rFonts w:ascii="Calibri" w:eastAsia="Times New Roman" w:hAnsi="Calibri" w:cs="Calibri"/>
                <w:color w:val="000000"/>
                <w:highlight w:val="yellow"/>
                <w:lang w:eastAsia="es-CO"/>
              </w:rPr>
            </w:pPr>
            <w:r w:rsidRPr="00E169E8">
              <w:rPr>
                <w:rFonts w:ascii="Calibri" w:eastAsia="Times New Roman" w:hAnsi="Calibri" w:cs="Calibri"/>
                <w:color w:val="000000"/>
                <w:highlight w:val="yellow"/>
                <w:lang w:eastAsia="es-CO"/>
              </w:rPr>
              <w:t>0,25 puntos</w:t>
            </w:r>
          </w:p>
        </w:tc>
        <w:tc>
          <w:tcPr>
            <w:tcW w:w="3940" w:type="dxa"/>
            <w:tcBorders>
              <w:top w:val="single" w:sz="8" w:space="0" w:color="auto"/>
              <w:left w:val="nil"/>
              <w:bottom w:val="single" w:sz="8" w:space="0" w:color="auto"/>
              <w:right w:val="single" w:sz="8" w:space="0" w:color="auto"/>
            </w:tcBorders>
            <w:vAlign w:val="center"/>
            <w:hideMark/>
          </w:tcPr>
          <w:p w14:paraId="0B57B6F8" w14:textId="77777777" w:rsidR="00E169E8" w:rsidRPr="00E169E8" w:rsidRDefault="00E169E8" w:rsidP="00E169E8">
            <w:pPr>
              <w:spacing w:line="240" w:lineRule="auto"/>
              <w:jc w:val="left"/>
              <w:rPr>
                <w:rFonts w:ascii="Calibri" w:eastAsia="Times New Roman" w:hAnsi="Calibri" w:cs="Calibri"/>
                <w:color w:val="000000"/>
                <w:highlight w:val="yellow"/>
                <w:lang w:eastAsia="es-CO"/>
              </w:rPr>
            </w:pPr>
            <w:r w:rsidRPr="00E169E8">
              <w:rPr>
                <w:rFonts w:ascii="Calibri" w:eastAsia="Times New Roman" w:hAnsi="Calibri" w:cs="Calibri"/>
                <w:color w:val="000000"/>
                <w:highlight w:val="yellow"/>
                <w:lang w:eastAsia="es-CO"/>
              </w:rPr>
              <w:t>Acreditación conforme al artículo 2.2.1.2.4.2.4 del Decreto 1082 de 2015.</w:t>
            </w:r>
          </w:p>
        </w:tc>
      </w:tr>
      <w:tr w:rsidR="00E169E8" w:rsidRPr="00E169E8" w14:paraId="244DBD28" w14:textId="77777777" w:rsidTr="00E169E8">
        <w:trPr>
          <w:trHeight w:val="315"/>
          <w:jc w:val="center"/>
        </w:trPr>
        <w:tc>
          <w:tcPr>
            <w:tcW w:w="3280" w:type="dxa"/>
            <w:tcBorders>
              <w:top w:val="nil"/>
              <w:left w:val="single" w:sz="8" w:space="0" w:color="auto"/>
              <w:bottom w:val="single" w:sz="8" w:space="0" w:color="auto"/>
              <w:right w:val="single" w:sz="4" w:space="0" w:color="auto"/>
            </w:tcBorders>
            <w:vAlign w:val="center"/>
            <w:hideMark/>
          </w:tcPr>
          <w:p w14:paraId="594F1EEC" w14:textId="77777777" w:rsidR="00E169E8" w:rsidRPr="00E169E8" w:rsidRDefault="00E169E8" w:rsidP="00E169E8">
            <w:pPr>
              <w:spacing w:line="240" w:lineRule="auto"/>
              <w:jc w:val="left"/>
              <w:rPr>
                <w:rFonts w:ascii="Calibri" w:eastAsia="Times New Roman" w:hAnsi="Calibri" w:cs="Calibri"/>
                <w:b/>
                <w:bCs/>
                <w:color w:val="000000"/>
                <w:highlight w:val="yellow"/>
                <w:lang w:eastAsia="es-CO"/>
              </w:rPr>
            </w:pPr>
            <w:r w:rsidRPr="00E169E8">
              <w:rPr>
                <w:rFonts w:ascii="Calibri" w:eastAsia="Times New Roman" w:hAnsi="Calibri" w:cs="Calibri"/>
                <w:b/>
                <w:bCs/>
                <w:color w:val="000000"/>
                <w:highlight w:val="yellow"/>
                <w:lang w:eastAsia="es-CO"/>
              </w:rPr>
              <w:t>TOTAL</w:t>
            </w:r>
          </w:p>
        </w:tc>
        <w:tc>
          <w:tcPr>
            <w:tcW w:w="1220" w:type="dxa"/>
            <w:tcBorders>
              <w:top w:val="nil"/>
              <w:left w:val="nil"/>
              <w:bottom w:val="single" w:sz="8" w:space="0" w:color="auto"/>
              <w:right w:val="single" w:sz="4" w:space="0" w:color="auto"/>
            </w:tcBorders>
            <w:vAlign w:val="center"/>
            <w:hideMark/>
          </w:tcPr>
          <w:p w14:paraId="4B622118" w14:textId="77777777" w:rsidR="00E169E8" w:rsidRPr="00E169E8" w:rsidRDefault="00E169E8" w:rsidP="00E169E8">
            <w:pPr>
              <w:spacing w:line="240" w:lineRule="auto"/>
              <w:jc w:val="left"/>
              <w:rPr>
                <w:rFonts w:ascii="Calibri" w:eastAsia="Times New Roman" w:hAnsi="Calibri" w:cs="Calibri"/>
                <w:b/>
                <w:bCs/>
                <w:color w:val="000000"/>
                <w:highlight w:val="yellow"/>
                <w:lang w:eastAsia="es-CO"/>
              </w:rPr>
            </w:pPr>
            <w:r w:rsidRPr="00E169E8">
              <w:rPr>
                <w:rFonts w:ascii="Calibri" w:eastAsia="Times New Roman" w:hAnsi="Calibri" w:cs="Calibri"/>
                <w:b/>
                <w:bCs/>
                <w:color w:val="000000"/>
                <w:highlight w:val="yellow"/>
                <w:lang w:eastAsia="es-CO"/>
              </w:rPr>
              <w:t>100 puntos</w:t>
            </w:r>
          </w:p>
        </w:tc>
        <w:tc>
          <w:tcPr>
            <w:tcW w:w="3940" w:type="dxa"/>
            <w:tcBorders>
              <w:top w:val="nil"/>
              <w:left w:val="nil"/>
              <w:bottom w:val="single" w:sz="8" w:space="0" w:color="auto"/>
              <w:right w:val="single" w:sz="8" w:space="0" w:color="auto"/>
            </w:tcBorders>
            <w:vAlign w:val="center"/>
            <w:hideMark/>
          </w:tcPr>
          <w:p w14:paraId="0E9C7C00" w14:textId="77777777" w:rsidR="00E169E8" w:rsidRPr="00E169E8" w:rsidRDefault="00E169E8" w:rsidP="00E169E8">
            <w:pPr>
              <w:spacing w:line="240" w:lineRule="auto"/>
              <w:jc w:val="left"/>
              <w:rPr>
                <w:rFonts w:ascii="Calibri" w:eastAsia="Times New Roman" w:hAnsi="Calibri" w:cs="Calibri"/>
                <w:color w:val="000000"/>
                <w:highlight w:val="yellow"/>
                <w:lang w:eastAsia="es-CO"/>
              </w:rPr>
            </w:pPr>
            <w:r w:rsidRPr="00E169E8">
              <w:rPr>
                <w:rFonts w:ascii="Calibri" w:eastAsia="Times New Roman" w:hAnsi="Calibri" w:cs="Calibri"/>
                <w:color w:val="000000"/>
                <w:highlight w:val="yellow"/>
                <w:lang w:eastAsia="es-CO"/>
              </w:rPr>
              <w:t> </w:t>
            </w:r>
          </w:p>
        </w:tc>
      </w:tr>
    </w:tbl>
    <w:p w14:paraId="119C4D4B" w14:textId="2DDC965F" w:rsidR="00D54238" w:rsidRPr="00A929D7" w:rsidRDefault="00D54238" w:rsidP="00FA4DE1">
      <w:pPr>
        <w:rPr>
          <w:b/>
          <w:bCs/>
          <w:highlight w:val="yellow"/>
        </w:rPr>
      </w:pPr>
    </w:p>
    <w:p w14:paraId="40AF0C29" w14:textId="77777777" w:rsidR="00E169E8" w:rsidRPr="00A929D7" w:rsidRDefault="00E169E8" w:rsidP="00E169E8">
      <w:pPr>
        <w:rPr>
          <w:highlight w:val="yellow"/>
        </w:rPr>
      </w:pPr>
      <w:r w:rsidRPr="00A929D7">
        <w:rPr>
          <w:b/>
          <w:bCs/>
          <w:highlight w:val="yellow"/>
        </w:rPr>
        <w:t>Nota:</w:t>
      </w:r>
      <w:r w:rsidRPr="00A929D7">
        <w:rPr>
          <w:highlight w:val="yellow"/>
        </w:rPr>
        <w:t xml:space="preserve"> La entidad reducirá, durante la evaluación de las ofertas, dos (2) puntos a los proponentes que se les haya impuesto una o más multas o cláusulas penales durante el último año, contado a partir de la fecha prevista para el cierre del proceso, sin importar la cuantía y sin perjuicio de las demás consecuencias derivadas del incumplimiento. Esta reducción también afectará a los Consorcios y a las Uniones Temporales si alguno de sus integrantes se encuentra en la situación anterior.</w:t>
      </w:r>
    </w:p>
    <w:p w14:paraId="1672544C" w14:textId="77777777" w:rsidR="00E169E8" w:rsidRPr="00A929D7" w:rsidRDefault="00E169E8" w:rsidP="00E169E8">
      <w:pPr>
        <w:rPr>
          <w:highlight w:val="yellow"/>
        </w:rPr>
      </w:pPr>
    </w:p>
    <w:p w14:paraId="028197F4" w14:textId="0BF6DA39" w:rsidR="00E169E8" w:rsidRPr="00A929D7" w:rsidRDefault="00E169E8" w:rsidP="00FA4DE1">
      <w:pPr>
        <w:rPr>
          <w:highlight w:val="yellow"/>
        </w:rPr>
      </w:pPr>
      <w:r w:rsidRPr="00A929D7">
        <w:rPr>
          <w:highlight w:val="yellow"/>
        </w:rPr>
        <w:t>La reducción del puntaje antes señalada no se materializará en caso de que los actos administrativos que hayan impuesto las multas sean objeto de medios de control jurisdiccional previstos en la Ley 1437 de 2011 o las normas que la modifiquen, adicionen o sustituyan. Además, se aplicará sin perjuicio de lo dispuesto en el artículo 6 de la Ley 2020 de 2020. Lo anterior de conformidad con el artículo 58 de la Ley 2195 de 2022 y las normas que lo modifiquen, sustituyan, adicionen o reglamenten.</w:t>
      </w:r>
    </w:p>
    <w:p w14:paraId="10600A93" w14:textId="3CF69C9D" w:rsidR="002A2096" w:rsidRDefault="00F51397" w:rsidP="00A0206A">
      <w:pPr>
        <w:spacing w:before="100" w:beforeAutospacing="1" w:after="100" w:afterAutospacing="1" w:line="240" w:lineRule="auto"/>
        <w:rPr>
          <w:rFonts w:eastAsia="Times New Roman" w:cs="Arial"/>
          <w:lang w:eastAsia="es-CO"/>
        </w:rPr>
      </w:pPr>
      <w:r w:rsidRPr="00A929D7">
        <w:rPr>
          <w:b/>
          <w:bCs/>
          <w:sz w:val="20"/>
          <w:szCs w:val="20"/>
        </w:rPr>
        <w:t>5.4 OFERTA ECONÓMICA:</w:t>
      </w:r>
    </w:p>
    <w:p w14:paraId="1E0E9419" w14:textId="77777777" w:rsidR="00E169E8" w:rsidRDefault="00E169E8" w:rsidP="00E169E8">
      <w:pPr>
        <w:rPr>
          <w:rFonts w:cs="Arial"/>
        </w:rPr>
      </w:pPr>
      <w:r>
        <w:rPr>
          <w:rFonts w:cs="Arial"/>
        </w:rPr>
        <w:t>La propuesta económica objeto de evaluación será aquella que determine el precio ofertado en la plataforma SECOP II.</w:t>
      </w:r>
    </w:p>
    <w:p w14:paraId="30545009" w14:textId="77777777" w:rsidR="00E169E8" w:rsidRDefault="00E169E8" w:rsidP="00E169E8">
      <w:pPr>
        <w:rPr>
          <w:rFonts w:cs="Arial"/>
        </w:rPr>
      </w:pPr>
    </w:p>
    <w:p w14:paraId="2D8F31A7" w14:textId="77777777" w:rsidR="00E169E8" w:rsidRDefault="00E169E8" w:rsidP="00E169E8">
      <w:pPr>
        <w:rPr>
          <w:rFonts w:cs="Arial"/>
        </w:rPr>
      </w:pPr>
      <w:r>
        <w:rPr>
          <w:rFonts w:cs="Arial"/>
          <w:b/>
        </w:rPr>
        <w:t xml:space="preserve">NOTA. </w:t>
      </w:r>
      <w:r>
        <w:rPr>
          <w:rFonts w:cs="Arial"/>
        </w:rPr>
        <w:t>En caso de requerirse un anexo en el que se desglosen los ítems, descripciones y precios unitarios que comprenden el valor total de la oferta, la entidad evaluará la oferta contenida en el referido anexo, el cual prevalecerá sobre la información contenida en SECOP II.</w:t>
      </w:r>
    </w:p>
    <w:p w14:paraId="697098F9" w14:textId="77777777" w:rsidR="00E169E8" w:rsidRDefault="00E169E8" w:rsidP="00E169E8">
      <w:pPr>
        <w:rPr>
          <w:rFonts w:cs="Arial"/>
        </w:rPr>
      </w:pPr>
    </w:p>
    <w:p w14:paraId="1FA98956" w14:textId="77777777" w:rsidR="00E169E8" w:rsidRDefault="00E169E8" w:rsidP="00E169E8">
      <w:pPr>
        <w:pStyle w:val="Ttulo4"/>
        <w:rPr>
          <w:rFonts w:cs="Arial"/>
        </w:rPr>
      </w:pPr>
      <w:r>
        <w:rPr>
          <w:rFonts w:cs="Arial"/>
        </w:rPr>
        <w:t>Determinación del método para la ponderación de la propuesta económica</w:t>
      </w:r>
    </w:p>
    <w:p w14:paraId="46066BE7" w14:textId="77777777" w:rsidR="00E169E8" w:rsidRDefault="00E169E8" w:rsidP="00E169E8">
      <w:pPr>
        <w:rPr>
          <w:rFonts w:cs="Arial"/>
        </w:rPr>
      </w:pPr>
    </w:p>
    <w:p w14:paraId="7F665794" w14:textId="77777777" w:rsidR="00E169E8" w:rsidRDefault="00E169E8" w:rsidP="00E169E8">
      <w:pPr>
        <w:rPr>
          <w:rFonts w:cs="Arial"/>
        </w:rPr>
      </w:pPr>
      <w:r>
        <w:rPr>
          <w:rFonts w:cs="Arial"/>
        </w:rPr>
        <w:t>La entidad seleccionará el método de ponderación de la propuesta económica de acuerdo con las siguientes alternativas:</w:t>
      </w:r>
    </w:p>
    <w:p w14:paraId="57EFFADC" w14:textId="50446991" w:rsidR="00E169E8" w:rsidRDefault="00E169E8" w:rsidP="00F51397">
      <w:pPr>
        <w:autoSpaceDE w:val="0"/>
        <w:autoSpaceDN w:val="0"/>
        <w:adjustRightInd w:val="0"/>
        <w:spacing w:line="240" w:lineRule="auto"/>
        <w:rPr>
          <w:rFonts w:cs="Arial"/>
          <w:color w:val="000000"/>
        </w:rPr>
      </w:pPr>
    </w:p>
    <w:tbl>
      <w:tblPr>
        <w:tblW w:w="53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6"/>
        <w:gridCol w:w="3829"/>
      </w:tblGrid>
      <w:tr w:rsidR="00E169E8" w:rsidRPr="0068579B" w14:paraId="2514054D" w14:textId="77777777" w:rsidTr="00E169E8">
        <w:trPr>
          <w:trHeight w:val="20"/>
          <w:tblHeader/>
          <w:jc w:val="center"/>
        </w:trPr>
        <w:tc>
          <w:tcPr>
            <w:tcW w:w="155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25DE917" w14:textId="77777777" w:rsidR="00E169E8" w:rsidRPr="0068579B" w:rsidRDefault="00E169E8" w:rsidP="00C57B97">
            <w:pPr>
              <w:rPr>
                <w:b/>
                <w:bCs/>
              </w:rPr>
            </w:pPr>
            <w:r w:rsidRPr="0068579B">
              <w:rPr>
                <w:b/>
                <w:bCs/>
              </w:rPr>
              <w:t>CONCEPTO</w:t>
            </w:r>
            <w:bookmarkStart w:id="5" w:name="_heading=h.8v862ol7zbkt"/>
            <w:bookmarkEnd w:id="5"/>
          </w:p>
        </w:tc>
        <w:tc>
          <w:tcPr>
            <w:tcW w:w="382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7C3FED5" w14:textId="77777777" w:rsidR="00E169E8" w:rsidRPr="0068579B" w:rsidRDefault="00E169E8" w:rsidP="00C57B97">
            <w:pPr>
              <w:rPr>
                <w:b/>
                <w:bCs/>
              </w:rPr>
            </w:pPr>
            <w:r w:rsidRPr="0068579B">
              <w:rPr>
                <w:b/>
                <w:bCs/>
              </w:rPr>
              <w:t>MÉTODO</w:t>
            </w:r>
          </w:p>
        </w:tc>
      </w:tr>
      <w:tr w:rsidR="00E169E8" w:rsidRPr="0068579B" w14:paraId="12F073AE" w14:textId="77777777" w:rsidTr="00E169E8">
        <w:trPr>
          <w:trHeight w:val="20"/>
          <w:jc w:val="center"/>
        </w:trPr>
        <w:tc>
          <w:tcPr>
            <w:tcW w:w="1556" w:type="dxa"/>
            <w:tcBorders>
              <w:top w:val="single" w:sz="4" w:space="0" w:color="000000"/>
              <w:left w:val="single" w:sz="4" w:space="0" w:color="000000"/>
              <w:bottom w:val="single" w:sz="4" w:space="0" w:color="000000"/>
              <w:right w:val="single" w:sz="4" w:space="0" w:color="000000"/>
            </w:tcBorders>
            <w:vAlign w:val="center"/>
            <w:hideMark/>
          </w:tcPr>
          <w:p w14:paraId="0C1C1F3C" w14:textId="77777777" w:rsidR="00E169E8" w:rsidRPr="0068579B" w:rsidRDefault="00E169E8" w:rsidP="00C57B97">
            <w:r w:rsidRPr="0068579B">
              <w:t>1</w:t>
            </w:r>
          </w:p>
        </w:tc>
        <w:tc>
          <w:tcPr>
            <w:tcW w:w="3829" w:type="dxa"/>
            <w:tcBorders>
              <w:top w:val="single" w:sz="4" w:space="0" w:color="000000"/>
              <w:left w:val="single" w:sz="4" w:space="0" w:color="000000"/>
              <w:bottom w:val="single" w:sz="4" w:space="0" w:color="000000"/>
              <w:right w:val="single" w:sz="4" w:space="0" w:color="000000"/>
            </w:tcBorders>
            <w:vAlign w:val="center"/>
            <w:hideMark/>
          </w:tcPr>
          <w:p w14:paraId="2DE7067B" w14:textId="77777777" w:rsidR="00E169E8" w:rsidRPr="0068579B" w:rsidRDefault="00E169E8" w:rsidP="00C57B97">
            <w:r w:rsidRPr="0068579B">
              <w:t>Mediana con valor absoluto</w:t>
            </w:r>
          </w:p>
        </w:tc>
      </w:tr>
      <w:tr w:rsidR="00E169E8" w:rsidRPr="0068579B" w14:paraId="0C965484" w14:textId="77777777" w:rsidTr="00E169E8">
        <w:trPr>
          <w:trHeight w:val="20"/>
          <w:jc w:val="center"/>
        </w:trPr>
        <w:tc>
          <w:tcPr>
            <w:tcW w:w="1556" w:type="dxa"/>
            <w:tcBorders>
              <w:top w:val="single" w:sz="4" w:space="0" w:color="000000"/>
              <w:left w:val="single" w:sz="4" w:space="0" w:color="000000"/>
              <w:bottom w:val="single" w:sz="4" w:space="0" w:color="000000"/>
              <w:right w:val="single" w:sz="4" w:space="0" w:color="000000"/>
            </w:tcBorders>
            <w:vAlign w:val="center"/>
            <w:hideMark/>
          </w:tcPr>
          <w:p w14:paraId="2D928944" w14:textId="77777777" w:rsidR="00E169E8" w:rsidRPr="0068579B" w:rsidRDefault="00E169E8" w:rsidP="00C57B97">
            <w:r w:rsidRPr="0068579B">
              <w:t>2</w:t>
            </w:r>
          </w:p>
        </w:tc>
        <w:tc>
          <w:tcPr>
            <w:tcW w:w="3829" w:type="dxa"/>
            <w:tcBorders>
              <w:top w:val="single" w:sz="4" w:space="0" w:color="000000"/>
              <w:left w:val="single" w:sz="4" w:space="0" w:color="000000"/>
              <w:bottom w:val="single" w:sz="4" w:space="0" w:color="000000"/>
              <w:right w:val="single" w:sz="4" w:space="0" w:color="000000"/>
            </w:tcBorders>
            <w:vAlign w:val="center"/>
            <w:hideMark/>
          </w:tcPr>
          <w:p w14:paraId="69A8D23D" w14:textId="77777777" w:rsidR="00E169E8" w:rsidRPr="0068579B" w:rsidRDefault="00E169E8" w:rsidP="00C57B97">
            <w:r w:rsidRPr="0068579B">
              <w:t>Media geométrica</w:t>
            </w:r>
          </w:p>
        </w:tc>
      </w:tr>
      <w:tr w:rsidR="00E169E8" w:rsidRPr="0068579B" w14:paraId="7C24F575" w14:textId="77777777" w:rsidTr="00E169E8">
        <w:trPr>
          <w:trHeight w:val="20"/>
          <w:jc w:val="center"/>
        </w:trPr>
        <w:tc>
          <w:tcPr>
            <w:tcW w:w="1556" w:type="dxa"/>
            <w:tcBorders>
              <w:top w:val="single" w:sz="4" w:space="0" w:color="000000"/>
              <w:left w:val="single" w:sz="4" w:space="0" w:color="000000"/>
              <w:bottom w:val="single" w:sz="4" w:space="0" w:color="000000"/>
              <w:right w:val="single" w:sz="4" w:space="0" w:color="000000"/>
            </w:tcBorders>
            <w:vAlign w:val="center"/>
            <w:hideMark/>
          </w:tcPr>
          <w:p w14:paraId="7E350412" w14:textId="77777777" w:rsidR="00E169E8" w:rsidRPr="0068579B" w:rsidRDefault="00E169E8" w:rsidP="00C57B97">
            <w:r w:rsidRPr="0068579B">
              <w:t>3</w:t>
            </w:r>
          </w:p>
        </w:tc>
        <w:tc>
          <w:tcPr>
            <w:tcW w:w="3829" w:type="dxa"/>
            <w:tcBorders>
              <w:top w:val="single" w:sz="4" w:space="0" w:color="000000"/>
              <w:left w:val="single" w:sz="4" w:space="0" w:color="000000"/>
              <w:bottom w:val="single" w:sz="4" w:space="0" w:color="000000"/>
              <w:right w:val="single" w:sz="4" w:space="0" w:color="000000"/>
            </w:tcBorders>
            <w:vAlign w:val="center"/>
            <w:hideMark/>
          </w:tcPr>
          <w:p w14:paraId="52EA289D" w14:textId="77777777" w:rsidR="00E169E8" w:rsidRPr="0068579B" w:rsidRDefault="00E169E8" w:rsidP="00C57B97">
            <w:r w:rsidRPr="0068579B">
              <w:t>Media aritmética baja</w:t>
            </w:r>
          </w:p>
        </w:tc>
      </w:tr>
      <w:tr w:rsidR="00E169E8" w:rsidRPr="0068579B" w14:paraId="338F29C8" w14:textId="77777777" w:rsidTr="00E169E8">
        <w:trPr>
          <w:trHeight w:val="20"/>
          <w:jc w:val="center"/>
        </w:trPr>
        <w:tc>
          <w:tcPr>
            <w:tcW w:w="1556" w:type="dxa"/>
            <w:tcBorders>
              <w:top w:val="single" w:sz="4" w:space="0" w:color="000000"/>
              <w:left w:val="single" w:sz="4" w:space="0" w:color="000000"/>
              <w:bottom w:val="single" w:sz="4" w:space="0" w:color="000000"/>
              <w:right w:val="single" w:sz="4" w:space="0" w:color="000000"/>
            </w:tcBorders>
            <w:vAlign w:val="center"/>
            <w:hideMark/>
          </w:tcPr>
          <w:p w14:paraId="30E99552" w14:textId="77777777" w:rsidR="00E169E8" w:rsidRPr="0068579B" w:rsidRDefault="00E169E8" w:rsidP="00C57B97">
            <w:r w:rsidRPr="0068579B">
              <w:t>4</w:t>
            </w:r>
          </w:p>
        </w:tc>
        <w:tc>
          <w:tcPr>
            <w:tcW w:w="3829" w:type="dxa"/>
            <w:tcBorders>
              <w:top w:val="single" w:sz="4" w:space="0" w:color="000000"/>
              <w:left w:val="single" w:sz="4" w:space="0" w:color="000000"/>
              <w:bottom w:val="single" w:sz="4" w:space="0" w:color="000000"/>
              <w:right w:val="single" w:sz="4" w:space="0" w:color="000000"/>
            </w:tcBorders>
            <w:vAlign w:val="center"/>
            <w:hideMark/>
          </w:tcPr>
          <w:p w14:paraId="0C124289" w14:textId="77777777" w:rsidR="00E169E8" w:rsidRPr="0068579B" w:rsidRDefault="00E169E8" w:rsidP="00C57B97">
            <w:r w:rsidRPr="0068579B">
              <w:t>Menor valor</w:t>
            </w:r>
          </w:p>
        </w:tc>
      </w:tr>
    </w:tbl>
    <w:p w14:paraId="27FC90DB" w14:textId="77777777" w:rsidR="00E169E8" w:rsidRDefault="00E169E8" w:rsidP="00E169E8"/>
    <w:p w14:paraId="446A11FA" w14:textId="0DE51252" w:rsidR="00E169E8" w:rsidRPr="0068579B" w:rsidRDefault="00E169E8" w:rsidP="00E169E8">
      <w:r w:rsidRPr="0068579B">
        <w:t xml:space="preserve">Para determinar el método de ponderación, la entidad tomará los centavos de la tasa de cambio Representativa del Mercado (TRM) certificada por la Superintendencia Financiera de Colombia en su sitio web: </w:t>
      </w:r>
      <w:hyperlink r:id="rId15" w:history="1">
        <w:r w:rsidRPr="0068579B">
          <w:rPr>
            <w:rStyle w:val="Hipervnculo"/>
          </w:rPr>
          <w:t>https://www.superfinanciera.gov.co/publicacion/60819</w:t>
        </w:r>
      </w:hyperlink>
    </w:p>
    <w:p w14:paraId="344087B3" w14:textId="77777777" w:rsidR="00E169E8" w:rsidRPr="0068579B" w:rsidRDefault="00E169E8" w:rsidP="00E169E8"/>
    <w:p w14:paraId="2AA2BCBD" w14:textId="77777777" w:rsidR="00E169E8" w:rsidRPr="0068579B" w:rsidRDefault="00E169E8" w:rsidP="00E169E8">
      <w:r w:rsidRPr="0068579B">
        <w:t>La entidad definirá el método de ponderación de las propuestas de acuerdo con la TRM que rija el segundo día hábil después de finalizado el periodo de traslado del informe de evaluación, es decir, la TRM que la Superintendencia Financiera publique en horas de la tarde del día posterior al cierre establecido en el cronograma del proceso.  Por ejemplo, si el informe se publicó se realizó el 30 de marzo de 2023, la TRM que se usará para determinar el método de evaluación será la del 4 de abril de 2023, la cual se publica en la tarde del 3 de abril de 2023.</w:t>
      </w:r>
    </w:p>
    <w:p w14:paraId="402F68EA" w14:textId="77777777" w:rsidR="00E169E8" w:rsidRPr="0068579B" w:rsidRDefault="00E169E8" w:rsidP="00E169E8"/>
    <w:p w14:paraId="75D8B312" w14:textId="77777777" w:rsidR="00E169E8" w:rsidRPr="0068579B" w:rsidRDefault="00E169E8" w:rsidP="00E169E8">
      <w:r w:rsidRPr="0068579B">
        <w:t>El método de ponderación se determinará de acuerdo con los rangos del siguiente cuadro:</w:t>
      </w:r>
    </w:p>
    <w:p w14:paraId="6B92D1B7" w14:textId="7A8444D9" w:rsidR="00E169E8" w:rsidRDefault="00E169E8" w:rsidP="00F51397">
      <w:pPr>
        <w:autoSpaceDE w:val="0"/>
        <w:autoSpaceDN w:val="0"/>
        <w:adjustRightInd w:val="0"/>
        <w:spacing w:line="240" w:lineRule="auto"/>
        <w:rPr>
          <w:rFonts w:cs="Arial"/>
          <w:color w:val="000000"/>
        </w:rPr>
      </w:pPr>
    </w:p>
    <w:p w14:paraId="3F524446" w14:textId="52120C9E" w:rsidR="00E169E8" w:rsidRDefault="00E169E8" w:rsidP="00F51397">
      <w:pPr>
        <w:autoSpaceDE w:val="0"/>
        <w:autoSpaceDN w:val="0"/>
        <w:adjustRightInd w:val="0"/>
        <w:spacing w:line="240" w:lineRule="auto"/>
        <w:rPr>
          <w:rFonts w:cs="Arial"/>
          <w:color w:val="000000"/>
        </w:rPr>
      </w:pPr>
    </w:p>
    <w:tbl>
      <w:tblPr>
        <w:tblW w:w="58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68"/>
        <w:gridCol w:w="1061"/>
        <w:gridCol w:w="2976"/>
      </w:tblGrid>
      <w:tr w:rsidR="00E169E8" w:rsidRPr="0068579B" w14:paraId="78B270F0" w14:textId="77777777" w:rsidTr="00E169E8">
        <w:trPr>
          <w:trHeight w:val="20"/>
          <w:jc w:val="center"/>
        </w:trPr>
        <w:tc>
          <w:tcPr>
            <w:tcW w:w="176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6831517" w14:textId="77777777" w:rsidR="00E169E8" w:rsidRPr="0068579B" w:rsidRDefault="00E169E8" w:rsidP="00C57B97">
            <w:pPr>
              <w:rPr>
                <w:b/>
                <w:bCs/>
              </w:rPr>
            </w:pPr>
            <w:r w:rsidRPr="0068579B">
              <w:rPr>
                <w:b/>
                <w:bCs/>
              </w:rPr>
              <w:t>Rango (inclusive)</w:t>
            </w:r>
          </w:p>
        </w:tc>
        <w:tc>
          <w:tcPr>
            <w:tcW w:w="1061"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DCCC436" w14:textId="77777777" w:rsidR="00E169E8" w:rsidRPr="0068579B" w:rsidRDefault="00E169E8" w:rsidP="00C57B97">
            <w:pPr>
              <w:rPr>
                <w:b/>
                <w:bCs/>
              </w:rPr>
            </w:pPr>
            <w:r w:rsidRPr="0068579B">
              <w:rPr>
                <w:b/>
                <w:bCs/>
              </w:rPr>
              <w:t>Número</w:t>
            </w:r>
          </w:p>
        </w:tc>
        <w:tc>
          <w:tcPr>
            <w:tcW w:w="297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3900F93" w14:textId="77777777" w:rsidR="00E169E8" w:rsidRPr="0068579B" w:rsidRDefault="00E169E8" w:rsidP="00C57B97">
            <w:pPr>
              <w:rPr>
                <w:b/>
                <w:bCs/>
              </w:rPr>
            </w:pPr>
            <w:r w:rsidRPr="0068579B">
              <w:rPr>
                <w:b/>
                <w:bCs/>
              </w:rPr>
              <w:t>Método</w:t>
            </w:r>
          </w:p>
        </w:tc>
      </w:tr>
      <w:tr w:rsidR="00E169E8" w:rsidRPr="0068579B" w14:paraId="401427CF" w14:textId="77777777" w:rsidTr="00E169E8">
        <w:trPr>
          <w:trHeight w:val="20"/>
          <w:jc w:val="center"/>
        </w:trPr>
        <w:tc>
          <w:tcPr>
            <w:tcW w:w="1768" w:type="dxa"/>
            <w:tcBorders>
              <w:top w:val="single" w:sz="4" w:space="0" w:color="000000"/>
              <w:left w:val="single" w:sz="4" w:space="0" w:color="000000"/>
              <w:bottom w:val="single" w:sz="4" w:space="0" w:color="000000"/>
              <w:right w:val="single" w:sz="4" w:space="0" w:color="000000"/>
            </w:tcBorders>
            <w:vAlign w:val="center"/>
            <w:hideMark/>
          </w:tcPr>
          <w:p w14:paraId="70A38ED0" w14:textId="77777777" w:rsidR="00E169E8" w:rsidRPr="0068579B" w:rsidRDefault="00E169E8" w:rsidP="00C57B97">
            <w:r w:rsidRPr="0068579B">
              <w:t>De 0.00 a 0.24</w:t>
            </w:r>
          </w:p>
        </w:tc>
        <w:tc>
          <w:tcPr>
            <w:tcW w:w="1061" w:type="dxa"/>
            <w:tcBorders>
              <w:top w:val="single" w:sz="4" w:space="0" w:color="000000"/>
              <w:left w:val="single" w:sz="4" w:space="0" w:color="000000"/>
              <w:bottom w:val="single" w:sz="4" w:space="0" w:color="000000"/>
              <w:right w:val="single" w:sz="4" w:space="0" w:color="000000"/>
            </w:tcBorders>
            <w:vAlign w:val="center"/>
            <w:hideMark/>
          </w:tcPr>
          <w:p w14:paraId="4DAAA37E" w14:textId="77777777" w:rsidR="00E169E8" w:rsidRPr="0068579B" w:rsidRDefault="00E169E8" w:rsidP="00C57B97">
            <w:r w:rsidRPr="0068579B">
              <w:t>1</w:t>
            </w:r>
          </w:p>
        </w:tc>
        <w:tc>
          <w:tcPr>
            <w:tcW w:w="2976" w:type="dxa"/>
            <w:tcBorders>
              <w:top w:val="single" w:sz="4" w:space="0" w:color="000000"/>
              <w:left w:val="single" w:sz="4" w:space="0" w:color="000000"/>
              <w:bottom w:val="single" w:sz="4" w:space="0" w:color="000000"/>
              <w:right w:val="single" w:sz="4" w:space="0" w:color="000000"/>
            </w:tcBorders>
            <w:vAlign w:val="center"/>
            <w:hideMark/>
          </w:tcPr>
          <w:p w14:paraId="264F0233" w14:textId="77777777" w:rsidR="00E169E8" w:rsidRPr="0068579B" w:rsidRDefault="00E169E8" w:rsidP="00C57B97">
            <w:r w:rsidRPr="0068579B">
              <w:t>Mediana con valor absoluto</w:t>
            </w:r>
          </w:p>
        </w:tc>
      </w:tr>
      <w:tr w:rsidR="00E169E8" w:rsidRPr="0068579B" w14:paraId="656A38E4" w14:textId="77777777" w:rsidTr="00E169E8">
        <w:trPr>
          <w:trHeight w:val="41"/>
          <w:jc w:val="center"/>
        </w:trPr>
        <w:tc>
          <w:tcPr>
            <w:tcW w:w="1768" w:type="dxa"/>
            <w:tcBorders>
              <w:top w:val="single" w:sz="4" w:space="0" w:color="000000"/>
              <w:left w:val="single" w:sz="4" w:space="0" w:color="000000"/>
              <w:bottom w:val="single" w:sz="4" w:space="0" w:color="000000"/>
              <w:right w:val="single" w:sz="4" w:space="0" w:color="000000"/>
            </w:tcBorders>
            <w:vAlign w:val="center"/>
            <w:hideMark/>
          </w:tcPr>
          <w:p w14:paraId="6047FC66" w14:textId="77777777" w:rsidR="00E169E8" w:rsidRPr="0068579B" w:rsidRDefault="00E169E8" w:rsidP="00C57B97">
            <w:r w:rsidRPr="0068579B">
              <w:t>De 0.25 a 0.49</w:t>
            </w:r>
          </w:p>
        </w:tc>
        <w:tc>
          <w:tcPr>
            <w:tcW w:w="1061" w:type="dxa"/>
            <w:tcBorders>
              <w:top w:val="single" w:sz="4" w:space="0" w:color="000000"/>
              <w:left w:val="single" w:sz="4" w:space="0" w:color="000000"/>
              <w:bottom w:val="single" w:sz="4" w:space="0" w:color="000000"/>
              <w:right w:val="single" w:sz="4" w:space="0" w:color="000000"/>
            </w:tcBorders>
            <w:vAlign w:val="center"/>
            <w:hideMark/>
          </w:tcPr>
          <w:p w14:paraId="44AACAD8" w14:textId="77777777" w:rsidR="00E169E8" w:rsidRPr="0068579B" w:rsidRDefault="00E169E8" w:rsidP="00C57B97">
            <w:r w:rsidRPr="0068579B">
              <w:t>2</w:t>
            </w:r>
          </w:p>
        </w:tc>
        <w:tc>
          <w:tcPr>
            <w:tcW w:w="2976" w:type="dxa"/>
            <w:tcBorders>
              <w:top w:val="single" w:sz="4" w:space="0" w:color="000000"/>
              <w:left w:val="single" w:sz="4" w:space="0" w:color="000000"/>
              <w:bottom w:val="single" w:sz="4" w:space="0" w:color="000000"/>
              <w:right w:val="single" w:sz="4" w:space="0" w:color="000000"/>
            </w:tcBorders>
            <w:vAlign w:val="center"/>
            <w:hideMark/>
          </w:tcPr>
          <w:p w14:paraId="6734889F" w14:textId="77777777" w:rsidR="00E169E8" w:rsidRPr="0068579B" w:rsidRDefault="00E169E8" w:rsidP="00C57B97">
            <w:r w:rsidRPr="0068579B">
              <w:t>Media geométrica</w:t>
            </w:r>
          </w:p>
        </w:tc>
      </w:tr>
      <w:tr w:rsidR="00E169E8" w:rsidRPr="0068579B" w14:paraId="3CCD2639" w14:textId="77777777" w:rsidTr="00E169E8">
        <w:trPr>
          <w:trHeight w:val="20"/>
          <w:jc w:val="center"/>
        </w:trPr>
        <w:tc>
          <w:tcPr>
            <w:tcW w:w="1768" w:type="dxa"/>
            <w:tcBorders>
              <w:top w:val="single" w:sz="4" w:space="0" w:color="000000"/>
              <w:left w:val="single" w:sz="4" w:space="0" w:color="000000"/>
              <w:bottom w:val="single" w:sz="4" w:space="0" w:color="000000"/>
              <w:right w:val="single" w:sz="4" w:space="0" w:color="000000"/>
            </w:tcBorders>
            <w:vAlign w:val="center"/>
            <w:hideMark/>
          </w:tcPr>
          <w:p w14:paraId="371569B5" w14:textId="77777777" w:rsidR="00E169E8" w:rsidRPr="0068579B" w:rsidRDefault="00E169E8" w:rsidP="00C57B97">
            <w:r w:rsidRPr="0068579B">
              <w:t>De 0.50 a 0.74</w:t>
            </w:r>
          </w:p>
        </w:tc>
        <w:tc>
          <w:tcPr>
            <w:tcW w:w="1061" w:type="dxa"/>
            <w:tcBorders>
              <w:top w:val="single" w:sz="4" w:space="0" w:color="000000"/>
              <w:left w:val="single" w:sz="4" w:space="0" w:color="000000"/>
              <w:bottom w:val="single" w:sz="4" w:space="0" w:color="000000"/>
              <w:right w:val="single" w:sz="4" w:space="0" w:color="000000"/>
            </w:tcBorders>
            <w:vAlign w:val="center"/>
            <w:hideMark/>
          </w:tcPr>
          <w:p w14:paraId="4B85074A" w14:textId="77777777" w:rsidR="00E169E8" w:rsidRPr="0068579B" w:rsidRDefault="00E169E8" w:rsidP="00C57B97">
            <w:r w:rsidRPr="0068579B">
              <w:t>3</w:t>
            </w:r>
          </w:p>
        </w:tc>
        <w:tc>
          <w:tcPr>
            <w:tcW w:w="2976" w:type="dxa"/>
            <w:tcBorders>
              <w:top w:val="single" w:sz="4" w:space="0" w:color="000000"/>
              <w:left w:val="single" w:sz="4" w:space="0" w:color="000000"/>
              <w:bottom w:val="single" w:sz="4" w:space="0" w:color="000000"/>
              <w:right w:val="single" w:sz="4" w:space="0" w:color="000000"/>
            </w:tcBorders>
            <w:vAlign w:val="center"/>
            <w:hideMark/>
          </w:tcPr>
          <w:p w14:paraId="4975871C" w14:textId="77777777" w:rsidR="00E169E8" w:rsidRPr="0068579B" w:rsidRDefault="00E169E8" w:rsidP="00C57B97">
            <w:r w:rsidRPr="0068579B">
              <w:t>Media aritmética baja</w:t>
            </w:r>
          </w:p>
        </w:tc>
      </w:tr>
      <w:tr w:rsidR="00E169E8" w:rsidRPr="0068579B" w14:paraId="3371150E" w14:textId="77777777" w:rsidTr="00E169E8">
        <w:trPr>
          <w:trHeight w:val="20"/>
          <w:jc w:val="center"/>
        </w:trPr>
        <w:tc>
          <w:tcPr>
            <w:tcW w:w="1768" w:type="dxa"/>
            <w:tcBorders>
              <w:top w:val="single" w:sz="4" w:space="0" w:color="000000"/>
              <w:left w:val="single" w:sz="4" w:space="0" w:color="000000"/>
              <w:bottom w:val="single" w:sz="4" w:space="0" w:color="000000"/>
              <w:right w:val="single" w:sz="4" w:space="0" w:color="000000"/>
            </w:tcBorders>
            <w:vAlign w:val="center"/>
            <w:hideMark/>
          </w:tcPr>
          <w:p w14:paraId="25402583" w14:textId="77777777" w:rsidR="00E169E8" w:rsidRPr="0068579B" w:rsidRDefault="00E169E8" w:rsidP="00C57B97">
            <w:r w:rsidRPr="0068579B">
              <w:t>De 0.75 a 0.99</w:t>
            </w:r>
          </w:p>
        </w:tc>
        <w:tc>
          <w:tcPr>
            <w:tcW w:w="1061" w:type="dxa"/>
            <w:tcBorders>
              <w:top w:val="single" w:sz="4" w:space="0" w:color="000000"/>
              <w:left w:val="single" w:sz="4" w:space="0" w:color="000000"/>
              <w:bottom w:val="single" w:sz="4" w:space="0" w:color="000000"/>
              <w:right w:val="single" w:sz="4" w:space="0" w:color="000000"/>
            </w:tcBorders>
            <w:vAlign w:val="center"/>
            <w:hideMark/>
          </w:tcPr>
          <w:p w14:paraId="28EBCD09" w14:textId="77777777" w:rsidR="00E169E8" w:rsidRPr="0068579B" w:rsidRDefault="00E169E8" w:rsidP="00C57B97">
            <w:r w:rsidRPr="0068579B">
              <w:t>4</w:t>
            </w:r>
          </w:p>
        </w:tc>
        <w:tc>
          <w:tcPr>
            <w:tcW w:w="2976" w:type="dxa"/>
            <w:tcBorders>
              <w:top w:val="single" w:sz="4" w:space="0" w:color="000000"/>
              <w:left w:val="single" w:sz="4" w:space="0" w:color="000000"/>
              <w:bottom w:val="single" w:sz="4" w:space="0" w:color="000000"/>
              <w:right w:val="single" w:sz="4" w:space="0" w:color="000000"/>
            </w:tcBorders>
            <w:vAlign w:val="center"/>
            <w:hideMark/>
          </w:tcPr>
          <w:p w14:paraId="79259FD1" w14:textId="77777777" w:rsidR="00E169E8" w:rsidRPr="0068579B" w:rsidRDefault="00E169E8" w:rsidP="00C57B97">
            <w:r w:rsidRPr="0068579B">
              <w:t>Menor valor</w:t>
            </w:r>
          </w:p>
        </w:tc>
      </w:tr>
    </w:tbl>
    <w:p w14:paraId="4F69C8E0" w14:textId="77777777" w:rsidR="00E169E8" w:rsidRDefault="00E169E8" w:rsidP="00E169E8"/>
    <w:p w14:paraId="7C58CB5E" w14:textId="3480E1F8" w:rsidR="00E169E8" w:rsidRPr="0068579B" w:rsidRDefault="00E169E8" w:rsidP="00E169E8">
      <w:r w:rsidRPr="0068579B">
        <w:t>Para efectos de adjudicación, se tendrá en cuenta hasta el séptimo (7°) decimal del valor obtenido como puntaje y las fórmulas se aplicarán con las propuestas que no han sido rechazadas y se encuentran válidas.</w:t>
      </w:r>
    </w:p>
    <w:p w14:paraId="757EC444" w14:textId="77777777" w:rsidR="00E169E8" w:rsidRPr="0068579B" w:rsidRDefault="00E169E8" w:rsidP="00E169E8"/>
    <w:p w14:paraId="1B3C4CEE" w14:textId="094027ED" w:rsidR="00E169E8" w:rsidRDefault="00E169E8" w:rsidP="00E169E8">
      <w:r w:rsidRPr="0068579B">
        <w:t>Las propuestas que al aplicar las fórmulas obtengan puntajes negativos obtienen cero (0) puntos en la oferta económica.</w:t>
      </w:r>
    </w:p>
    <w:p w14:paraId="7D485D66" w14:textId="5C341BFF" w:rsidR="00E169E8" w:rsidRDefault="00E169E8" w:rsidP="00E169E8"/>
    <w:p w14:paraId="1534425B" w14:textId="77777777" w:rsidR="00E169E8" w:rsidRPr="0068579B" w:rsidRDefault="00E169E8" w:rsidP="00EE559C">
      <w:pPr>
        <w:numPr>
          <w:ilvl w:val="0"/>
          <w:numId w:val="23"/>
        </w:numPr>
        <w:rPr>
          <w:b/>
          <w:bCs/>
        </w:rPr>
      </w:pPr>
      <w:r w:rsidRPr="0068579B">
        <w:rPr>
          <w:b/>
          <w:bCs/>
        </w:rPr>
        <w:t>Mediana con valor absoluto</w:t>
      </w:r>
    </w:p>
    <w:p w14:paraId="10E24B25" w14:textId="77777777" w:rsidR="00E169E8" w:rsidRPr="0068579B" w:rsidRDefault="00E169E8" w:rsidP="00E169E8"/>
    <w:p w14:paraId="546972C0" w14:textId="77777777" w:rsidR="00E169E8" w:rsidRPr="0068579B" w:rsidRDefault="00E169E8" w:rsidP="00E169E8">
      <w:r w:rsidRPr="0068579B">
        <w:t>La Entidad calculará el valor de la mediana con los valores de las propuestas hábiles. En esta alternativa se entenderá por mediana de un grupo de valores el resultado del cálculo que se obtiene a través de la aplicación del siguiente proceso: la Entidad ordenará los valores de las propuestas hábiles de manera descendente. Si el número de valores es impar, la mediana corresponde al valor central, si el número de valores es par, la mediana será el promedio de los dos valores centrales.</w:t>
      </w:r>
    </w:p>
    <w:p w14:paraId="6C64254F" w14:textId="77777777" w:rsidR="00E169E8" w:rsidRPr="0068579B" w:rsidRDefault="00E169E8" w:rsidP="00E169E8"/>
    <w:p w14:paraId="58F847AD" w14:textId="77777777" w:rsidR="00E169E8" w:rsidRPr="0068579B" w:rsidRDefault="00E169E8" w:rsidP="00E169E8">
      <m:oMathPara>
        <m:oMath>
          <m:r>
            <w:rPr>
              <w:rFonts w:ascii="Cambria Math" w:hAnsi="Cambria Math"/>
            </w:rPr>
            <m:t>Me=Mediana(</m:t>
          </m:r>
          <m:sSub>
            <m:sSubPr>
              <m:ctrlPr>
                <w:rPr>
                  <w:rFonts w:ascii="Cambria Math" w:hAnsi="Cambria Math"/>
                </w:rPr>
              </m:ctrlPr>
            </m:sSubPr>
            <m:e>
              <m:r>
                <w:rPr>
                  <w:rFonts w:ascii="Cambria Math" w:hAnsi="Cambria Math"/>
                </w:rPr>
                <m:t>V</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m</m:t>
              </m:r>
            </m:sub>
          </m:sSub>
          <m:r>
            <w:rPr>
              <w:rFonts w:ascii="Cambria Math" w:hAnsi="Cambria Math"/>
            </w:rPr>
            <m:t>)</m:t>
          </m:r>
        </m:oMath>
      </m:oMathPara>
    </w:p>
    <w:p w14:paraId="47E29AFA" w14:textId="77777777" w:rsidR="00E169E8" w:rsidRPr="0068579B" w:rsidRDefault="00E169E8" w:rsidP="00E169E8"/>
    <w:p w14:paraId="5B604E92" w14:textId="77777777" w:rsidR="00E169E8" w:rsidRPr="0068579B" w:rsidRDefault="00E169E8" w:rsidP="00E169E8">
      <w:r w:rsidRPr="0068579B">
        <w:t>Donde:</w:t>
      </w:r>
    </w:p>
    <w:p w14:paraId="18B32A82" w14:textId="77777777" w:rsidR="00E169E8" w:rsidRPr="0068579B" w:rsidRDefault="00551AF9" w:rsidP="00EE559C">
      <w:pPr>
        <w:numPr>
          <w:ilvl w:val="0"/>
          <w:numId w:val="24"/>
        </w:numPr>
      </w:pPr>
      <m:oMath>
        <m:sSub>
          <m:sSubPr>
            <m:ctrlPr>
              <w:rPr>
                <w:rFonts w:ascii="Cambria Math" w:hAnsi="Cambria Math"/>
              </w:rPr>
            </m:ctrlPr>
          </m:sSubPr>
          <m:e>
            <m:r>
              <w:rPr>
                <w:rFonts w:ascii="Cambria Math" w:hAnsi="Cambria Math"/>
              </w:rPr>
              <m:t>V</m:t>
            </m:r>
          </m:e>
          <m:sub>
            <m:r>
              <w:rPr>
                <w:rFonts w:ascii="Cambria Math" w:hAnsi="Cambria Math"/>
              </w:rPr>
              <m:t>i</m:t>
            </m:r>
          </m:sub>
        </m:sSub>
      </m:oMath>
      <w:r w:rsidR="00E169E8" w:rsidRPr="0068579B">
        <w:t>: Es el valor total corregido de cada una de las propuestas “i”.</w:t>
      </w:r>
    </w:p>
    <w:p w14:paraId="2C726D2F" w14:textId="77777777" w:rsidR="00E169E8" w:rsidRPr="0068579B" w:rsidRDefault="00E169E8" w:rsidP="00EE559C">
      <w:pPr>
        <w:numPr>
          <w:ilvl w:val="0"/>
          <w:numId w:val="24"/>
        </w:numPr>
      </w:pPr>
      <w:r w:rsidRPr="0068579B">
        <w:t>m: Es el número total de propuestas económicas válidas recibidas por la Entidad.</w:t>
      </w:r>
    </w:p>
    <w:p w14:paraId="3CD36124" w14:textId="77777777" w:rsidR="00E169E8" w:rsidRPr="0068579B" w:rsidRDefault="00E169E8" w:rsidP="00EE559C">
      <w:pPr>
        <w:numPr>
          <w:ilvl w:val="0"/>
          <w:numId w:val="24"/>
        </w:numPr>
      </w:pPr>
      <w:r w:rsidRPr="0068579B">
        <w:t>Me: Es la mediana calculada con los valores de las propuestas económicas válidas.</w:t>
      </w:r>
    </w:p>
    <w:p w14:paraId="14427D58" w14:textId="77777777" w:rsidR="00E169E8" w:rsidRPr="0068579B" w:rsidRDefault="00E169E8" w:rsidP="00E169E8"/>
    <w:p w14:paraId="55CF5596" w14:textId="77777777" w:rsidR="00E169E8" w:rsidRPr="0068579B" w:rsidRDefault="00E169E8" w:rsidP="00E169E8">
      <w:r w:rsidRPr="0068579B">
        <w:t>Bajo este método la Entidad asignará el puntaje así:</w:t>
      </w:r>
    </w:p>
    <w:p w14:paraId="0E133350" w14:textId="77777777" w:rsidR="00E169E8" w:rsidRPr="0068579B" w:rsidRDefault="00E169E8" w:rsidP="00E169E8"/>
    <w:p w14:paraId="11A4330C" w14:textId="77777777" w:rsidR="00E169E8" w:rsidRPr="0068579B" w:rsidRDefault="00E169E8" w:rsidP="00EE559C">
      <w:pPr>
        <w:numPr>
          <w:ilvl w:val="0"/>
          <w:numId w:val="25"/>
        </w:numPr>
      </w:pPr>
      <w:r w:rsidRPr="0068579B">
        <w:t>Si el número de valores de las propuestas hábiles es impar, el máximo puntaje será asignado a la propuesta que se encuentre en el valor de la mediana. Para las otras propuestas, se utilizará la siguiente fórmula:</w:t>
      </w:r>
    </w:p>
    <w:p w14:paraId="63470290" w14:textId="77777777" w:rsidR="00E169E8" w:rsidRPr="0068579B" w:rsidRDefault="00E169E8" w:rsidP="00E169E8"/>
    <w:p w14:paraId="363A38C9" w14:textId="77777777" w:rsidR="00E169E8" w:rsidRPr="0068579B" w:rsidRDefault="00E169E8" w:rsidP="00E169E8">
      <m:oMathPara>
        <m:oMath>
          <m:r>
            <w:rPr>
              <w:rFonts w:ascii="Cambria Math" w:hAnsi="Cambria Math"/>
            </w:rPr>
            <m:t>Puntaje=</m:t>
          </m:r>
          <m:d>
            <m:dPr>
              <m:begChr m:val="["/>
              <m:endChr m:val="]"/>
              <m:ctrlPr>
                <w:rPr>
                  <w:rFonts w:ascii="Cambria Math" w:hAnsi="Cambria Math"/>
                </w:rPr>
              </m:ctrlPr>
            </m:dPr>
            <m:e>
              <m:d>
                <m:dPr>
                  <m:begChr m:val="{"/>
                  <m:endChr m:val="}"/>
                  <m:ctrlPr>
                    <w:rPr>
                      <w:rFonts w:ascii="Cambria Math" w:hAnsi="Cambria Math"/>
                    </w:rPr>
                  </m:ctrlPr>
                </m:dPr>
                <m:e>
                  <m:r>
                    <w:rPr>
                      <w:rFonts w:ascii="Cambria Math" w:hAnsi="Cambria Math"/>
                    </w:rPr>
                    <m:t>1-</m:t>
                  </m:r>
                  <m:d>
                    <m:dPr>
                      <m:begChr m:val="|"/>
                      <m:endChr m:val="|"/>
                      <m:ctrlPr>
                        <w:rPr>
                          <w:rFonts w:ascii="Cambria Math" w:hAnsi="Cambria Math"/>
                        </w:rPr>
                      </m:ctrlPr>
                    </m:dPr>
                    <m:e>
                      <m:f>
                        <m:fPr>
                          <m:ctrlPr>
                            <w:rPr>
                              <w:rFonts w:ascii="Cambria Math" w:hAnsi="Cambria Math"/>
                            </w:rPr>
                          </m:ctrlPr>
                        </m:fPr>
                        <m:num>
                          <m:r>
                            <w:rPr>
                              <w:rFonts w:ascii="Cambria Math" w:hAnsi="Cambria Math"/>
                            </w:rPr>
                            <m:t>Me-</m:t>
                          </m:r>
                          <m:sSub>
                            <m:sSubPr>
                              <m:ctrlPr>
                                <w:rPr>
                                  <w:rFonts w:ascii="Cambria Math" w:hAnsi="Cambria Math"/>
                                </w:rPr>
                              </m:ctrlPr>
                            </m:sSubPr>
                            <m:e>
                              <m:r>
                                <w:rPr>
                                  <w:rFonts w:ascii="Cambria Math" w:hAnsi="Cambria Math"/>
                                </w:rPr>
                                <m:t>V</m:t>
                              </m:r>
                            </m:e>
                            <m:sub>
                              <m:r>
                                <w:rPr>
                                  <w:rFonts w:ascii="Cambria Math" w:hAnsi="Cambria Math"/>
                                </w:rPr>
                                <m:t>i</m:t>
                              </m:r>
                            </m:sub>
                          </m:sSub>
                        </m:num>
                        <m:den>
                          <m:r>
                            <w:rPr>
                              <w:rFonts w:ascii="Cambria Math" w:hAnsi="Cambria Math"/>
                            </w:rPr>
                            <m:t>Me</m:t>
                          </m:r>
                        </m:den>
                      </m:f>
                    </m:e>
                  </m:d>
                </m:e>
              </m:d>
              <m:r>
                <w:rPr>
                  <w:rFonts w:ascii="Cambria Math" w:hAnsi="Cambria Math"/>
                </w:rPr>
                <m:t>*Puntaje máximo</m:t>
              </m:r>
            </m:e>
          </m:d>
        </m:oMath>
      </m:oMathPara>
    </w:p>
    <w:p w14:paraId="72A15520" w14:textId="77777777" w:rsidR="00E169E8" w:rsidRPr="0068579B" w:rsidRDefault="00E169E8" w:rsidP="00E169E8"/>
    <w:p w14:paraId="324BB239" w14:textId="77777777" w:rsidR="00E169E8" w:rsidRPr="0068579B" w:rsidRDefault="00E169E8" w:rsidP="00E169E8">
      <w:r w:rsidRPr="0068579B">
        <w:t>Donde:</w:t>
      </w:r>
    </w:p>
    <w:p w14:paraId="1D010974" w14:textId="77777777" w:rsidR="00E169E8" w:rsidRPr="0068579B" w:rsidRDefault="00E169E8" w:rsidP="00EE559C">
      <w:pPr>
        <w:numPr>
          <w:ilvl w:val="0"/>
          <w:numId w:val="24"/>
        </w:numPr>
      </w:pPr>
      <w:r w:rsidRPr="0068579B">
        <w:t>Me: Es la mediana calculada con los valores de las propuestas económicas válidas.</w:t>
      </w:r>
    </w:p>
    <w:p w14:paraId="4BD46B53" w14:textId="77777777" w:rsidR="00E169E8" w:rsidRPr="0068579B" w:rsidRDefault="00551AF9" w:rsidP="00EE559C">
      <w:pPr>
        <w:numPr>
          <w:ilvl w:val="0"/>
          <w:numId w:val="24"/>
        </w:numPr>
      </w:pPr>
      <m:oMath>
        <m:sSub>
          <m:sSubPr>
            <m:ctrlPr>
              <w:rPr>
                <w:rFonts w:ascii="Cambria Math" w:hAnsi="Cambria Math"/>
              </w:rPr>
            </m:ctrlPr>
          </m:sSubPr>
          <m:e>
            <m:r>
              <w:rPr>
                <w:rFonts w:ascii="Cambria Math" w:hAnsi="Cambria Math"/>
              </w:rPr>
              <m:t>V</m:t>
            </m:r>
          </m:e>
          <m:sub>
            <m:r>
              <w:rPr>
                <w:rFonts w:ascii="Cambria Math" w:hAnsi="Cambria Math"/>
              </w:rPr>
              <m:t>i</m:t>
            </m:r>
          </m:sub>
        </m:sSub>
      </m:oMath>
      <w:r w:rsidR="00E169E8" w:rsidRPr="0068579B">
        <w:t>: Es el valor total corregido de cada una de las propuestas “i”.</w:t>
      </w:r>
    </w:p>
    <w:p w14:paraId="2F26343B" w14:textId="77777777" w:rsidR="00E169E8" w:rsidRPr="0068579B" w:rsidRDefault="00E169E8" w:rsidP="00E169E8"/>
    <w:p w14:paraId="67AE968B" w14:textId="77777777" w:rsidR="00E169E8" w:rsidRPr="0068579B" w:rsidRDefault="00E169E8" w:rsidP="00EE559C">
      <w:pPr>
        <w:numPr>
          <w:ilvl w:val="0"/>
          <w:numId w:val="25"/>
        </w:numPr>
      </w:pPr>
      <w:r w:rsidRPr="0068579B">
        <w:t>Si el número de valores de las propuestas hábiles es par, se asignará el máximo puntaje a la propuesta que se encuentre inmediatamente por debajo de la mediana. Para las otras propuestas, se utilizará la siguiente fórmula:</w:t>
      </w:r>
    </w:p>
    <w:p w14:paraId="2FD24DE8" w14:textId="77777777" w:rsidR="00E169E8" w:rsidRPr="0068579B" w:rsidRDefault="00E169E8" w:rsidP="00E169E8"/>
    <w:p w14:paraId="320376FA" w14:textId="77777777" w:rsidR="00E169E8" w:rsidRPr="0068579B" w:rsidRDefault="00E169E8" w:rsidP="00E169E8">
      <m:oMathPara>
        <m:oMath>
          <m:r>
            <w:rPr>
              <w:rFonts w:ascii="Cambria Math" w:hAnsi="Cambria Math"/>
            </w:rPr>
            <m:t>Puntaje=</m:t>
          </m:r>
          <m:d>
            <m:dPr>
              <m:begChr m:val="["/>
              <m:endChr m:val="]"/>
              <m:ctrlPr>
                <w:rPr>
                  <w:rFonts w:ascii="Cambria Math" w:hAnsi="Cambria Math"/>
                </w:rPr>
              </m:ctrlPr>
            </m:dPr>
            <m:e>
              <m:d>
                <m:dPr>
                  <m:begChr m:val="{"/>
                  <m:endChr m:val="}"/>
                  <m:ctrlPr>
                    <w:rPr>
                      <w:rFonts w:ascii="Cambria Math" w:hAnsi="Cambria Math"/>
                    </w:rPr>
                  </m:ctrlPr>
                </m:dPr>
                <m:e>
                  <m:r>
                    <w:rPr>
                      <w:rFonts w:ascii="Cambria Math" w:hAnsi="Cambria Math"/>
                    </w:rPr>
                    <m:t>1-</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Me</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i</m:t>
                              </m:r>
                            </m:sub>
                          </m:sSub>
                        </m:num>
                        <m:den>
                          <m:sSub>
                            <m:sSubPr>
                              <m:ctrlPr>
                                <w:rPr>
                                  <w:rFonts w:ascii="Cambria Math" w:hAnsi="Cambria Math"/>
                                </w:rPr>
                              </m:ctrlPr>
                            </m:sSubPr>
                            <m:e>
                              <m:r>
                                <w:rPr>
                                  <w:rFonts w:ascii="Cambria Math" w:hAnsi="Cambria Math"/>
                                </w:rPr>
                                <m:t>V</m:t>
                              </m:r>
                            </m:e>
                            <m:sub>
                              <m:r>
                                <w:rPr>
                                  <w:rFonts w:ascii="Cambria Math" w:hAnsi="Cambria Math"/>
                                </w:rPr>
                                <m:t>Me</m:t>
                              </m:r>
                            </m:sub>
                          </m:sSub>
                        </m:den>
                      </m:f>
                    </m:e>
                  </m:d>
                </m:e>
              </m:d>
              <m:r>
                <w:rPr>
                  <w:rFonts w:ascii="Cambria Math" w:hAnsi="Cambria Math"/>
                </w:rPr>
                <m:t>*Puntaje máximo</m:t>
              </m:r>
            </m:e>
          </m:d>
        </m:oMath>
      </m:oMathPara>
    </w:p>
    <w:p w14:paraId="49F8296A" w14:textId="77777777" w:rsidR="00E169E8" w:rsidRPr="0068579B" w:rsidRDefault="00E169E8" w:rsidP="00E169E8">
      <w:r w:rsidRPr="0068579B">
        <w:t>Donde:</w:t>
      </w:r>
    </w:p>
    <w:p w14:paraId="5059A41E" w14:textId="77777777" w:rsidR="00E169E8" w:rsidRPr="0068579B" w:rsidRDefault="00551AF9" w:rsidP="00EE559C">
      <w:pPr>
        <w:numPr>
          <w:ilvl w:val="0"/>
          <w:numId w:val="26"/>
        </w:numPr>
        <w:rPr>
          <w:i/>
          <w:iCs/>
        </w:rPr>
      </w:pPr>
      <m:oMath>
        <m:sSub>
          <m:sSubPr>
            <m:ctrlPr>
              <w:rPr>
                <w:rFonts w:ascii="Cambria Math" w:hAnsi="Cambria Math"/>
              </w:rPr>
            </m:ctrlPr>
          </m:sSubPr>
          <m:e>
            <m:r>
              <w:rPr>
                <w:rFonts w:ascii="Cambria Math" w:hAnsi="Cambria Math"/>
              </w:rPr>
              <m:t>V</m:t>
            </m:r>
          </m:e>
          <m:sub>
            <m:r>
              <w:rPr>
                <w:rFonts w:ascii="Cambria Math" w:hAnsi="Cambria Math"/>
              </w:rPr>
              <m:t>Me</m:t>
            </m:r>
          </m:sub>
        </m:sSub>
      </m:oMath>
      <w:r w:rsidR="00E169E8" w:rsidRPr="0068579B">
        <w:rPr>
          <w:i/>
          <w:iCs/>
        </w:rPr>
        <w:t>: Es el valor de la propuesta económica válida inmediatamente por debajo de la mediana.</w:t>
      </w:r>
    </w:p>
    <w:p w14:paraId="19FA0039" w14:textId="77777777" w:rsidR="00E169E8" w:rsidRPr="0068579B" w:rsidRDefault="00551AF9" w:rsidP="00EE559C">
      <w:pPr>
        <w:numPr>
          <w:ilvl w:val="0"/>
          <w:numId w:val="26"/>
        </w:numPr>
        <w:rPr>
          <w:i/>
          <w:iCs/>
        </w:rPr>
      </w:pPr>
      <m:oMath>
        <m:sSub>
          <m:sSubPr>
            <m:ctrlPr>
              <w:rPr>
                <w:rFonts w:ascii="Cambria Math" w:hAnsi="Cambria Math"/>
              </w:rPr>
            </m:ctrlPr>
          </m:sSubPr>
          <m:e>
            <m:r>
              <w:rPr>
                <w:rFonts w:ascii="Cambria Math" w:hAnsi="Cambria Math"/>
              </w:rPr>
              <m:t>V</m:t>
            </m:r>
          </m:e>
          <m:sub>
            <m:r>
              <w:rPr>
                <w:rFonts w:ascii="Cambria Math" w:hAnsi="Cambria Math"/>
              </w:rPr>
              <m:t>i</m:t>
            </m:r>
          </m:sub>
        </m:sSub>
      </m:oMath>
      <w:r w:rsidR="00E169E8" w:rsidRPr="0068579B">
        <w:rPr>
          <w:i/>
          <w:iCs/>
        </w:rPr>
        <w:t>: Es el valor total corregido de cada una de las propuestas “i”.</w:t>
      </w:r>
    </w:p>
    <w:p w14:paraId="26E73EB6" w14:textId="77777777" w:rsidR="00E169E8" w:rsidRPr="0068579B" w:rsidRDefault="00E169E8" w:rsidP="00E169E8"/>
    <w:p w14:paraId="105D81D8" w14:textId="77777777" w:rsidR="00E169E8" w:rsidRPr="0068579B" w:rsidRDefault="00E169E8" w:rsidP="00EE559C">
      <w:pPr>
        <w:numPr>
          <w:ilvl w:val="0"/>
          <w:numId w:val="23"/>
        </w:numPr>
        <w:rPr>
          <w:b/>
          <w:bCs/>
        </w:rPr>
      </w:pPr>
      <w:r w:rsidRPr="0068579B">
        <w:rPr>
          <w:b/>
          <w:bCs/>
        </w:rPr>
        <w:t>Media geométrica</w:t>
      </w:r>
    </w:p>
    <w:p w14:paraId="6E4AF802" w14:textId="77777777" w:rsidR="00E169E8" w:rsidRPr="0068579B" w:rsidRDefault="00E169E8" w:rsidP="00E169E8"/>
    <w:p w14:paraId="4D195BF0" w14:textId="77777777" w:rsidR="00E169E8" w:rsidRPr="0068579B" w:rsidRDefault="00E169E8" w:rsidP="00E169E8">
      <w:r w:rsidRPr="0068579B">
        <w:t>Para calcular la Media Geométrica se tomará el valor de las propuestas hábiles para el respectivo factor de calificación para asignar el puntaje de conformidad con el siguiente procedimiento:</w:t>
      </w:r>
    </w:p>
    <w:p w14:paraId="60E8DFBA" w14:textId="77777777" w:rsidR="00E169E8" w:rsidRPr="0068579B" w:rsidRDefault="00E169E8" w:rsidP="00E169E8"/>
    <w:p w14:paraId="60DBBEBB" w14:textId="77777777" w:rsidR="00E169E8" w:rsidRPr="0068579B" w:rsidRDefault="00E169E8" w:rsidP="00E169E8">
      <m:oMathPara>
        <m:oMath>
          <m:r>
            <w:rPr>
              <w:rFonts w:ascii="Cambria Math" w:hAnsi="Cambria Math"/>
            </w:rPr>
            <m:t>MG=</m:t>
          </m:r>
          <m:rad>
            <m:radPr>
              <m:ctrlPr>
                <w:rPr>
                  <w:rFonts w:ascii="Cambria Math" w:hAnsi="Cambria Math"/>
                </w:rPr>
              </m:ctrlPr>
            </m:radPr>
            <m:deg>
              <m:r>
                <w:rPr>
                  <w:rFonts w:ascii="Cambria Math" w:hAnsi="Cambria Math"/>
                </w:rPr>
                <m:t>n</m:t>
              </m:r>
            </m:deg>
            <m:e>
              <m:sSub>
                <m:sSubPr>
                  <m:ctrlPr>
                    <w:rPr>
                      <w:rFonts w:ascii="Cambria Math" w:hAnsi="Cambria Math"/>
                    </w:rPr>
                  </m:ctrlPr>
                </m:sSubPr>
                <m:e>
                  <m:r>
                    <w:rPr>
                      <w:rFonts w:ascii="Cambria Math" w:hAnsi="Cambria Math"/>
                    </w:rPr>
                    <m:t>V</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n</m:t>
                  </m:r>
                </m:sub>
              </m:sSub>
            </m:e>
          </m:rad>
        </m:oMath>
      </m:oMathPara>
    </w:p>
    <w:p w14:paraId="6930F5CE" w14:textId="77777777" w:rsidR="00E169E8" w:rsidRPr="0068579B" w:rsidRDefault="00E169E8" w:rsidP="00E169E8"/>
    <w:p w14:paraId="1652D2EE" w14:textId="77777777" w:rsidR="00E169E8" w:rsidRPr="0068579B" w:rsidRDefault="00E169E8" w:rsidP="00E169E8">
      <w:r w:rsidRPr="0068579B">
        <w:t>Donde:</w:t>
      </w:r>
    </w:p>
    <w:p w14:paraId="0272A7F1" w14:textId="77777777" w:rsidR="00E169E8" w:rsidRPr="0068579B" w:rsidRDefault="00E169E8" w:rsidP="00EE559C">
      <w:pPr>
        <w:numPr>
          <w:ilvl w:val="0"/>
          <w:numId w:val="26"/>
        </w:numPr>
      </w:pPr>
      <w:r w:rsidRPr="0068579B">
        <w:t xml:space="preserve">MG: Es la media geométrica de todas las ofertas habilitadas. </w:t>
      </w:r>
    </w:p>
    <w:p w14:paraId="03A173DD" w14:textId="77777777" w:rsidR="00E169E8" w:rsidRPr="0068579B" w:rsidRDefault="00E169E8" w:rsidP="00EE559C">
      <w:pPr>
        <w:numPr>
          <w:ilvl w:val="0"/>
          <w:numId w:val="26"/>
        </w:numPr>
      </w:pPr>
      <w:r w:rsidRPr="0068579B">
        <w:t>V1: Es el valor de una propuesta habilitada.</w:t>
      </w:r>
    </w:p>
    <w:p w14:paraId="63E69850" w14:textId="77777777" w:rsidR="00E169E8" w:rsidRPr="0068579B" w:rsidRDefault="00E169E8" w:rsidP="00EE559C">
      <w:pPr>
        <w:numPr>
          <w:ilvl w:val="0"/>
          <w:numId w:val="26"/>
        </w:numPr>
      </w:pPr>
      <w:r w:rsidRPr="0068579B">
        <w:t xml:space="preserve">Vn: Es el valor de la propuesta n habilitada. </w:t>
      </w:r>
    </w:p>
    <w:p w14:paraId="206E1A49" w14:textId="77777777" w:rsidR="00E169E8" w:rsidRPr="0068579B" w:rsidRDefault="00E169E8" w:rsidP="00EE559C">
      <w:pPr>
        <w:numPr>
          <w:ilvl w:val="0"/>
          <w:numId w:val="26"/>
        </w:numPr>
      </w:pPr>
      <w:r w:rsidRPr="0068579B">
        <w:t xml:space="preserve">n: La cantidad total de propuestas habilitadas. </w:t>
      </w:r>
    </w:p>
    <w:p w14:paraId="3AF315EC" w14:textId="77777777" w:rsidR="00E169E8" w:rsidRPr="0068579B" w:rsidRDefault="00E169E8" w:rsidP="00E169E8"/>
    <w:p w14:paraId="1A9CC971" w14:textId="77777777" w:rsidR="00E169E8" w:rsidRPr="0068579B" w:rsidRDefault="00E169E8" w:rsidP="00E169E8">
      <w:r w:rsidRPr="0068579B">
        <w:t>Para efectos de la asignación de puntaje, se otorgará el máximo puntaje al valor de la propuesta que se encuentre más cerca (por exceso o por defecto) al valor de la media geométrica calculada para el factor correspondiente.</w:t>
      </w:r>
    </w:p>
    <w:p w14:paraId="0BE8AB34" w14:textId="77777777" w:rsidR="00E169E8" w:rsidRPr="0068579B" w:rsidRDefault="00E169E8" w:rsidP="00E169E8"/>
    <w:p w14:paraId="77FC9160" w14:textId="77777777" w:rsidR="00E169E8" w:rsidRPr="0068579B" w:rsidRDefault="00E169E8" w:rsidP="00E169E8">
      <w:r w:rsidRPr="0068579B">
        <w:t>Las demás propuestas recibirán puntaje de acuerdo con la siguiente ecuación:</w:t>
      </w:r>
    </w:p>
    <w:p w14:paraId="2F620584" w14:textId="77777777" w:rsidR="00E169E8" w:rsidRPr="0068579B" w:rsidRDefault="00E169E8" w:rsidP="00E169E8">
      <m:oMathPara>
        <m:oMath>
          <m:r>
            <w:rPr>
              <w:rFonts w:ascii="Cambria Math" w:hAnsi="Cambria Math"/>
            </w:rPr>
            <m:t>Puntaje=Puntaje máximo*</m:t>
          </m:r>
          <m:d>
            <m:dPr>
              <m:ctrlPr>
                <w:rPr>
                  <w:rFonts w:ascii="Cambria Math" w:hAnsi="Cambria Math"/>
                </w:rPr>
              </m:ctrlPr>
            </m:dPr>
            <m:e>
              <m:r>
                <w:rPr>
                  <w:rFonts w:ascii="Cambria Math" w:hAnsi="Cambria Math"/>
                </w:rPr>
                <m:t>1-</m:t>
              </m:r>
              <m:d>
                <m:dPr>
                  <m:ctrlPr>
                    <w:rPr>
                      <w:rFonts w:ascii="Cambria Math" w:hAnsi="Cambria Math"/>
                    </w:rPr>
                  </m:ctrlPr>
                </m:dPr>
                <m:e>
                  <m:f>
                    <m:fPr>
                      <m:ctrlPr>
                        <w:rPr>
                          <w:rFonts w:ascii="Cambria Math" w:hAnsi="Cambria Math"/>
                        </w:rPr>
                      </m:ctrlPr>
                    </m:fPr>
                    <m:num>
                      <m:d>
                        <m:dPr>
                          <m:begChr m:val="|"/>
                          <m:endChr m:val="|"/>
                          <m:ctrlPr>
                            <w:rPr>
                              <w:rFonts w:ascii="Cambria Math" w:hAnsi="Cambria Math"/>
                            </w:rPr>
                          </m:ctrlPr>
                        </m:dPr>
                        <m:e>
                          <m:r>
                            <w:rPr>
                              <w:rFonts w:ascii="Cambria Math" w:hAnsi="Cambria Math"/>
                            </w:rPr>
                            <m:t>MG-</m:t>
                          </m:r>
                          <m:sSub>
                            <m:sSubPr>
                              <m:ctrlPr>
                                <w:rPr>
                                  <w:rFonts w:ascii="Cambria Math" w:hAnsi="Cambria Math"/>
                                </w:rPr>
                              </m:ctrlPr>
                            </m:sSubPr>
                            <m:e>
                              <m:r>
                                <w:rPr>
                                  <w:rFonts w:ascii="Cambria Math" w:hAnsi="Cambria Math"/>
                                </w:rPr>
                                <m:t>V</m:t>
                              </m:r>
                            </m:e>
                            <m:sub>
                              <m:r>
                                <w:rPr>
                                  <w:rFonts w:ascii="Cambria Math" w:hAnsi="Cambria Math"/>
                                </w:rPr>
                                <m:t>i</m:t>
                              </m:r>
                            </m:sub>
                          </m:sSub>
                        </m:e>
                      </m:d>
                    </m:num>
                    <m:den>
                      <m:r>
                        <w:rPr>
                          <w:rFonts w:ascii="Cambria Math" w:hAnsi="Cambria Math"/>
                        </w:rPr>
                        <m:t>MG</m:t>
                      </m:r>
                    </m:den>
                  </m:f>
                </m:e>
              </m:d>
            </m:e>
          </m:d>
        </m:oMath>
      </m:oMathPara>
    </w:p>
    <w:p w14:paraId="5E7A5352" w14:textId="77777777" w:rsidR="00E169E8" w:rsidRPr="0068579B" w:rsidRDefault="00E169E8" w:rsidP="00E169E8"/>
    <w:p w14:paraId="15DB5DBD" w14:textId="77777777" w:rsidR="00E169E8" w:rsidRPr="0068579B" w:rsidRDefault="00E169E8" w:rsidP="00EE559C">
      <w:pPr>
        <w:numPr>
          <w:ilvl w:val="0"/>
          <w:numId w:val="23"/>
        </w:numPr>
        <w:rPr>
          <w:b/>
          <w:bCs/>
        </w:rPr>
      </w:pPr>
      <w:r w:rsidRPr="0068579B">
        <w:rPr>
          <w:b/>
          <w:bCs/>
        </w:rPr>
        <w:t>Media aritmética baja</w:t>
      </w:r>
    </w:p>
    <w:p w14:paraId="1BA7D32F" w14:textId="77777777" w:rsidR="00E169E8" w:rsidRPr="0068579B" w:rsidRDefault="00E169E8" w:rsidP="00E169E8"/>
    <w:p w14:paraId="105D7C68" w14:textId="77777777" w:rsidR="00E169E8" w:rsidRPr="0068579B" w:rsidRDefault="00E169E8" w:rsidP="00E169E8">
      <w:r w:rsidRPr="0068579B">
        <w:t>Consiste en determinar el promedio aritmético entre la propuesta válida más baja y el promedio simple de las ofertas hábiles para calificación económica.</w:t>
      </w:r>
    </w:p>
    <w:p w14:paraId="6D7A5C73" w14:textId="77777777" w:rsidR="00E169E8" w:rsidRPr="0068579B" w:rsidRDefault="00E169E8" w:rsidP="00E169E8"/>
    <w:p w14:paraId="0A398A3D" w14:textId="77777777" w:rsidR="00E169E8" w:rsidRPr="0068579B" w:rsidRDefault="00551AF9" w:rsidP="00E169E8">
      <m:oMathPara>
        <m:oMath>
          <m:bar>
            <m:barPr>
              <m:ctrlPr>
                <w:rPr>
                  <w:rFonts w:ascii="Cambria Math" w:hAnsi="Cambria Math"/>
                </w:rPr>
              </m:ctrlPr>
            </m:barPr>
            <m:e>
              <m:sSub>
                <m:sSubPr>
                  <m:ctrlPr>
                    <w:rPr>
                      <w:rFonts w:ascii="Cambria Math" w:hAnsi="Cambria Math"/>
                    </w:rPr>
                  </m:ctrlPr>
                </m:sSubPr>
                <m:e>
                  <m:r>
                    <w:rPr>
                      <w:rFonts w:ascii="Cambria Math" w:hAnsi="Cambria Math"/>
                    </w:rPr>
                    <m:t>X</m:t>
                  </m:r>
                </m:e>
                <m:sub>
                  <m:r>
                    <w:rPr>
                      <w:rFonts w:ascii="Cambria Math" w:hAnsi="Cambria Math"/>
                    </w:rPr>
                    <m:t>B</m:t>
                  </m:r>
                </m:sub>
              </m:sSub>
            </m:e>
          </m:bar>
          <m:r>
            <w:rPr>
              <w:rFonts w:ascii="Cambria Math" w:hAnsi="Cambria Math"/>
            </w:rPr>
            <m:t>=</m:t>
          </m:r>
          <m:f>
            <m:fPr>
              <m:ctrlPr>
                <w:rPr>
                  <w:rFonts w:ascii="Cambria Math" w:hAnsi="Cambria Math"/>
                </w:rPr>
              </m:ctrlPr>
            </m:fPr>
            <m:num>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min</m:t>
                  </m:r>
                </m:sub>
              </m:sSub>
              <m:r>
                <w:rPr>
                  <w:rFonts w:ascii="Cambria Math" w:hAnsi="Cambria Math"/>
                </w:rPr>
                <m:t>+</m:t>
              </m:r>
              <m:bar>
                <m:barPr>
                  <m:ctrlPr>
                    <w:rPr>
                      <w:rFonts w:ascii="Cambria Math" w:hAnsi="Cambria Math"/>
                    </w:rPr>
                  </m:ctrlPr>
                </m:barPr>
                <m:e>
                  <m:r>
                    <w:rPr>
                      <w:rFonts w:ascii="Cambria Math" w:hAnsi="Cambria Math"/>
                    </w:rPr>
                    <m:t>X</m:t>
                  </m:r>
                </m:e>
              </m:bar>
              <m:r>
                <w:rPr>
                  <w:rFonts w:ascii="Cambria Math" w:hAnsi="Cambria Math"/>
                </w:rPr>
                <m:t>)</m:t>
              </m:r>
            </m:num>
            <m:den>
              <m:r>
                <w:rPr>
                  <w:rFonts w:ascii="Cambria Math" w:hAnsi="Cambria Math"/>
                </w:rPr>
                <m:t>2</m:t>
              </m:r>
            </m:den>
          </m:f>
        </m:oMath>
      </m:oMathPara>
    </w:p>
    <w:p w14:paraId="5C78ED59" w14:textId="77777777" w:rsidR="00E169E8" w:rsidRPr="0068579B" w:rsidRDefault="00E169E8" w:rsidP="00E169E8">
      <w:r w:rsidRPr="0068579B">
        <w:t>Donde:</w:t>
      </w:r>
    </w:p>
    <w:p w14:paraId="26364919" w14:textId="77777777" w:rsidR="00E169E8" w:rsidRPr="0068579B" w:rsidRDefault="00551AF9" w:rsidP="00EE559C">
      <w:pPr>
        <w:numPr>
          <w:ilvl w:val="0"/>
          <w:numId w:val="27"/>
        </w:numPr>
      </w:pPr>
      <m:oMath>
        <m:sSub>
          <m:sSubPr>
            <m:ctrlPr>
              <w:rPr>
                <w:rFonts w:ascii="Cambria Math" w:hAnsi="Cambria Math"/>
              </w:rPr>
            </m:ctrlPr>
          </m:sSubPr>
          <m:e>
            <m:r>
              <w:rPr>
                <w:rFonts w:ascii="Cambria Math" w:hAnsi="Cambria Math"/>
              </w:rPr>
              <m:t>V</m:t>
            </m:r>
          </m:e>
          <m:sub>
            <m:r>
              <w:rPr>
                <w:rFonts w:ascii="Cambria Math" w:hAnsi="Cambria Math"/>
              </w:rPr>
              <m:t>min</m:t>
            </m:r>
          </m:sub>
        </m:sSub>
      </m:oMath>
      <w:r w:rsidR="00E169E8" w:rsidRPr="0068579B">
        <w:t>: Es el valor total corregido de la propuesta válida más baja.</w:t>
      </w:r>
    </w:p>
    <w:p w14:paraId="0B9F0ECA" w14:textId="77777777" w:rsidR="00E169E8" w:rsidRPr="0068579B" w:rsidRDefault="00551AF9" w:rsidP="00EE559C">
      <w:pPr>
        <w:numPr>
          <w:ilvl w:val="0"/>
          <w:numId w:val="27"/>
        </w:numPr>
      </w:pPr>
      <m:oMath>
        <m:bar>
          <m:barPr>
            <m:ctrlPr>
              <w:rPr>
                <w:rFonts w:ascii="Cambria Math" w:hAnsi="Cambria Math"/>
              </w:rPr>
            </m:ctrlPr>
          </m:barPr>
          <m:e>
            <m:r>
              <w:rPr>
                <w:rFonts w:ascii="Cambria Math" w:hAnsi="Cambria Math"/>
              </w:rPr>
              <m:t>X</m:t>
            </m:r>
          </m:e>
        </m:bar>
      </m:oMath>
      <w:r w:rsidR="00E169E8" w:rsidRPr="0068579B">
        <w:t>: Es el promedio aritmético simple de las propuestas económicas válidas.</w:t>
      </w:r>
    </w:p>
    <w:p w14:paraId="70071287" w14:textId="77777777" w:rsidR="00E169E8" w:rsidRPr="0068579B" w:rsidRDefault="00551AF9" w:rsidP="00EE559C">
      <w:pPr>
        <w:numPr>
          <w:ilvl w:val="0"/>
          <w:numId w:val="27"/>
        </w:numPr>
      </w:pPr>
      <m:oMath>
        <m:bar>
          <m:barPr>
            <m:ctrlPr>
              <w:rPr>
                <w:rFonts w:ascii="Cambria Math" w:hAnsi="Cambria Math"/>
              </w:rPr>
            </m:ctrlPr>
          </m:barPr>
          <m:e>
            <m:sSub>
              <m:sSubPr>
                <m:ctrlPr>
                  <w:rPr>
                    <w:rFonts w:ascii="Cambria Math" w:hAnsi="Cambria Math"/>
                  </w:rPr>
                </m:ctrlPr>
              </m:sSubPr>
              <m:e>
                <m:r>
                  <w:rPr>
                    <w:rFonts w:ascii="Cambria Math" w:hAnsi="Cambria Math"/>
                  </w:rPr>
                  <m:t>X</m:t>
                </m:r>
              </m:e>
              <m:sub>
                <m:r>
                  <w:rPr>
                    <w:rFonts w:ascii="Cambria Math" w:hAnsi="Cambria Math"/>
                  </w:rPr>
                  <m:t>B</m:t>
                </m:r>
              </m:sub>
            </m:sSub>
          </m:e>
        </m:bar>
      </m:oMath>
      <w:r w:rsidR="00E169E8" w:rsidRPr="0068579B">
        <w:t>: Es la media aritmética baja.</w:t>
      </w:r>
    </w:p>
    <w:p w14:paraId="5A5EB941" w14:textId="77777777" w:rsidR="00E169E8" w:rsidRPr="0068579B" w:rsidRDefault="00E169E8" w:rsidP="00E169E8"/>
    <w:p w14:paraId="7EF5E852" w14:textId="77777777" w:rsidR="00E169E8" w:rsidRPr="0068579B" w:rsidRDefault="00E169E8" w:rsidP="00E169E8">
      <w:r w:rsidRPr="0068579B">
        <w:t>La Entidad procederá a ponderar las propuestas de acuerdo con la siguiente formula:</w:t>
      </w:r>
    </w:p>
    <w:p w14:paraId="3ADE9FB4" w14:textId="77777777" w:rsidR="00E169E8" w:rsidRPr="0068579B" w:rsidRDefault="00E169E8" w:rsidP="00E169E8"/>
    <w:p w14:paraId="09A1976F" w14:textId="77777777" w:rsidR="00E169E8" w:rsidRPr="0068579B" w:rsidRDefault="00E169E8" w:rsidP="00E169E8">
      <m:oMathPara>
        <m:oMath>
          <m:r>
            <w:rPr>
              <w:rFonts w:ascii="Cambria Math" w:hAnsi="Cambria Math"/>
            </w:rPr>
            <m:t>Puntaje=</m:t>
          </m:r>
          <m:d>
            <m:dPr>
              <m:begChr m:val="{"/>
              <m:endChr m:val="}"/>
              <m:ctrlPr>
                <w:rPr>
                  <w:rFonts w:ascii="Cambria Math" w:hAnsi="Cambria Math"/>
                </w:rPr>
              </m:ctrlPr>
            </m:dPr>
            <m:e>
              <m:r>
                <w:rPr>
                  <w:rFonts w:ascii="Cambria Math" w:hAnsi="Cambria Math"/>
                </w:rPr>
                <m:t>Puntaje máximo*</m:t>
              </m:r>
              <m:d>
                <m:dPr>
                  <m:ctrlPr>
                    <w:rPr>
                      <w:rFonts w:ascii="Cambria Math" w:hAnsi="Cambria Math"/>
                    </w:rPr>
                  </m:ctrlPr>
                </m:dPr>
                <m:e>
                  <m:r>
                    <w:rPr>
                      <w:rFonts w:ascii="Cambria Math" w:hAnsi="Cambria Math"/>
                    </w:rPr>
                    <m:t>1-</m:t>
                  </m:r>
                  <m:d>
                    <m:dPr>
                      <m:ctrlPr>
                        <w:rPr>
                          <w:rFonts w:ascii="Cambria Math" w:hAnsi="Cambria Math"/>
                        </w:rPr>
                      </m:ctrlPr>
                    </m:dPr>
                    <m:e>
                      <m:f>
                        <m:fPr>
                          <m:ctrlPr>
                            <w:rPr>
                              <w:rFonts w:ascii="Cambria Math" w:hAnsi="Cambria Math"/>
                            </w:rPr>
                          </m:ctrlPr>
                        </m:fPr>
                        <m:num>
                          <m:bar>
                            <m:barPr>
                              <m:ctrlPr>
                                <w:rPr>
                                  <w:rFonts w:ascii="Cambria Math" w:hAnsi="Cambria Math"/>
                                </w:rPr>
                              </m:ctrlPr>
                            </m:barPr>
                            <m:e>
                              <m:sSub>
                                <m:sSubPr>
                                  <m:ctrlPr>
                                    <w:rPr>
                                      <w:rFonts w:ascii="Cambria Math" w:hAnsi="Cambria Math"/>
                                    </w:rPr>
                                  </m:ctrlPr>
                                </m:sSubPr>
                                <m:e>
                                  <m:r>
                                    <w:rPr>
                                      <w:rFonts w:ascii="Cambria Math" w:hAnsi="Cambria Math"/>
                                    </w:rPr>
                                    <m:t>X</m:t>
                                  </m:r>
                                </m:e>
                                <m:sub>
                                  <m:r>
                                    <w:rPr>
                                      <w:rFonts w:ascii="Cambria Math" w:hAnsi="Cambria Math"/>
                                    </w:rPr>
                                    <m:t>B</m:t>
                                  </m:r>
                                </m:sub>
                              </m:sSub>
                            </m:e>
                          </m:bar>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i</m:t>
                              </m:r>
                            </m:sub>
                          </m:sSub>
                        </m:num>
                        <m:den>
                          <m:bar>
                            <m:barPr>
                              <m:ctrlPr>
                                <w:rPr>
                                  <w:rFonts w:ascii="Cambria Math" w:hAnsi="Cambria Math"/>
                                </w:rPr>
                              </m:ctrlPr>
                            </m:barPr>
                            <m:e>
                              <m:sSub>
                                <m:sSubPr>
                                  <m:ctrlPr>
                                    <w:rPr>
                                      <w:rFonts w:ascii="Cambria Math" w:hAnsi="Cambria Math"/>
                                    </w:rPr>
                                  </m:ctrlPr>
                                </m:sSubPr>
                                <m:e>
                                  <m:r>
                                    <w:rPr>
                                      <w:rFonts w:ascii="Cambria Math" w:hAnsi="Cambria Math"/>
                                    </w:rPr>
                                    <m:t>X</m:t>
                                  </m:r>
                                </m:e>
                                <m:sub>
                                  <m:r>
                                    <w:rPr>
                                      <w:rFonts w:ascii="Cambria Math" w:hAnsi="Cambria Math"/>
                                    </w:rPr>
                                    <m:t>B</m:t>
                                  </m:r>
                                </m:sub>
                              </m:sSub>
                            </m:e>
                          </m:bar>
                        </m:den>
                      </m:f>
                    </m:e>
                  </m:d>
                </m:e>
              </m:d>
              <m:r>
                <w:rPr>
                  <w:rFonts w:ascii="Cambria Math" w:hAnsi="Cambria Math"/>
                </w:rPr>
                <m:t xml:space="preserve"> Para valores menores o iguales a </m:t>
              </m:r>
              <m:bar>
                <m:barPr>
                  <m:ctrlPr>
                    <w:rPr>
                      <w:rFonts w:ascii="Cambria Math" w:hAnsi="Cambria Math"/>
                    </w:rPr>
                  </m:ctrlPr>
                </m:barPr>
                <m:e>
                  <m:sSub>
                    <m:sSubPr>
                      <m:ctrlPr>
                        <w:rPr>
                          <w:rFonts w:ascii="Cambria Math" w:hAnsi="Cambria Math"/>
                        </w:rPr>
                      </m:ctrlPr>
                    </m:sSubPr>
                    <m:e>
                      <m:r>
                        <w:rPr>
                          <w:rFonts w:ascii="Cambria Math" w:hAnsi="Cambria Math"/>
                        </w:rPr>
                        <m:t>X</m:t>
                      </m:r>
                    </m:e>
                    <m:sub>
                      <m:r>
                        <w:rPr>
                          <w:rFonts w:ascii="Cambria Math" w:hAnsi="Cambria Math"/>
                        </w:rPr>
                        <m:t>B</m:t>
                      </m:r>
                    </m:sub>
                  </m:sSub>
                </m:e>
              </m:bar>
              <m:r>
                <w:rPr>
                  <w:rFonts w:ascii="Cambria Math" w:hAnsi="Cambria Math"/>
                </w:rPr>
                <m:t xml:space="preserve"> Puntaje máximo*</m:t>
              </m:r>
              <m:d>
                <m:dPr>
                  <m:ctrlPr>
                    <w:rPr>
                      <w:rFonts w:ascii="Cambria Math" w:hAnsi="Cambria Math"/>
                    </w:rPr>
                  </m:ctrlPr>
                </m:dPr>
                <m:e>
                  <m:r>
                    <w:rPr>
                      <w:rFonts w:ascii="Cambria Math" w:hAnsi="Cambria Math"/>
                    </w:rPr>
                    <m:t>1-</m:t>
                  </m:r>
                  <m:d>
                    <m:dPr>
                      <m:ctrlPr>
                        <w:rPr>
                          <w:rFonts w:ascii="Cambria Math" w:hAnsi="Cambria Math"/>
                        </w:rPr>
                      </m:ctrlPr>
                    </m:dPr>
                    <m:e>
                      <m:f>
                        <m:fPr>
                          <m:ctrlPr>
                            <w:rPr>
                              <w:rFonts w:ascii="Cambria Math" w:hAnsi="Cambria Math"/>
                            </w:rPr>
                          </m:ctrlPr>
                        </m:fPr>
                        <m:num>
                          <m:d>
                            <m:dPr>
                              <m:begChr m:val="|"/>
                              <m:endChr m:val="|"/>
                              <m:ctrlPr>
                                <w:rPr>
                                  <w:rFonts w:ascii="Cambria Math" w:hAnsi="Cambria Math"/>
                                </w:rPr>
                              </m:ctrlPr>
                            </m:dPr>
                            <m:e>
                              <m:r>
                                <w:rPr>
                                  <w:rFonts w:ascii="Cambria Math" w:hAnsi="Cambria Math"/>
                                </w:rPr>
                                <m:t xml:space="preserve"> </m:t>
                              </m:r>
                              <m:bar>
                                <m:barPr>
                                  <m:ctrlPr>
                                    <w:rPr>
                                      <w:rFonts w:ascii="Cambria Math" w:hAnsi="Cambria Math"/>
                                    </w:rPr>
                                  </m:ctrlPr>
                                </m:barPr>
                                <m:e>
                                  <m:sSub>
                                    <m:sSubPr>
                                      <m:ctrlPr>
                                        <w:rPr>
                                          <w:rFonts w:ascii="Cambria Math" w:hAnsi="Cambria Math"/>
                                        </w:rPr>
                                      </m:ctrlPr>
                                    </m:sSubPr>
                                    <m:e>
                                      <m:r>
                                        <w:rPr>
                                          <w:rFonts w:ascii="Cambria Math" w:hAnsi="Cambria Math"/>
                                        </w:rPr>
                                        <m:t>X</m:t>
                                      </m:r>
                                    </m:e>
                                    <m:sub>
                                      <m:r>
                                        <w:rPr>
                                          <w:rFonts w:ascii="Cambria Math" w:hAnsi="Cambria Math"/>
                                        </w:rPr>
                                        <m:t>B</m:t>
                                      </m:r>
                                    </m:sub>
                                  </m:sSub>
                                </m:e>
                              </m:bar>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i</m:t>
                                  </m:r>
                                </m:sub>
                              </m:sSub>
                              <m:r>
                                <w:rPr>
                                  <w:rFonts w:ascii="Cambria Math" w:hAnsi="Cambria Math"/>
                                </w:rPr>
                                <m:t xml:space="preserve"> </m:t>
                              </m:r>
                            </m:e>
                          </m:d>
                        </m:num>
                        <m:den>
                          <m:bar>
                            <m:barPr>
                              <m:ctrlPr>
                                <w:rPr>
                                  <w:rFonts w:ascii="Cambria Math" w:hAnsi="Cambria Math"/>
                                </w:rPr>
                              </m:ctrlPr>
                            </m:barPr>
                            <m:e>
                              <m:sSub>
                                <m:sSubPr>
                                  <m:ctrlPr>
                                    <w:rPr>
                                      <w:rFonts w:ascii="Cambria Math" w:hAnsi="Cambria Math"/>
                                    </w:rPr>
                                  </m:ctrlPr>
                                </m:sSubPr>
                                <m:e>
                                  <m:r>
                                    <w:rPr>
                                      <w:rFonts w:ascii="Cambria Math" w:hAnsi="Cambria Math"/>
                                    </w:rPr>
                                    <m:t>X</m:t>
                                  </m:r>
                                </m:e>
                                <m:sub>
                                  <m:r>
                                    <w:rPr>
                                      <w:rFonts w:ascii="Cambria Math" w:hAnsi="Cambria Math"/>
                                    </w:rPr>
                                    <m:t>B</m:t>
                                  </m:r>
                                </m:sub>
                              </m:sSub>
                            </m:e>
                          </m:bar>
                        </m:den>
                      </m:f>
                    </m:e>
                  </m:d>
                </m:e>
              </m:d>
              <m:r>
                <w:rPr>
                  <w:rFonts w:ascii="Cambria Math" w:hAnsi="Cambria Math"/>
                </w:rPr>
                <m:t xml:space="preserve"> Para valores mayores a </m:t>
              </m:r>
              <m:bar>
                <m:barPr>
                  <m:ctrlPr>
                    <w:rPr>
                      <w:rFonts w:ascii="Cambria Math" w:hAnsi="Cambria Math"/>
                    </w:rPr>
                  </m:ctrlPr>
                </m:barPr>
                <m:e>
                  <m:sSub>
                    <m:sSubPr>
                      <m:ctrlPr>
                        <w:rPr>
                          <w:rFonts w:ascii="Cambria Math" w:hAnsi="Cambria Math"/>
                        </w:rPr>
                      </m:ctrlPr>
                    </m:sSubPr>
                    <m:e>
                      <m:r>
                        <w:rPr>
                          <w:rFonts w:ascii="Cambria Math" w:hAnsi="Cambria Math"/>
                        </w:rPr>
                        <m:t>X</m:t>
                      </m:r>
                    </m:e>
                    <m:sub>
                      <m:r>
                        <w:rPr>
                          <w:rFonts w:ascii="Cambria Math" w:hAnsi="Cambria Math"/>
                        </w:rPr>
                        <m:t>B</m:t>
                      </m:r>
                    </m:sub>
                  </m:sSub>
                </m:e>
              </m:bar>
              <m:r>
                <w:rPr>
                  <w:rFonts w:ascii="Cambria Math" w:hAnsi="Cambria Math"/>
                </w:rPr>
                <m:t xml:space="preserve"> </m:t>
              </m:r>
            </m:e>
          </m:d>
        </m:oMath>
      </m:oMathPara>
    </w:p>
    <w:p w14:paraId="173B250A" w14:textId="77777777" w:rsidR="00E169E8" w:rsidRPr="0068579B" w:rsidRDefault="00E169E8" w:rsidP="00E169E8">
      <w:r w:rsidRPr="0068579B">
        <w:t>Donde:</w:t>
      </w:r>
    </w:p>
    <w:p w14:paraId="5308AE73" w14:textId="77777777" w:rsidR="00E169E8" w:rsidRPr="0068579B" w:rsidRDefault="00551AF9" w:rsidP="00EE559C">
      <w:pPr>
        <w:numPr>
          <w:ilvl w:val="0"/>
          <w:numId w:val="28"/>
        </w:numPr>
      </w:pPr>
      <m:oMath>
        <m:bar>
          <m:barPr>
            <m:ctrlPr>
              <w:rPr>
                <w:rFonts w:ascii="Cambria Math" w:hAnsi="Cambria Math"/>
              </w:rPr>
            </m:ctrlPr>
          </m:barPr>
          <m:e>
            <m:sSub>
              <m:sSubPr>
                <m:ctrlPr>
                  <w:rPr>
                    <w:rFonts w:ascii="Cambria Math" w:hAnsi="Cambria Math"/>
                  </w:rPr>
                </m:ctrlPr>
              </m:sSubPr>
              <m:e>
                <m:r>
                  <w:rPr>
                    <w:rFonts w:ascii="Cambria Math" w:hAnsi="Cambria Math"/>
                  </w:rPr>
                  <m:t>X</m:t>
                </m:r>
              </m:e>
              <m:sub>
                <m:r>
                  <w:rPr>
                    <w:rFonts w:ascii="Cambria Math" w:hAnsi="Cambria Math"/>
                  </w:rPr>
                  <m:t>B</m:t>
                </m:r>
              </m:sub>
            </m:sSub>
          </m:e>
        </m:bar>
      </m:oMath>
      <w:r w:rsidR="00E169E8" w:rsidRPr="0068579B">
        <w:t>: Es la media aritmética baja.</w:t>
      </w:r>
    </w:p>
    <w:p w14:paraId="0F194600" w14:textId="77777777" w:rsidR="00E169E8" w:rsidRPr="0068579B" w:rsidRDefault="00551AF9" w:rsidP="00EE559C">
      <w:pPr>
        <w:numPr>
          <w:ilvl w:val="0"/>
          <w:numId w:val="28"/>
        </w:numPr>
      </w:pPr>
      <m:oMath>
        <m:sSub>
          <m:sSubPr>
            <m:ctrlPr>
              <w:rPr>
                <w:rFonts w:ascii="Cambria Math" w:hAnsi="Cambria Math"/>
              </w:rPr>
            </m:ctrlPr>
          </m:sSubPr>
          <m:e>
            <m:r>
              <w:rPr>
                <w:rFonts w:ascii="Cambria Math" w:hAnsi="Cambria Math"/>
              </w:rPr>
              <m:t>V</m:t>
            </m:r>
          </m:e>
          <m:sub>
            <m:r>
              <w:rPr>
                <w:rFonts w:ascii="Cambria Math" w:hAnsi="Cambria Math"/>
              </w:rPr>
              <m:t>i</m:t>
            </m:r>
          </m:sub>
        </m:sSub>
      </m:oMath>
      <w:r w:rsidR="00E169E8" w:rsidRPr="0068579B">
        <w:t>: Es el valor total corregido de cada una de las propuestas “i”.</w:t>
      </w:r>
    </w:p>
    <w:p w14:paraId="579F27C5" w14:textId="77777777" w:rsidR="00E169E8" w:rsidRPr="0068579B" w:rsidRDefault="00E169E8" w:rsidP="00E169E8"/>
    <w:p w14:paraId="0FC58C22" w14:textId="77777777" w:rsidR="00E169E8" w:rsidRPr="0068579B" w:rsidRDefault="00E169E8" w:rsidP="00EE559C">
      <w:pPr>
        <w:numPr>
          <w:ilvl w:val="0"/>
          <w:numId w:val="23"/>
        </w:numPr>
        <w:rPr>
          <w:b/>
          <w:bCs/>
        </w:rPr>
      </w:pPr>
      <w:r w:rsidRPr="0068579B">
        <w:rPr>
          <w:b/>
          <w:bCs/>
        </w:rPr>
        <w:t>Menor valor</w:t>
      </w:r>
    </w:p>
    <w:p w14:paraId="289DA67B" w14:textId="77777777" w:rsidR="00E169E8" w:rsidRPr="0068579B" w:rsidRDefault="00E169E8" w:rsidP="00E169E8"/>
    <w:p w14:paraId="43088404" w14:textId="77777777" w:rsidR="00E169E8" w:rsidRPr="0068579B" w:rsidRDefault="00E169E8" w:rsidP="00E169E8">
      <w:r w:rsidRPr="0068579B">
        <w:t>La Entidad otorgará el máximo puntaje a la oferta económica hábil para calificación económica de menor valor.</w:t>
      </w:r>
    </w:p>
    <w:p w14:paraId="38BD644C" w14:textId="77777777" w:rsidR="00E169E8" w:rsidRPr="0068579B" w:rsidRDefault="00E169E8" w:rsidP="00E169E8"/>
    <w:p w14:paraId="54BD7F17" w14:textId="77777777" w:rsidR="00E169E8" w:rsidRPr="0068579B" w:rsidRDefault="00551AF9" w:rsidP="00E169E8">
      <m:oMathPara>
        <m:oMath>
          <m:sSub>
            <m:sSubPr>
              <m:ctrlPr>
                <w:rPr>
                  <w:rFonts w:ascii="Cambria Math" w:hAnsi="Cambria Math"/>
                </w:rPr>
              </m:ctrlPr>
            </m:sSubPr>
            <m:e>
              <m:r>
                <w:rPr>
                  <w:rFonts w:ascii="Cambria Math" w:hAnsi="Cambria Math"/>
                </w:rPr>
                <m:t>V</m:t>
              </m:r>
            </m:e>
            <m:sub>
              <m:r>
                <w:rPr>
                  <w:rFonts w:ascii="Cambria Math" w:hAnsi="Cambria Math"/>
                </w:rPr>
                <m:t>min</m:t>
              </m:r>
            </m:sub>
          </m:sSub>
          <m:r>
            <w:rPr>
              <w:rFonts w:ascii="Cambria Math" w:hAnsi="Cambria Math"/>
            </w:rPr>
            <m:t>=Mínimo (</m:t>
          </m:r>
          <m:sSub>
            <m:sSubPr>
              <m:ctrlPr>
                <w:rPr>
                  <w:rFonts w:ascii="Cambria Math" w:hAnsi="Cambria Math"/>
                </w:rPr>
              </m:ctrlPr>
            </m:sSubPr>
            <m:e>
              <m:r>
                <w:rPr>
                  <w:rFonts w:ascii="Cambria Math" w:hAnsi="Cambria Math"/>
                </w:rPr>
                <m:t>V</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m</m:t>
              </m:r>
            </m:sub>
          </m:sSub>
          <m:r>
            <w:rPr>
              <w:rFonts w:ascii="Cambria Math" w:hAnsi="Cambria Math"/>
            </w:rPr>
            <m:t>)</m:t>
          </m:r>
        </m:oMath>
      </m:oMathPara>
    </w:p>
    <w:p w14:paraId="04C17A23" w14:textId="77777777" w:rsidR="00E169E8" w:rsidRPr="0068579B" w:rsidRDefault="00E169E8" w:rsidP="00E169E8"/>
    <w:p w14:paraId="0D774FF5" w14:textId="77777777" w:rsidR="00E169E8" w:rsidRPr="0068579B" w:rsidRDefault="00E169E8" w:rsidP="00E169E8">
      <w:r w:rsidRPr="0068579B">
        <w:t>Donde:</w:t>
      </w:r>
    </w:p>
    <w:p w14:paraId="3543292B" w14:textId="77777777" w:rsidR="00E169E8" w:rsidRPr="0068579B" w:rsidRDefault="00551AF9" w:rsidP="00EE559C">
      <w:pPr>
        <w:numPr>
          <w:ilvl w:val="0"/>
          <w:numId w:val="29"/>
        </w:numPr>
      </w:pPr>
      <m:oMath>
        <m:sSub>
          <m:sSubPr>
            <m:ctrlPr>
              <w:rPr>
                <w:rFonts w:ascii="Cambria Math" w:hAnsi="Cambria Math"/>
              </w:rPr>
            </m:ctrlPr>
          </m:sSubPr>
          <m:e>
            <m:r>
              <w:rPr>
                <w:rFonts w:ascii="Cambria Math" w:hAnsi="Cambria Math"/>
              </w:rPr>
              <m:t>V</m:t>
            </m:r>
          </m:e>
          <m:sub>
            <m:r>
              <w:rPr>
                <w:rFonts w:ascii="Cambria Math" w:hAnsi="Cambria Math"/>
              </w:rPr>
              <m:t>i</m:t>
            </m:r>
          </m:sub>
        </m:sSub>
      </m:oMath>
      <w:r w:rsidR="00E169E8" w:rsidRPr="0068579B">
        <w:t>: Es el valor total corregido de cada una de las propuestas “i”.</w:t>
      </w:r>
    </w:p>
    <w:p w14:paraId="6C8F352E" w14:textId="77777777" w:rsidR="00E169E8" w:rsidRPr="0068579B" w:rsidRDefault="00E169E8" w:rsidP="00EE559C">
      <w:pPr>
        <w:numPr>
          <w:ilvl w:val="0"/>
          <w:numId w:val="29"/>
        </w:numPr>
      </w:pPr>
      <w:r w:rsidRPr="0068579B">
        <w:t>m: Es el número total de propuestas económicas válidas recibidas por la Entidad.</w:t>
      </w:r>
    </w:p>
    <w:p w14:paraId="4CF80864" w14:textId="77777777" w:rsidR="00E169E8" w:rsidRPr="0068579B" w:rsidRDefault="00551AF9" w:rsidP="00EE559C">
      <w:pPr>
        <w:numPr>
          <w:ilvl w:val="0"/>
          <w:numId w:val="29"/>
        </w:numPr>
      </w:pPr>
      <m:oMath>
        <m:sSub>
          <m:sSubPr>
            <m:ctrlPr>
              <w:rPr>
                <w:rFonts w:ascii="Cambria Math" w:hAnsi="Cambria Math"/>
              </w:rPr>
            </m:ctrlPr>
          </m:sSubPr>
          <m:e>
            <m:r>
              <w:rPr>
                <w:rFonts w:ascii="Cambria Math" w:hAnsi="Cambria Math"/>
              </w:rPr>
              <m:t>V</m:t>
            </m:r>
          </m:e>
          <m:sub>
            <m:r>
              <w:rPr>
                <w:rFonts w:ascii="Cambria Math" w:hAnsi="Cambria Math"/>
              </w:rPr>
              <m:t>min</m:t>
            </m:r>
          </m:sub>
        </m:sSub>
      </m:oMath>
      <w:r w:rsidR="00E169E8" w:rsidRPr="0068579B">
        <w:t>: Es el valor total corregido de la propuesta válida más baja.</w:t>
      </w:r>
    </w:p>
    <w:p w14:paraId="6266C6B5" w14:textId="77777777" w:rsidR="00E169E8" w:rsidRPr="0068579B" w:rsidRDefault="00E169E8" w:rsidP="00E169E8"/>
    <w:p w14:paraId="1BE1FA8D" w14:textId="77777777" w:rsidR="00E169E8" w:rsidRPr="0068579B" w:rsidRDefault="00E169E8" w:rsidP="00E169E8">
      <w:r w:rsidRPr="0068579B">
        <w:t>La Entidad procederá a ponderar las propuestas de acuerdo con la siguiente fórmula:</w:t>
      </w:r>
    </w:p>
    <w:p w14:paraId="4755C32C" w14:textId="77777777" w:rsidR="00E169E8" w:rsidRPr="0068579B" w:rsidRDefault="00E169E8" w:rsidP="00E169E8"/>
    <w:p w14:paraId="402D418E" w14:textId="77777777" w:rsidR="00E169E8" w:rsidRPr="0068579B" w:rsidRDefault="00E169E8" w:rsidP="00E169E8">
      <m:oMathPara>
        <m:oMath>
          <m:r>
            <w:rPr>
              <w:rFonts w:ascii="Cambria Math" w:hAnsi="Cambria Math"/>
            </w:rPr>
            <m:t>Puntaje=</m:t>
          </m:r>
          <m:f>
            <m:fPr>
              <m:ctrlPr>
                <w:rPr>
                  <w:rFonts w:ascii="Cambria Math" w:hAnsi="Cambria Math"/>
                </w:rPr>
              </m:ctrlPr>
            </m:fPr>
            <m:num>
              <m:r>
                <w:rPr>
                  <w:rFonts w:ascii="Cambria Math" w:hAnsi="Cambria Math"/>
                </w:rPr>
                <m:t>Puntaje máximo*</m:t>
              </m:r>
              <m:sSub>
                <m:sSubPr>
                  <m:ctrlPr>
                    <w:rPr>
                      <w:rFonts w:ascii="Cambria Math" w:hAnsi="Cambria Math"/>
                    </w:rPr>
                  </m:ctrlPr>
                </m:sSubPr>
                <m:e>
                  <m:r>
                    <w:rPr>
                      <w:rFonts w:ascii="Cambria Math" w:hAnsi="Cambria Math"/>
                    </w:rPr>
                    <m:t>V</m:t>
                  </m:r>
                </m:e>
                <m:sub>
                  <m:r>
                    <w:rPr>
                      <w:rFonts w:ascii="Cambria Math" w:hAnsi="Cambria Math"/>
                    </w:rPr>
                    <m:t>min</m:t>
                  </m:r>
                </m:sub>
              </m:sSub>
            </m:num>
            <m:den>
              <m:sSub>
                <m:sSubPr>
                  <m:ctrlPr>
                    <w:rPr>
                      <w:rFonts w:ascii="Cambria Math" w:hAnsi="Cambria Math"/>
                    </w:rPr>
                  </m:ctrlPr>
                </m:sSubPr>
                <m:e>
                  <m:r>
                    <w:rPr>
                      <w:rFonts w:ascii="Cambria Math" w:hAnsi="Cambria Math"/>
                    </w:rPr>
                    <m:t>V</m:t>
                  </m:r>
                </m:e>
                <m:sub>
                  <m:r>
                    <w:rPr>
                      <w:rFonts w:ascii="Cambria Math" w:hAnsi="Cambria Math"/>
                    </w:rPr>
                    <m:t>i</m:t>
                  </m:r>
                </m:sub>
              </m:sSub>
            </m:den>
          </m:f>
        </m:oMath>
      </m:oMathPara>
    </w:p>
    <w:p w14:paraId="2338C4DF" w14:textId="77777777" w:rsidR="00E169E8" w:rsidRPr="0068579B" w:rsidRDefault="00E169E8" w:rsidP="00E169E8">
      <w:r w:rsidRPr="0068579B">
        <w:t>Donde:</w:t>
      </w:r>
    </w:p>
    <w:p w14:paraId="53E56226" w14:textId="77777777" w:rsidR="00E169E8" w:rsidRPr="0068579B" w:rsidRDefault="00551AF9" w:rsidP="00EE559C">
      <w:pPr>
        <w:numPr>
          <w:ilvl w:val="0"/>
          <w:numId w:val="30"/>
        </w:numPr>
      </w:pPr>
      <m:oMath>
        <m:sSub>
          <m:sSubPr>
            <m:ctrlPr>
              <w:rPr>
                <w:rFonts w:ascii="Cambria Math" w:hAnsi="Cambria Math"/>
              </w:rPr>
            </m:ctrlPr>
          </m:sSubPr>
          <m:e>
            <m:r>
              <w:rPr>
                <w:rFonts w:ascii="Cambria Math" w:hAnsi="Cambria Math"/>
              </w:rPr>
              <m:t>V</m:t>
            </m:r>
          </m:e>
          <m:sub>
            <m:r>
              <w:rPr>
                <w:rFonts w:ascii="Cambria Math" w:hAnsi="Cambria Math"/>
              </w:rPr>
              <m:t>min</m:t>
            </m:r>
          </m:sub>
        </m:sSub>
      </m:oMath>
      <w:r w:rsidR="00E169E8" w:rsidRPr="0068579B">
        <w:t>: Es el valor total corregido de la propuesta válida más baja.</w:t>
      </w:r>
    </w:p>
    <w:p w14:paraId="21F31C0E" w14:textId="77777777" w:rsidR="00E169E8" w:rsidRPr="0068579B" w:rsidRDefault="00551AF9" w:rsidP="00EE559C">
      <w:pPr>
        <w:numPr>
          <w:ilvl w:val="0"/>
          <w:numId w:val="30"/>
        </w:numPr>
      </w:pPr>
      <m:oMath>
        <m:sSub>
          <m:sSubPr>
            <m:ctrlPr>
              <w:rPr>
                <w:rFonts w:ascii="Cambria Math" w:hAnsi="Cambria Math"/>
              </w:rPr>
            </m:ctrlPr>
          </m:sSubPr>
          <m:e>
            <m:r>
              <w:rPr>
                <w:rFonts w:ascii="Cambria Math" w:hAnsi="Cambria Math"/>
              </w:rPr>
              <m:t>V</m:t>
            </m:r>
          </m:e>
          <m:sub>
            <m:r>
              <w:rPr>
                <w:rFonts w:ascii="Cambria Math" w:hAnsi="Cambria Math"/>
              </w:rPr>
              <m:t>i</m:t>
            </m:r>
          </m:sub>
        </m:sSub>
      </m:oMath>
      <w:r w:rsidR="00E169E8" w:rsidRPr="0068579B">
        <w:t>: Es el valor total corregido de cada una de las propuestas “i”.</w:t>
      </w:r>
    </w:p>
    <w:p w14:paraId="06880D2C" w14:textId="77777777" w:rsidR="00E169E8" w:rsidRPr="0068579B" w:rsidRDefault="00E169E8" w:rsidP="00E169E8"/>
    <w:p w14:paraId="76A623DA" w14:textId="77777777" w:rsidR="004D6453" w:rsidRPr="0068579B" w:rsidRDefault="004D6453" w:rsidP="004D6453">
      <w:pPr>
        <w:rPr>
          <w:b/>
          <w:bCs/>
        </w:rPr>
      </w:pPr>
      <w:r w:rsidRPr="0068579B">
        <w:rPr>
          <w:b/>
          <w:bCs/>
        </w:rPr>
        <w:t xml:space="preserve">Requisito nro. 2 - Ponderación de Calidad </w:t>
      </w:r>
    </w:p>
    <w:p w14:paraId="5622EEE9" w14:textId="52FAF1F7" w:rsidR="00E169E8" w:rsidRDefault="00E169E8" w:rsidP="00E169E8"/>
    <w:p w14:paraId="00217583" w14:textId="3698E4FD" w:rsidR="004D6453" w:rsidRPr="0068579B" w:rsidRDefault="004D6453" w:rsidP="00E169E8">
      <w:r>
        <w:t>La Unidad Administrativa Especial Migración Colombia asignará un máximo de DIECISIETE PUNTO CINCO (17,5) PUNTOS al proponente que ofrezca servicios adicionales de valor agregado relacionados con la operación, control, seguimiento y optimización del suministro de tiquetes aéreos nacionales e internacionales, de conformidad con la siguiente tabla:</w:t>
      </w:r>
    </w:p>
    <w:p w14:paraId="73601369" w14:textId="77777777" w:rsidR="00E169E8" w:rsidRPr="0068579B" w:rsidRDefault="00E169E8" w:rsidP="00E169E8"/>
    <w:p w14:paraId="4DCA5150" w14:textId="77777777" w:rsidR="008A0311" w:rsidRDefault="008A0311" w:rsidP="00F51397">
      <w:pPr>
        <w:autoSpaceDE w:val="0"/>
        <w:autoSpaceDN w:val="0"/>
        <w:adjustRightInd w:val="0"/>
        <w:spacing w:line="240" w:lineRule="auto"/>
        <w:rPr>
          <w:rFonts w:ascii="Calibri" w:hAnsi="Calibri"/>
          <w:lang w:val="en-US"/>
        </w:rPr>
      </w:pPr>
      <w:r>
        <w:fldChar w:fldCharType="begin"/>
      </w:r>
      <w:r>
        <w:instrText xml:space="preserve"> LINK Excel.Sheet.12 "Libro1" "Hoja1!F8C11:F21C13" \a \f 4 \h </w:instrText>
      </w:r>
      <w:r>
        <w:fldChar w:fldCharType="separate"/>
      </w:r>
    </w:p>
    <w:tbl>
      <w:tblPr>
        <w:tblW w:w="9080" w:type="dxa"/>
        <w:tblCellMar>
          <w:left w:w="70" w:type="dxa"/>
          <w:right w:w="70" w:type="dxa"/>
        </w:tblCellMar>
        <w:tblLook w:val="04A0" w:firstRow="1" w:lastRow="0" w:firstColumn="1" w:lastColumn="0" w:noHBand="0" w:noVBand="1"/>
      </w:tblPr>
      <w:tblGrid>
        <w:gridCol w:w="5729"/>
        <w:gridCol w:w="1465"/>
        <w:gridCol w:w="1740"/>
        <w:gridCol w:w="146"/>
      </w:tblGrid>
      <w:tr w:rsidR="008A0311" w:rsidRPr="008A0311" w14:paraId="0AB490F7" w14:textId="77777777" w:rsidTr="008A0311">
        <w:trPr>
          <w:gridAfter w:val="1"/>
          <w:wAfter w:w="36" w:type="dxa"/>
          <w:trHeight w:val="615"/>
        </w:trPr>
        <w:tc>
          <w:tcPr>
            <w:tcW w:w="5813" w:type="dxa"/>
            <w:tcBorders>
              <w:top w:val="single" w:sz="8" w:space="0" w:color="auto"/>
              <w:left w:val="single" w:sz="8" w:space="0" w:color="auto"/>
              <w:bottom w:val="single" w:sz="8" w:space="0" w:color="auto"/>
              <w:right w:val="single" w:sz="8" w:space="0" w:color="auto"/>
            </w:tcBorders>
            <w:shd w:val="clear" w:color="000000" w:fill="D6DCE4"/>
            <w:vAlign w:val="center"/>
            <w:hideMark/>
          </w:tcPr>
          <w:p w14:paraId="2847983F" w14:textId="16A83372" w:rsidR="008A0311" w:rsidRPr="008A0311" w:rsidRDefault="008A0311" w:rsidP="008A0311">
            <w:pPr>
              <w:spacing w:line="240" w:lineRule="auto"/>
              <w:jc w:val="center"/>
              <w:rPr>
                <w:rFonts w:ascii="Calibri" w:eastAsia="Times New Roman" w:hAnsi="Calibri" w:cs="Calibri"/>
                <w:b/>
                <w:bCs/>
                <w:color w:val="000000"/>
                <w:lang w:eastAsia="es-CO"/>
              </w:rPr>
            </w:pPr>
            <w:r w:rsidRPr="008A0311">
              <w:rPr>
                <w:rFonts w:ascii="Calibri" w:eastAsia="Times New Roman" w:hAnsi="Calibri" w:cs="Calibri"/>
                <w:b/>
                <w:bCs/>
                <w:color w:val="000000"/>
                <w:lang w:eastAsia="es-CO"/>
              </w:rPr>
              <w:t>CRITERIO</w:t>
            </w:r>
          </w:p>
        </w:tc>
        <w:tc>
          <w:tcPr>
            <w:tcW w:w="1476" w:type="dxa"/>
            <w:tcBorders>
              <w:top w:val="single" w:sz="8" w:space="0" w:color="auto"/>
              <w:left w:val="nil"/>
              <w:bottom w:val="nil"/>
              <w:right w:val="single" w:sz="8" w:space="0" w:color="auto"/>
            </w:tcBorders>
            <w:shd w:val="clear" w:color="000000" w:fill="D6DCE4"/>
            <w:vAlign w:val="center"/>
            <w:hideMark/>
          </w:tcPr>
          <w:p w14:paraId="5DA868A6" w14:textId="77777777" w:rsidR="008A0311" w:rsidRPr="008A0311" w:rsidRDefault="008A0311" w:rsidP="008A0311">
            <w:pPr>
              <w:spacing w:line="240" w:lineRule="auto"/>
              <w:jc w:val="center"/>
              <w:rPr>
                <w:rFonts w:ascii="Calibri" w:eastAsia="Times New Roman" w:hAnsi="Calibri" w:cs="Calibri"/>
                <w:b/>
                <w:bCs/>
                <w:color w:val="000000"/>
                <w:lang w:eastAsia="es-CO"/>
              </w:rPr>
            </w:pPr>
            <w:r w:rsidRPr="008A0311">
              <w:rPr>
                <w:rFonts w:ascii="Calibri" w:eastAsia="Times New Roman" w:hAnsi="Calibri" w:cs="Calibri"/>
                <w:b/>
                <w:bCs/>
                <w:color w:val="000000"/>
                <w:lang w:eastAsia="es-CO"/>
              </w:rPr>
              <w:t>PUNTOS</w:t>
            </w:r>
          </w:p>
        </w:tc>
        <w:tc>
          <w:tcPr>
            <w:tcW w:w="1755" w:type="dxa"/>
            <w:tcBorders>
              <w:top w:val="single" w:sz="8" w:space="0" w:color="auto"/>
              <w:left w:val="nil"/>
              <w:bottom w:val="nil"/>
              <w:right w:val="single" w:sz="8" w:space="0" w:color="auto"/>
            </w:tcBorders>
            <w:shd w:val="clear" w:color="000000" w:fill="D6DCE4"/>
            <w:vAlign w:val="center"/>
            <w:hideMark/>
          </w:tcPr>
          <w:p w14:paraId="20C39840" w14:textId="77777777" w:rsidR="008A0311" w:rsidRPr="008A0311" w:rsidRDefault="008A0311" w:rsidP="008A0311">
            <w:pPr>
              <w:spacing w:line="240" w:lineRule="auto"/>
              <w:jc w:val="center"/>
              <w:rPr>
                <w:rFonts w:ascii="Calibri" w:eastAsia="Times New Roman" w:hAnsi="Calibri" w:cs="Calibri"/>
                <w:b/>
                <w:bCs/>
                <w:color w:val="000000"/>
                <w:lang w:eastAsia="es-CO"/>
              </w:rPr>
            </w:pPr>
            <w:r w:rsidRPr="008A0311">
              <w:rPr>
                <w:rFonts w:ascii="Calibri" w:eastAsia="Times New Roman" w:hAnsi="Calibri" w:cs="Calibri"/>
                <w:b/>
                <w:bCs/>
                <w:color w:val="000000"/>
                <w:lang w:eastAsia="es-CO"/>
              </w:rPr>
              <w:t>PUNTAJE MÁXIMO</w:t>
            </w:r>
          </w:p>
        </w:tc>
      </w:tr>
      <w:tr w:rsidR="008A0311" w:rsidRPr="008A0311" w14:paraId="0DEBB6A9" w14:textId="77777777" w:rsidTr="008A0311">
        <w:trPr>
          <w:gridAfter w:val="1"/>
          <w:wAfter w:w="36" w:type="dxa"/>
          <w:trHeight w:val="1515"/>
        </w:trPr>
        <w:tc>
          <w:tcPr>
            <w:tcW w:w="5813" w:type="dxa"/>
            <w:vMerge w:val="restart"/>
            <w:tcBorders>
              <w:top w:val="nil"/>
              <w:left w:val="single" w:sz="8" w:space="0" w:color="auto"/>
              <w:bottom w:val="single" w:sz="4" w:space="0" w:color="auto"/>
              <w:right w:val="single" w:sz="4" w:space="0" w:color="auto"/>
            </w:tcBorders>
            <w:vAlign w:val="center"/>
            <w:hideMark/>
          </w:tcPr>
          <w:p w14:paraId="4C2A12AB" w14:textId="77777777" w:rsidR="008A0311" w:rsidRPr="008A0311" w:rsidRDefault="008A0311" w:rsidP="008A0311">
            <w:pPr>
              <w:spacing w:line="240" w:lineRule="auto"/>
              <w:jc w:val="left"/>
              <w:rPr>
                <w:rFonts w:ascii="Calibri" w:eastAsia="Times New Roman" w:hAnsi="Calibri" w:cs="Calibri"/>
                <w:color w:val="000000"/>
                <w:sz w:val="20"/>
                <w:szCs w:val="20"/>
                <w:lang w:eastAsia="es-CO"/>
              </w:rPr>
            </w:pPr>
            <w:r w:rsidRPr="008A0311">
              <w:rPr>
                <w:rFonts w:ascii="Calibri" w:eastAsia="Times New Roman" w:hAnsi="Calibri" w:cs="Calibri"/>
                <w:color w:val="000000"/>
                <w:sz w:val="20"/>
                <w:szCs w:val="20"/>
                <w:lang w:eastAsia="es-CO"/>
              </w:rPr>
              <w:t>El proponente que ofrezca:   Un (1) ejecutivo de cuenta exclusivo para la UAEMC, con disponibilidad permanente 24 horas al día, 7 días a la semana, para la atención de solicitudes prioritarias, cambios, cancelaciones, reembolsos y contingencias operacionales relacionadas con la expedición de tiquetes nacionales e internacionales durante toda la ejecución del contrato.</w:t>
            </w:r>
          </w:p>
        </w:tc>
        <w:tc>
          <w:tcPr>
            <w:tcW w:w="1476" w:type="dxa"/>
            <w:vMerge w:val="restart"/>
            <w:tcBorders>
              <w:top w:val="single" w:sz="8" w:space="0" w:color="auto"/>
              <w:left w:val="single" w:sz="4" w:space="0" w:color="auto"/>
              <w:bottom w:val="single" w:sz="4" w:space="0" w:color="auto"/>
              <w:right w:val="single" w:sz="4" w:space="0" w:color="auto"/>
            </w:tcBorders>
            <w:vAlign w:val="center"/>
            <w:hideMark/>
          </w:tcPr>
          <w:p w14:paraId="051B1A25" w14:textId="77777777" w:rsidR="008A0311" w:rsidRPr="008A0311" w:rsidRDefault="008A0311" w:rsidP="008A0311">
            <w:pPr>
              <w:spacing w:line="240" w:lineRule="auto"/>
              <w:jc w:val="center"/>
              <w:rPr>
                <w:rFonts w:ascii="Calibri" w:eastAsia="Times New Roman" w:hAnsi="Calibri" w:cs="Calibri"/>
                <w:color w:val="000000"/>
                <w:sz w:val="20"/>
                <w:szCs w:val="20"/>
                <w:lang w:eastAsia="es-CO"/>
              </w:rPr>
            </w:pPr>
            <w:r w:rsidRPr="008A0311">
              <w:rPr>
                <w:rFonts w:ascii="Calibri" w:eastAsia="Times New Roman" w:hAnsi="Calibri" w:cs="Calibri"/>
                <w:color w:val="000000"/>
                <w:sz w:val="20"/>
                <w:szCs w:val="20"/>
                <w:lang w:eastAsia="es-CO"/>
              </w:rPr>
              <w:t>4 PUNTOS</w:t>
            </w:r>
          </w:p>
        </w:tc>
        <w:tc>
          <w:tcPr>
            <w:tcW w:w="1755" w:type="dxa"/>
            <w:vMerge w:val="restart"/>
            <w:tcBorders>
              <w:top w:val="single" w:sz="8" w:space="0" w:color="auto"/>
              <w:left w:val="single" w:sz="4" w:space="0" w:color="auto"/>
              <w:bottom w:val="single" w:sz="4" w:space="0" w:color="auto"/>
              <w:right w:val="single" w:sz="8" w:space="0" w:color="auto"/>
            </w:tcBorders>
            <w:vAlign w:val="center"/>
            <w:hideMark/>
          </w:tcPr>
          <w:p w14:paraId="7BC69FC1" w14:textId="77777777" w:rsidR="008A0311" w:rsidRPr="008A0311" w:rsidRDefault="008A0311" w:rsidP="008A0311">
            <w:pPr>
              <w:spacing w:line="240" w:lineRule="auto"/>
              <w:jc w:val="center"/>
              <w:rPr>
                <w:rFonts w:ascii="Calibri" w:eastAsia="Times New Roman" w:hAnsi="Calibri" w:cs="Calibri"/>
                <w:color w:val="000000"/>
                <w:sz w:val="20"/>
                <w:szCs w:val="20"/>
                <w:lang w:eastAsia="es-CO"/>
              </w:rPr>
            </w:pPr>
            <w:r w:rsidRPr="008A0311">
              <w:rPr>
                <w:rFonts w:ascii="Calibri" w:eastAsia="Times New Roman" w:hAnsi="Calibri" w:cs="Calibri"/>
                <w:color w:val="000000"/>
                <w:sz w:val="20"/>
                <w:szCs w:val="20"/>
                <w:lang w:eastAsia="es-CO"/>
              </w:rPr>
              <w:t>17,5 PUNTOS</w:t>
            </w:r>
          </w:p>
        </w:tc>
      </w:tr>
      <w:tr w:rsidR="008A0311" w:rsidRPr="008A0311" w14:paraId="4D213331" w14:textId="77777777" w:rsidTr="008A0311">
        <w:trPr>
          <w:trHeight w:val="240"/>
        </w:trPr>
        <w:tc>
          <w:tcPr>
            <w:tcW w:w="5813" w:type="dxa"/>
            <w:vMerge/>
            <w:tcBorders>
              <w:top w:val="nil"/>
              <w:left w:val="single" w:sz="8" w:space="0" w:color="auto"/>
              <w:bottom w:val="single" w:sz="4" w:space="0" w:color="auto"/>
              <w:right w:val="single" w:sz="4" w:space="0" w:color="auto"/>
            </w:tcBorders>
            <w:vAlign w:val="center"/>
            <w:hideMark/>
          </w:tcPr>
          <w:p w14:paraId="26CB3B80" w14:textId="77777777" w:rsidR="008A0311" w:rsidRPr="008A0311" w:rsidRDefault="008A0311" w:rsidP="008A0311">
            <w:pPr>
              <w:spacing w:line="240" w:lineRule="auto"/>
              <w:jc w:val="left"/>
              <w:rPr>
                <w:rFonts w:ascii="Calibri" w:eastAsia="Times New Roman" w:hAnsi="Calibri" w:cs="Calibri"/>
                <w:color w:val="000000"/>
                <w:sz w:val="20"/>
                <w:szCs w:val="20"/>
                <w:lang w:eastAsia="es-CO"/>
              </w:rPr>
            </w:pPr>
          </w:p>
        </w:tc>
        <w:tc>
          <w:tcPr>
            <w:tcW w:w="1476" w:type="dxa"/>
            <w:vMerge/>
            <w:tcBorders>
              <w:top w:val="single" w:sz="8" w:space="0" w:color="auto"/>
              <w:left w:val="single" w:sz="4" w:space="0" w:color="auto"/>
              <w:bottom w:val="single" w:sz="4" w:space="0" w:color="auto"/>
              <w:right w:val="single" w:sz="4" w:space="0" w:color="auto"/>
            </w:tcBorders>
            <w:vAlign w:val="center"/>
            <w:hideMark/>
          </w:tcPr>
          <w:p w14:paraId="5DB669A0" w14:textId="77777777" w:rsidR="008A0311" w:rsidRPr="008A0311" w:rsidRDefault="008A0311" w:rsidP="008A0311">
            <w:pPr>
              <w:spacing w:line="240" w:lineRule="auto"/>
              <w:jc w:val="left"/>
              <w:rPr>
                <w:rFonts w:ascii="Calibri" w:eastAsia="Times New Roman" w:hAnsi="Calibri" w:cs="Calibri"/>
                <w:color w:val="000000"/>
                <w:sz w:val="20"/>
                <w:szCs w:val="20"/>
                <w:lang w:eastAsia="es-CO"/>
              </w:rPr>
            </w:pPr>
          </w:p>
        </w:tc>
        <w:tc>
          <w:tcPr>
            <w:tcW w:w="1755" w:type="dxa"/>
            <w:vMerge/>
            <w:tcBorders>
              <w:top w:val="single" w:sz="8" w:space="0" w:color="auto"/>
              <w:left w:val="single" w:sz="4" w:space="0" w:color="auto"/>
              <w:bottom w:val="single" w:sz="4" w:space="0" w:color="auto"/>
              <w:right w:val="single" w:sz="8" w:space="0" w:color="auto"/>
            </w:tcBorders>
            <w:vAlign w:val="center"/>
            <w:hideMark/>
          </w:tcPr>
          <w:p w14:paraId="39FF0DF2" w14:textId="77777777" w:rsidR="008A0311" w:rsidRPr="008A0311" w:rsidRDefault="008A0311" w:rsidP="008A0311">
            <w:pPr>
              <w:spacing w:line="240" w:lineRule="auto"/>
              <w:jc w:val="left"/>
              <w:rPr>
                <w:rFonts w:ascii="Calibri" w:eastAsia="Times New Roman" w:hAnsi="Calibri" w:cs="Calibri"/>
                <w:color w:val="000000"/>
                <w:sz w:val="20"/>
                <w:szCs w:val="20"/>
                <w:lang w:eastAsia="es-CO"/>
              </w:rPr>
            </w:pPr>
          </w:p>
        </w:tc>
        <w:tc>
          <w:tcPr>
            <w:tcW w:w="36" w:type="dxa"/>
            <w:tcBorders>
              <w:top w:val="nil"/>
              <w:left w:val="nil"/>
              <w:bottom w:val="nil"/>
              <w:right w:val="nil"/>
            </w:tcBorders>
            <w:noWrap/>
            <w:vAlign w:val="bottom"/>
            <w:hideMark/>
          </w:tcPr>
          <w:p w14:paraId="08C6C932" w14:textId="77777777" w:rsidR="008A0311" w:rsidRPr="008A0311" w:rsidRDefault="008A0311" w:rsidP="008A0311">
            <w:pPr>
              <w:spacing w:line="240" w:lineRule="auto"/>
              <w:jc w:val="center"/>
              <w:rPr>
                <w:rFonts w:ascii="Calibri" w:eastAsia="Times New Roman" w:hAnsi="Calibri" w:cs="Calibri"/>
                <w:color w:val="000000"/>
                <w:sz w:val="20"/>
                <w:szCs w:val="20"/>
                <w:lang w:eastAsia="es-CO"/>
              </w:rPr>
            </w:pPr>
          </w:p>
        </w:tc>
      </w:tr>
      <w:tr w:rsidR="008A0311" w:rsidRPr="008A0311" w14:paraId="6E53F535" w14:textId="77777777" w:rsidTr="008A0311">
        <w:trPr>
          <w:trHeight w:val="1215"/>
        </w:trPr>
        <w:tc>
          <w:tcPr>
            <w:tcW w:w="5813" w:type="dxa"/>
            <w:vMerge w:val="restart"/>
            <w:tcBorders>
              <w:top w:val="nil"/>
              <w:left w:val="single" w:sz="8" w:space="0" w:color="auto"/>
              <w:bottom w:val="single" w:sz="4" w:space="0" w:color="auto"/>
              <w:right w:val="single" w:sz="4" w:space="0" w:color="auto"/>
            </w:tcBorders>
            <w:vAlign w:val="center"/>
            <w:hideMark/>
          </w:tcPr>
          <w:p w14:paraId="0DB5C934" w14:textId="77777777" w:rsidR="008A0311" w:rsidRPr="008A0311" w:rsidRDefault="008A0311" w:rsidP="008A0311">
            <w:pPr>
              <w:spacing w:line="240" w:lineRule="auto"/>
              <w:jc w:val="left"/>
              <w:rPr>
                <w:rFonts w:ascii="Calibri" w:eastAsia="Times New Roman" w:hAnsi="Calibri" w:cs="Calibri"/>
                <w:color w:val="000000"/>
                <w:sz w:val="20"/>
                <w:szCs w:val="20"/>
                <w:lang w:eastAsia="es-CO"/>
              </w:rPr>
            </w:pPr>
            <w:r w:rsidRPr="008A0311">
              <w:rPr>
                <w:rFonts w:ascii="Calibri" w:eastAsia="Times New Roman" w:hAnsi="Calibri" w:cs="Calibri"/>
                <w:color w:val="000000"/>
                <w:sz w:val="20"/>
                <w:szCs w:val="20"/>
                <w:lang w:eastAsia="es-CO"/>
              </w:rPr>
              <w:t>El proponente que ofrezca:  Una (1) plataforma tecnológica en línea para consulta, seguimiento y trazabilidad de reservas, tiquetes emitidos, históricos de viajes, reportes de consumo, penalidades y control presupuestal, con acceso para los supervisores y/o usuarios autorizados por la Entidad.</w:t>
            </w:r>
          </w:p>
        </w:tc>
        <w:tc>
          <w:tcPr>
            <w:tcW w:w="1476" w:type="dxa"/>
            <w:vMerge w:val="restart"/>
            <w:tcBorders>
              <w:top w:val="nil"/>
              <w:left w:val="single" w:sz="4" w:space="0" w:color="auto"/>
              <w:bottom w:val="single" w:sz="4" w:space="0" w:color="auto"/>
              <w:right w:val="single" w:sz="4" w:space="0" w:color="auto"/>
            </w:tcBorders>
            <w:vAlign w:val="center"/>
            <w:hideMark/>
          </w:tcPr>
          <w:p w14:paraId="11F480AC" w14:textId="77777777" w:rsidR="008A0311" w:rsidRPr="008A0311" w:rsidRDefault="008A0311" w:rsidP="008A0311">
            <w:pPr>
              <w:spacing w:line="240" w:lineRule="auto"/>
              <w:jc w:val="center"/>
              <w:rPr>
                <w:rFonts w:ascii="Calibri" w:eastAsia="Times New Roman" w:hAnsi="Calibri" w:cs="Calibri"/>
                <w:color w:val="000000"/>
                <w:sz w:val="20"/>
                <w:szCs w:val="20"/>
                <w:lang w:eastAsia="es-CO"/>
              </w:rPr>
            </w:pPr>
            <w:r w:rsidRPr="008A0311">
              <w:rPr>
                <w:rFonts w:ascii="Calibri" w:eastAsia="Times New Roman" w:hAnsi="Calibri" w:cs="Calibri"/>
                <w:color w:val="000000"/>
                <w:sz w:val="20"/>
                <w:szCs w:val="20"/>
                <w:lang w:eastAsia="es-CO"/>
              </w:rPr>
              <w:t>4 PUNTOS</w:t>
            </w:r>
          </w:p>
        </w:tc>
        <w:tc>
          <w:tcPr>
            <w:tcW w:w="1755" w:type="dxa"/>
            <w:vMerge/>
            <w:tcBorders>
              <w:top w:val="single" w:sz="8" w:space="0" w:color="auto"/>
              <w:left w:val="single" w:sz="4" w:space="0" w:color="auto"/>
              <w:bottom w:val="single" w:sz="4" w:space="0" w:color="auto"/>
              <w:right w:val="single" w:sz="8" w:space="0" w:color="auto"/>
            </w:tcBorders>
            <w:vAlign w:val="center"/>
            <w:hideMark/>
          </w:tcPr>
          <w:p w14:paraId="6BF90379" w14:textId="77777777" w:rsidR="008A0311" w:rsidRPr="008A0311" w:rsidRDefault="008A0311" w:rsidP="008A0311">
            <w:pPr>
              <w:spacing w:line="240" w:lineRule="auto"/>
              <w:jc w:val="left"/>
              <w:rPr>
                <w:rFonts w:ascii="Calibri" w:eastAsia="Times New Roman" w:hAnsi="Calibri" w:cs="Calibri"/>
                <w:color w:val="000000"/>
                <w:sz w:val="20"/>
                <w:szCs w:val="20"/>
                <w:lang w:eastAsia="es-CO"/>
              </w:rPr>
            </w:pPr>
          </w:p>
        </w:tc>
        <w:tc>
          <w:tcPr>
            <w:tcW w:w="36" w:type="dxa"/>
            <w:vAlign w:val="center"/>
            <w:hideMark/>
          </w:tcPr>
          <w:p w14:paraId="4B07339D" w14:textId="77777777" w:rsidR="008A0311" w:rsidRPr="008A0311" w:rsidRDefault="008A0311" w:rsidP="008A0311">
            <w:pPr>
              <w:spacing w:line="240" w:lineRule="auto"/>
              <w:jc w:val="left"/>
              <w:rPr>
                <w:rFonts w:ascii="Times New Roman" w:eastAsia="Times New Roman" w:hAnsi="Times New Roman"/>
                <w:sz w:val="20"/>
                <w:szCs w:val="20"/>
                <w:lang w:eastAsia="es-CO"/>
              </w:rPr>
            </w:pPr>
          </w:p>
        </w:tc>
      </w:tr>
      <w:tr w:rsidR="008A0311" w:rsidRPr="008A0311" w14:paraId="70B2648A" w14:textId="77777777" w:rsidTr="008A0311">
        <w:trPr>
          <w:trHeight w:val="165"/>
        </w:trPr>
        <w:tc>
          <w:tcPr>
            <w:tcW w:w="5813" w:type="dxa"/>
            <w:vMerge/>
            <w:tcBorders>
              <w:top w:val="nil"/>
              <w:left w:val="single" w:sz="8" w:space="0" w:color="auto"/>
              <w:bottom w:val="single" w:sz="4" w:space="0" w:color="auto"/>
              <w:right w:val="single" w:sz="4" w:space="0" w:color="auto"/>
            </w:tcBorders>
            <w:vAlign w:val="center"/>
            <w:hideMark/>
          </w:tcPr>
          <w:p w14:paraId="25F2F707" w14:textId="77777777" w:rsidR="008A0311" w:rsidRPr="008A0311" w:rsidRDefault="008A0311" w:rsidP="008A0311">
            <w:pPr>
              <w:spacing w:line="240" w:lineRule="auto"/>
              <w:jc w:val="left"/>
              <w:rPr>
                <w:rFonts w:ascii="Calibri" w:eastAsia="Times New Roman" w:hAnsi="Calibri" w:cs="Calibri"/>
                <w:color w:val="000000"/>
                <w:sz w:val="20"/>
                <w:szCs w:val="20"/>
                <w:lang w:eastAsia="es-CO"/>
              </w:rPr>
            </w:pPr>
          </w:p>
        </w:tc>
        <w:tc>
          <w:tcPr>
            <w:tcW w:w="1476" w:type="dxa"/>
            <w:vMerge/>
            <w:tcBorders>
              <w:top w:val="nil"/>
              <w:left w:val="single" w:sz="4" w:space="0" w:color="auto"/>
              <w:bottom w:val="single" w:sz="4" w:space="0" w:color="auto"/>
              <w:right w:val="single" w:sz="4" w:space="0" w:color="auto"/>
            </w:tcBorders>
            <w:vAlign w:val="center"/>
            <w:hideMark/>
          </w:tcPr>
          <w:p w14:paraId="74FB9C49" w14:textId="77777777" w:rsidR="008A0311" w:rsidRPr="008A0311" w:rsidRDefault="008A0311" w:rsidP="008A0311">
            <w:pPr>
              <w:spacing w:line="240" w:lineRule="auto"/>
              <w:jc w:val="left"/>
              <w:rPr>
                <w:rFonts w:ascii="Calibri" w:eastAsia="Times New Roman" w:hAnsi="Calibri" w:cs="Calibri"/>
                <w:color w:val="000000"/>
                <w:sz w:val="20"/>
                <w:szCs w:val="20"/>
                <w:lang w:eastAsia="es-CO"/>
              </w:rPr>
            </w:pPr>
          </w:p>
        </w:tc>
        <w:tc>
          <w:tcPr>
            <w:tcW w:w="1755" w:type="dxa"/>
            <w:vMerge/>
            <w:tcBorders>
              <w:top w:val="single" w:sz="8" w:space="0" w:color="auto"/>
              <w:left w:val="single" w:sz="4" w:space="0" w:color="auto"/>
              <w:bottom w:val="single" w:sz="4" w:space="0" w:color="auto"/>
              <w:right w:val="single" w:sz="8" w:space="0" w:color="auto"/>
            </w:tcBorders>
            <w:vAlign w:val="center"/>
            <w:hideMark/>
          </w:tcPr>
          <w:p w14:paraId="73A78711" w14:textId="77777777" w:rsidR="008A0311" w:rsidRPr="008A0311" w:rsidRDefault="008A0311" w:rsidP="008A0311">
            <w:pPr>
              <w:spacing w:line="240" w:lineRule="auto"/>
              <w:jc w:val="left"/>
              <w:rPr>
                <w:rFonts w:ascii="Calibri" w:eastAsia="Times New Roman" w:hAnsi="Calibri" w:cs="Calibri"/>
                <w:color w:val="000000"/>
                <w:sz w:val="20"/>
                <w:szCs w:val="20"/>
                <w:lang w:eastAsia="es-CO"/>
              </w:rPr>
            </w:pPr>
          </w:p>
        </w:tc>
        <w:tc>
          <w:tcPr>
            <w:tcW w:w="36" w:type="dxa"/>
            <w:tcBorders>
              <w:top w:val="nil"/>
              <w:left w:val="nil"/>
              <w:bottom w:val="nil"/>
              <w:right w:val="nil"/>
            </w:tcBorders>
            <w:noWrap/>
            <w:vAlign w:val="bottom"/>
            <w:hideMark/>
          </w:tcPr>
          <w:p w14:paraId="7CF57C67" w14:textId="77777777" w:rsidR="008A0311" w:rsidRPr="008A0311" w:rsidRDefault="008A0311" w:rsidP="008A0311">
            <w:pPr>
              <w:spacing w:line="240" w:lineRule="auto"/>
              <w:jc w:val="center"/>
              <w:rPr>
                <w:rFonts w:ascii="Calibri" w:eastAsia="Times New Roman" w:hAnsi="Calibri" w:cs="Calibri"/>
                <w:color w:val="000000"/>
                <w:sz w:val="20"/>
                <w:szCs w:val="20"/>
                <w:lang w:eastAsia="es-CO"/>
              </w:rPr>
            </w:pPr>
          </w:p>
        </w:tc>
      </w:tr>
      <w:tr w:rsidR="008A0311" w:rsidRPr="008A0311" w14:paraId="1957D398" w14:textId="77777777" w:rsidTr="008A0311">
        <w:trPr>
          <w:trHeight w:val="615"/>
        </w:trPr>
        <w:tc>
          <w:tcPr>
            <w:tcW w:w="5813" w:type="dxa"/>
            <w:vMerge w:val="restart"/>
            <w:tcBorders>
              <w:top w:val="nil"/>
              <w:left w:val="single" w:sz="8" w:space="0" w:color="auto"/>
              <w:bottom w:val="single" w:sz="4" w:space="0" w:color="auto"/>
              <w:right w:val="single" w:sz="4" w:space="0" w:color="auto"/>
            </w:tcBorders>
            <w:vAlign w:val="center"/>
            <w:hideMark/>
          </w:tcPr>
          <w:p w14:paraId="06C7FC58" w14:textId="77777777" w:rsidR="008A0311" w:rsidRPr="008A0311" w:rsidRDefault="008A0311" w:rsidP="008A0311">
            <w:pPr>
              <w:spacing w:line="240" w:lineRule="auto"/>
              <w:jc w:val="left"/>
              <w:rPr>
                <w:rFonts w:ascii="Calibri" w:eastAsia="Times New Roman" w:hAnsi="Calibri" w:cs="Calibri"/>
                <w:color w:val="000000"/>
                <w:sz w:val="20"/>
                <w:szCs w:val="20"/>
                <w:lang w:eastAsia="es-CO"/>
              </w:rPr>
            </w:pPr>
            <w:r w:rsidRPr="008A0311">
              <w:rPr>
                <w:rFonts w:ascii="Calibri" w:eastAsia="Times New Roman" w:hAnsi="Calibri" w:cs="Calibri"/>
                <w:color w:val="000000"/>
                <w:sz w:val="20"/>
                <w:szCs w:val="20"/>
                <w:lang w:eastAsia="es-CO"/>
              </w:rPr>
              <w:t>El proponente que ofrezca: La entrega de reportes mensuales automatizados en formato Excel y PDF, relacionados con: ahorro tarifario, tiquetes utilizados, cancelados, reembolsos, cambios, penalidades cobradas por aerolíneas y consolidado presupuestal de ejecución contractual.</w:t>
            </w:r>
          </w:p>
        </w:tc>
        <w:tc>
          <w:tcPr>
            <w:tcW w:w="1476" w:type="dxa"/>
            <w:vMerge w:val="restart"/>
            <w:tcBorders>
              <w:top w:val="nil"/>
              <w:left w:val="single" w:sz="4" w:space="0" w:color="auto"/>
              <w:bottom w:val="single" w:sz="4" w:space="0" w:color="auto"/>
              <w:right w:val="single" w:sz="4" w:space="0" w:color="auto"/>
            </w:tcBorders>
            <w:vAlign w:val="center"/>
            <w:hideMark/>
          </w:tcPr>
          <w:p w14:paraId="41287956" w14:textId="77777777" w:rsidR="008A0311" w:rsidRPr="008A0311" w:rsidRDefault="008A0311" w:rsidP="008A0311">
            <w:pPr>
              <w:spacing w:line="240" w:lineRule="auto"/>
              <w:jc w:val="center"/>
              <w:rPr>
                <w:rFonts w:ascii="Calibri" w:eastAsia="Times New Roman" w:hAnsi="Calibri" w:cs="Calibri"/>
                <w:color w:val="000000"/>
                <w:sz w:val="20"/>
                <w:szCs w:val="20"/>
                <w:lang w:eastAsia="es-CO"/>
              </w:rPr>
            </w:pPr>
            <w:r w:rsidRPr="008A0311">
              <w:rPr>
                <w:rFonts w:ascii="Calibri" w:eastAsia="Times New Roman" w:hAnsi="Calibri" w:cs="Calibri"/>
                <w:color w:val="000000"/>
                <w:sz w:val="20"/>
                <w:szCs w:val="20"/>
                <w:lang w:eastAsia="es-CO"/>
              </w:rPr>
              <w:t>3 PUNTOS</w:t>
            </w:r>
          </w:p>
        </w:tc>
        <w:tc>
          <w:tcPr>
            <w:tcW w:w="1755" w:type="dxa"/>
            <w:vMerge/>
            <w:tcBorders>
              <w:top w:val="single" w:sz="8" w:space="0" w:color="auto"/>
              <w:left w:val="single" w:sz="4" w:space="0" w:color="auto"/>
              <w:bottom w:val="single" w:sz="4" w:space="0" w:color="auto"/>
              <w:right w:val="single" w:sz="8" w:space="0" w:color="auto"/>
            </w:tcBorders>
            <w:vAlign w:val="center"/>
            <w:hideMark/>
          </w:tcPr>
          <w:p w14:paraId="48C3A904" w14:textId="77777777" w:rsidR="008A0311" w:rsidRPr="008A0311" w:rsidRDefault="008A0311" w:rsidP="008A0311">
            <w:pPr>
              <w:spacing w:line="240" w:lineRule="auto"/>
              <w:jc w:val="left"/>
              <w:rPr>
                <w:rFonts w:ascii="Calibri" w:eastAsia="Times New Roman" w:hAnsi="Calibri" w:cs="Calibri"/>
                <w:color w:val="000000"/>
                <w:sz w:val="20"/>
                <w:szCs w:val="20"/>
                <w:lang w:eastAsia="es-CO"/>
              </w:rPr>
            </w:pPr>
          </w:p>
        </w:tc>
        <w:tc>
          <w:tcPr>
            <w:tcW w:w="36" w:type="dxa"/>
            <w:vAlign w:val="center"/>
            <w:hideMark/>
          </w:tcPr>
          <w:p w14:paraId="1537D0F4" w14:textId="77777777" w:rsidR="008A0311" w:rsidRPr="008A0311" w:rsidRDefault="008A0311" w:rsidP="008A0311">
            <w:pPr>
              <w:spacing w:line="240" w:lineRule="auto"/>
              <w:jc w:val="left"/>
              <w:rPr>
                <w:rFonts w:ascii="Times New Roman" w:eastAsia="Times New Roman" w:hAnsi="Times New Roman"/>
                <w:sz w:val="20"/>
                <w:szCs w:val="20"/>
                <w:lang w:eastAsia="es-CO"/>
              </w:rPr>
            </w:pPr>
          </w:p>
        </w:tc>
      </w:tr>
      <w:tr w:rsidR="008A0311" w:rsidRPr="008A0311" w14:paraId="2309886F" w14:textId="77777777" w:rsidTr="008A0311">
        <w:trPr>
          <w:trHeight w:val="615"/>
        </w:trPr>
        <w:tc>
          <w:tcPr>
            <w:tcW w:w="5813" w:type="dxa"/>
            <w:vMerge/>
            <w:tcBorders>
              <w:top w:val="nil"/>
              <w:left w:val="single" w:sz="8" w:space="0" w:color="auto"/>
              <w:bottom w:val="single" w:sz="4" w:space="0" w:color="auto"/>
              <w:right w:val="single" w:sz="4" w:space="0" w:color="auto"/>
            </w:tcBorders>
            <w:vAlign w:val="center"/>
            <w:hideMark/>
          </w:tcPr>
          <w:p w14:paraId="595D3579" w14:textId="77777777" w:rsidR="008A0311" w:rsidRPr="008A0311" w:rsidRDefault="008A0311" w:rsidP="008A0311">
            <w:pPr>
              <w:spacing w:line="240" w:lineRule="auto"/>
              <w:jc w:val="left"/>
              <w:rPr>
                <w:rFonts w:ascii="Calibri" w:eastAsia="Times New Roman" w:hAnsi="Calibri" w:cs="Calibri"/>
                <w:color w:val="000000"/>
                <w:sz w:val="20"/>
                <w:szCs w:val="20"/>
                <w:lang w:eastAsia="es-CO"/>
              </w:rPr>
            </w:pPr>
          </w:p>
        </w:tc>
        <w:tc>
          <w:tcPr>
            <w:tcW w:w="1476" w:type="dxa"/>
            <w:vMerge/>
            <w:tcBorders>
              <w:top w:val="nil"/>
              <w:left w:val="single" w:sz="4" w:space="0" w:color="auto"/>
              <w:bottom w:val="single" w:sz="4" w:space="0" w:color="auto"/>
              <w:right w:val="single" w:sz="4" w:space="0" w:color="auto"/>
            </w:tcBorders>
            <w:vAlign w:val="center"/>
            <w:hideMark/>
          </w:tcPr>
          <w:p w14:paraId="67D95931" w14:textId="77777777" w:rsidR="008A0311" w:rsidRPr="008A0311" w:rsidRDefault="008A0311" w:rsidP="008A0311">
            <w:pPr>
              <w:spacing w:line="240" w:lineRule="auto"/>
              <w:jc w:val="left"/>
              <w:rPr>
                <w:rFonts w:ascii="Calibri" w:eastAsia="Times New Roman" w:hAnsi="Calibri" w:cs="Calibri"/>
                <w:color w:val="000000"/>
                <w:sz w:val="20"/>
                <w:szCs w:val="20"/>
                <w:lang w:eastAsia="es-CO"/>
              </w:rPr>
            </w:pPr>
          </w:p>
        </w:tc>
        <w:tc>
          <w:tcPr>
            <w:tcW w:w="1755" w:type="dxa"/>
            <w:vMerge/>
            <w:tcBorders>
              <w:top w:val="single" w:sz="8" w:space="0" w:color="auto"/>
              <w:left w:val="single" w:sz="4" w:space="0" w:color="auto"/>
              <w:bottom w:val="single" w:sz="4" w:space="0" w:color="auto"/>
              <w:right w:val="single" w:sz="8" w:space="0" w:color="auto"/>
            </w:tcBorders>
            <w:vAlign w:val="center"/>
            <w:hideMark/>
          </w:tcPr>
          <w:p w14:paraId="183F9EC5" w14:textId="77777777" w:rsidR="008A0311" w:rsidRPr="008A0311" w:rsidRDefault="008A0311" w:rsidP="008A0311">
            <w:pPr>
              <w:spacing w:line="240" w:lineRule="auto"/>
              <w:jc w:val="left"/>
              <w:rPr>
                <w:rFonts w:ascii="Calibri" w:eastAsia="Times New Roman" w:hAnsi="Calibri" w:cs="Calibri"/>
                <w:color w:val="000000"/>
                <w:sz w:val="20"/>
                <w:szCs w:val="20"/>
                <w:lang w:eastAsia="es-CO"/>
              </w:rPr>
            </w:pPr>
          </w:p>
        </w:tc>
        <w:tc>
          <w:tcPr>
            <w:tcW w:w="36" w:type="dxa"/>
            <w:tcBorders>
              <w:top w:val="nil"/>
              <w:left w:val="nil"/>
              <w:bottom w:val="nil"/>
              <w:right w:val="nil"/>
            </w:tcBorders>
            <w:noWrap/>
            <w:vAlign w:val="bottom"/>
            <w:hideMark/>
          </w:tcPr>
          <w:p w14:paraId="5BBAA99B" w14:textId="77777777" w:rsidR="008A0311" w:rsidRPr="008A0311" w:rsidRDefault="008A0311" w:rsidP="008A0311">
            <w:pPr>
              <w:spacing w:line="240" w:lineRule="auto"/>
              <w:jc w:val="center"/>
              <w:rPr>
                <w:rFonts w:ascii="Calibri" w:eastAsia="Times New Roman" w:hAnsi="Calibri" w:cs="Calibri"/>
                <w:color w:val="000000"/>
                <w:sz w:val="20"/>
                <w:szCs w:val="20"/>
                <w:lang w:eastAsia="es-CO"/>
              </w:rPr>
            </w:pPr>
          </w:p>
        </w:tc>
      </w:tr>
      <w:tr w:rsidR="008A0311" w:rsidRPr="008A0311" w14:paraId="716A5618" w14:textId="77777777" w:rsidTr="008A0311">
        <w:trPr>
          <w:trHeight w:val="315"/>
        </w:trPr>
        <w:tc>
          <w:tcPr>
            <w:tcW w:w="5813" w:type="dxa"/>
            <w:vMerge/>
            <w:tcBorders>
              <w:top w:val="nil"/>
              <w:left w:val="single" w:sz="8" w:space="0" w:color="auto"/>
              <w:bottom w:val="single" w:sz="4" w:space="0" w:color="auto"/>
              <w:right w:val="single" w:sz="4" w:space="0" w:color="auto"/>
            </w:tcBorders>
            <w:vAlign w:val="center"/>
            <w:hideMark/>
          </w:tcPr>
          <w:p w14:paraId="3FC3DE18" w14:textId="77777777" w:rsidR="008A0311" w:rsidRPr="008A0311" w:rsidRDefault="008A0311" w:rsidP="008A0311">
            <w:pPr>
              <w:spacing w:line="240" w:lineRule="auto"/>
              <w:jc w:val="left"/>
              <w:rPr>
                <w:rFonts w:ascii="Calibri" w:eastAsia="Times New Roman" w:hAnsi="Calibri" w:cs="Calibri"/>
                <w:color w:val="000000"/>
                <w:sz w:val="20"/>
                <w:szCs w:val="20"/>
                <w:lang w:eastAsia="es-CO"/>
              </w:rPr>
            </w:pPr>
          </w:p>
        </w:tc>
        <w:tc>
          <w:tcPr>
            <w:tcW w:w="1476" w:type="dxa"/>
            <w:vMerge/>
            <w:tcBorders>
              <w:top w:val="nil"/>
              <w:left w:val="single" w:sz="4" w:space="0" w:color="auto"/>
              <w:bottom w:val="single" w:sz="4" w:space="0" w:color="auto"/>
              <w:right w:val="single" w:sz="4" w:space="0" w:color="auto"/>
            </w:tcBorders>
            <w:vAlign w:val="center"/>
            <w:hideMark/>
          </w:tcPr>
          <w:p w14:paraId="582C1B67" w14:textId="77777777" w:rsidR="008A0311" w:rsidRPr="008A0311" w:rsidRDefault="008A0311" w:rsidP="008A0311">
            <w:pPr>
              <w:spacing w:line="240" w:lineRule="auto"/>
              <w:jc w:val="left"/>
              <w:rPr>
                <w:rFonts w:ascii="Calibri" w:eastAsia="Times New Roman" w:hAnsi="Calibri" w:cs="Calibri"/>
                <w:color w:val="000000"/>
                <w:sz w:val="20"/>
                <w:szCs w:val="20"/>
                <w:lang w:eastAsia="es-CO"/>
              </w:rPr>
            </w:pPr>
          </w:p>
        </w:tc>
        <w:tc>
          <w:tcPr>
            <w:tcW w:w="1755" w:type="dxa"/>
            <w:vMerge/>
            <w:tcBorders>
              <w:top w:val="single" w:sz="8" w:space="0" w:color="auto"/>
              <w:left w:val="single" w:sz="4" w:space="0" w:color="auto"/>
              <w:bottom w:val="single" w:sz="4" w:space="0" w:color="auto"/>
              <w:right w:val="single" w:sz="8" w:space="0" w:color="auto"/>
            </w:tcBorders>
            <w:vAlign w:val="center"/>
            <w:hideMark/>
          </w:tcPr>
          <w:p w14:paraId="2F2432B5" w14:textId="77777777" w:rsidR="008A0311" w:rsidRPr="008A0311" w:rsidRDefault="008A0311" w:rsidP="008A0311">
            <w:pPr>
              <w:spacing w:line="240" w:lineRule="auto"/>
              <w:jc w:val="left"/>
              <w:rPr>
                <w:rFonts w:ascii="Calibri" w:eastAsia="Times New Roman" w:hAnsi="Calibri" w:cs="Calibri"/>
                <w:color w:val="000000"/>
                <w:sz w:val="20"/>
                <w:szCs w:val="20"/>
                <w:lang w:eastAsia="es-CO"/>
              </w:rPr>
            </w:pPr>
          </w:p>
        </w:tc>
        <w:tc>
          <w:tcPr>
            <w:tcW w:w="36" w:type="dxa"/>
            <w:tcBorders>
              <w:top w:val="nil"/>
              <w:left w:val="nil"/>
              <w:bottom w:val="nil"/>
              <w:right w:val="nil"/>
            </w:tcBorders>
            <w:noWrap/>
            <w:vAlign w:val="bottom"/>
            <w:hideMark/>
          </w:tcPr>
          <w:p w14:paraId="1ABA2000" w14:textId="77777777" w:rsidR="008A0311" w:rsidRPr="008A0311" w:rsidRDefault="008A0311" w:rsidP="008A0311">
            <w:pPr>
              <w:spacing w:line="240" w:lineRule="auto"/>
              <w:jc w:val="left"/>
              <w:rPr>
                <w:rFonts w:ascii="Times New Roman" w:eastAsia="Times New Roman" w:hAnsi="Times New Roman"/>
                <w:sz w:val="20"/>
                <w:szCs w:val="20"/>
                <w:lang w:eastAsia="es-CO"/>
              </w:rPr>
            </w:pPr>
          </w:p>
        </w:tc>
      </w:tr>
      <w:tr w:rsidR="008A0311" w:rsidRPr="008A0311" w14:paraId="124C4AE2" w14:textId="77777777" w:rsidTr="008A0311">
        <w:trPr>
          <w:trHeight w:val="300"/>
        </w:trPr>
        <w:tc>
          <w:tcPr>
            <w:tcW w:w="5813" w:type="dxa"/>
            <w:vMerge w:val="restart"/>
            <w:tcBorders>
              <w:top w:val="nil"/>
              <w:left w:val="single" w:sz="8" w:space="0" w:color="auto"/>
              <w:bottom w:val="single" w:sz="4" w:space="0" w:color="auto"/>
              <w:right w:val="single" w:sz="4" w:space="0" w:color="auto"/>
            </w:tcBorders>
            <w:vAlign w:val="center"/>
            <w:hideMark/>
          </w:tcPr>
          <w:p w14:paraId="1775DC78" w14:textId="77777777" w:rsidR="008A0311" w:rsidRPr="008A0311" w:rsidRDefault="008A0311" w:rsidP="008A0311">
            <w:pPr>
              <w:spacing w:line="240" w:lineRule="auto"/>
              <w:jc w:val="left"/>
              <w:rPr>
                <w:rFonts w:ascii="Calibri" w:eastAsia="Times New Roman" w:hAnsi="Calibri" w:cs="Calibri"/>
                <w:color w:val="000000"/>
                <w:sz w:val="20"/>
                <w:szCs w:val="20"/>
                <w:lang w:eastAsia="es-CO"/>
              </w:rPr>
            </w:pPr>
            <w:r w:rsidRPr="008A0311">
              <w:rPr>
                <w:rFonts w:ascii="Calibri" w:eastAsia="Times New Roman" w:hAnsi="Calibri" w:cs="Calibri"/>
                <w:color w:val="000000"/>
                <w:sz w:val="20"/>
                <w:szCs w:val="20"/>
                <w:lang w:eastAsia="es-CO"/>
              </w:rPr>
              <w:t>El proponente que ofrezca: Herramientas de validación y control tarifario que permitan comparar tarifas disponibles en mercado al momento de la expedición del tiquete, garantizando optimización de recursos y mejores condiciones económicas para la Entidad.</w:t>
            </w:r>
          </w:p>
        </w:tc>
        <w:tc>
          <w:tcPr>
            <w:tcW w:w="1476" w:type="dxa"/>
            <w:vMerge w:val="restart"/>
            <w:tcBorders>
              <w:top w:val="nil"/>
              <w:left w:val="single" w:sz="4" w:space="0" w:color="auto"/>
              <w:bottom w:val="single" w:sz="4" w:space="0" w:color="auto"/>
              <w:right w:val="single" w:sz="4" w:space="0" w:color="auto"/>
            </w:tcBorders>
            <w:vAlign w:val="center"/>
            <w:hideMark/>
          </w:tcPr>
          <w:p w14:paraId="1F97A3EA" w14:textId="77777777" w:rsidR="008A0311" w:rsidRPr="008A0311" w:rsidRDefault="008A0311" w:rsidP="008A0311">
            <w:pPr>
              <w:spacing w:line="240" w:lineRule="auto"/>
              <w:jc w:val="center"/>
              <w:rPr>
                <w:rFonts w:ascii="Calibri" w:eastAsia="Times New Roman" w:hAnsi="Calibri" w:cs="Calibri"/>
                <w:color w:val="000000"/>
                <w:sz w:val="20"/>
                <w:szCs w:val="20"/>
                <w:lang w:eastAsia="es-CO"/>
              </w:rPr>
            </w:pPr>
            <w:r w:rsidRPr="008A0311">
              <w:rPr>
                <w:rFonts w:ascii="Calibri" w:eastAsia="Times New Roman" w:hAnsi="Calibri" w:cs="Calibri"/>
                <w:color w:val="000000"/>
                <w:sz w:val="20"/>
                <w:szCs w:val="20"/>
                <w:lang w:eastAsia="es-CO"/>
              </w:rPr>
              <w:t>3 PUNTOS</w:t>
            </w:r>
          </w:p>
        </w:tc>
        <w:tc>
          <w:tcPr>
            <w:tcW w:w="1755" w:type="dxa"/>
            <w:vMerge/>
            <w:tcBorders>
              <w:top w:val="single" w:sz="8" w:space="0" w:color="auto"/>
              <w:left w:val="single" w:sz="4" w:space="0" w:color="auto"/>
              <w:bottom w:val="single" w:sz="4" w:space="0" w:color="auto"/>
              <w:right w:val="single" w:sz="8" w:space="0" w:color="auto"/>
            </w:tcBorders>
            <w:vAlign w:val="center"/>
            <w:hideMark/>
          </w:tcPr>
          <w:p w14:paraId="177803F4" w14:textId="77777777" w:rsidR="008A0311" w:rsidRPr="008A0311" w:rsidRDefault="008A0311" w:rsidP="008A0311">
            <w:pPr>
              <w:spacing w:line="240" w:lineRule="auto"/>
              <w:jc w:val="left"/>
              <w:rPr>
                <w:rFonts w:ascii="Calibri" w:eastAsia="Times New Roman" w:hAnsi="Calibri" w:cs="Calibri"/>
                <w:color w:val="000000"/>
                <w:sz w:val="20"/>
                <w:szCs w:val="20"/>
                <w:lang w:eastAsia="es-CO"/>
              </w:rPr>
            </w:pPr>
          </w:p>
        </w:tc>
        <w:tc>
          <w:tcPr>
            <w:tcW w:w="36" w:type="dxa"/>
            <w:vAlign w:val="center"/>
            <w:hideMark/>
          </w:tcPr>
          <w:p w14:paraId="723C671A" w14:textId="77777777" w:rsidR="008A0311" w:rsidRPr="008A0311" w:rsidRDefault="008A0311" w:rsidP="008A0311">
            <w:pPr>
              <w:spacing w:line="240" w:lineRule="auto"/>
              <w:jc w:val="left"/>
              <w:rPr>
                <w:rFonts w:ascii="Times New Roman" w:eastAsia="Times New Roman" w:hAnsi="Times New Roman"/>
                <w:sz w:val="20"/>
                <w:szCs w:val="20"/>
                <w:lang w:eastAsia="es-CO"/>
              </w:rPr>
            </w:pPr>
          </w:p>
        </w:tc>
      </w:tr>
      <w:tr w:rsidR="008A0311" w:rsidRPr="008A0311" w14:paraId="169015A1" w14:textId="77777777" w:rsidTr="008A0311">
        <w:trPr>
          <w:trHeight w:val="300"/>
        </w:trPr>
        <w:tc>
          <w:tcPr>
            <w:tcW w:w="5813" w:type="dxa"/>
            <w:vMerge/>
            <w:tcBorders>
              <w:top w:val="nil"/>
              <w:left w:val="single" w:sz="8" w:space="0" w:color="auto"/>
              <w:bottom w:val="single" w:sz="4" w:space="0" w:color="auto"/>
              <w:right w:val="single" w:sz="4" w:space="0" w:color="auto"/>
            </w:tcBorders>
            <w:vAlign w:val="center"/>
            <w:hideMark/>
          </w:tcPr>
          <w:p w14:paraId="13E16C16" w14:textId="77777777" w:rsidR="008A0311" w:rsidRPr="008A0311" w:rsidRDefault="008A0311" w:rsidP="008A0311">
            <w:pPr>
              <w:spacing w:line="240" w:lineRule="auto"/>
              <w:jc w:val="left"/>
              <w:rPr>
                <w:rFonts w:ascii="Calibri" w:eastAsia="Times New Roman" w:hAnsi="Calibri" w:cs="Calibri"/>
                <w:color w:val="000000"/>
                <w:sz w:val="20"/>
                <w:szCs w:val="20"/>
                <w:lang w:eastAsia="es-CO"/>
              </w:rPr>
            </w:pPr>
          </w:p>
        </w:tc>
        <w:tc>
          <w:tcPr>
            <w:tcW w:w="1476" w:type="dxa"/>
            <w:vMerge/>
            <w:tcBorders>
              <w:top w:val="nil"/>
              <w:left w:val="single" w:sz="4" w:space="0" w:color="auto"/>
              <w:bottom w:val="single" w:sz="4" w:space="0" w:color="auto"/>
              <w:right w:val="single" w:sz="4" w:space="0" w:color="auto"/>
            </w:tcBorders>
            <w:vAlign w:val="center"/>
            <w:hideMark/>
          </w:tcPr>
          <w:p w14:paraId="49FC535F" w14:textId="77777777" w:rsidR="008A0311" w:rsidRPr="008A0311" w:rsidRDefault="008A0311" w:rsidP="008A0311">
            <w:pPr>
              <w:spacing w:line="240" w:lineRule="auto"/>
              <w:jc w:val="left"/>
              <w:rPr>
                <w:rFonts w:ascii="Calibri" w:eastAsia="Times New Roman" w:hAnsi="Calibri" w:cs="Calibri"/>
                <w:color w:val="000000"/>
                <w:sz w:val="20"/>
                <w:szCs w:val="20"/>
                <w:lang w:eastAsia="es-CO"/>
              </w:rPr>
            </w:pPr>
          </w:p>
        </w:tc>
        <w:tc>
          <w:tcPr>
            <w:tcW w:w="1755" w:type="dxa"/>
            <w:vMerge/>
            <w:tcBorders>
              <w:top w:val="single" w:sz="8" w:space="0" w:color="auto"/>
              <w:left w:val="single" w:sz="4" w:space="0" w:color="auto"/>
              <w:bottom w:val="single" w:sz="4" w:space="0" w:color="auto"/>
              <w:right w:val="single" w:sz="8" w:space="0" w:color="auto"/>
            </w:tcBorders>
            <w:vAlign w:val="center"/>
            <w:hideMark/>
          </w:tcPr>
          <w:p w14:paraId="70173302" w14:textId="77777777" w:rsidR="008A0311" w:rsidRPr="008A0311" w:rsidRDefault="008A0311" w:rsidP="008A0311">
            <w:pPr>
              <w:spacing w:line="240" w:lineRule="auto"/>
              <w:jc w:val="left"/>
              <w:rPr>
                <w:rFonts w:ascii="Calibri" w:eastAsia="Times New Roman" w:hAnsi="Calibri" w:cs="Calibri"/>
                <w:color w:val="000000"/>
                <w:sz w:val="20"/>
                <w:szCs w:val="20"/>
                <w:lang w:eastAsia="es-CO"/>
              </w:rPr>
            </w:pPr>
          </w:p>
        </w:tc>
        <w:tc>
          <w:tcPr>
            <w:tcW w:w="36" w:type="dxa"/>
            <w:tcBorders>
              <w:top w:val="nil"/>
              <w:left w:val="nil"/>
              <w:bottom w:val="nil"/>
              <w:right w:val="nil"/>
            </w:tcBorders>
            <w:noWrap/>
            <w:vAlign w:val="bottom"/>
            <w:hideMark/>
          </w:tcPr>
          <w:p w14:paraId="450CC937" w14:textId="77777777" w:rsidR="008A0311" w:rsidRPr="008A0311" w:rsidRDefault="008A0311" w:rsidP="008A0311">
            <w:pPr>
              <w:spacing w:line="240" w:lineRule="auto"/>
              <w:jc w:val="center"/>
              <w:rPr>
                <w:rFonts w:ascii="Calibri" w:eastAsia="Times New Roman" w:hAnsi="Calibri" w:cs="Calibri"/>
                <w:color w:val="000000"/>
                <w:sz w:val="20"/>
                <w:szCs w:val="20"/>
                <w:lang w:eastAsia="es-CO"/>
              </w:rPr>
            </w:pPr>
          </w:p>
        </w:tc>
      </w:tr>
      <w:tr w:rsidR="008A0311" w:rsidRPr="008A0311" w14:paraId="5853C466" w14:textId="77777777" w:rsidTr="008A0311">
        <w:trPr>
          <w:trHeight w:val="705"/>
        </w:trPr>
        <w:tc>
          <w:tcPr>
            <w:tcW w:w="5813" w:type="dxa"/>
            <w:vMerge/>
            <w:tcBorders>
              <w:top w:val="nil"/>
              <w:left w:val="single" w:sz="8" w:space="0" w:color="auto"/>
              <w:bottom w:val="single" w:sz="4" w:space="0" w:color="auto"/>
              <w:right w:val="single" w:sz="4" w:space="0" w:color="auto"/>
            </w:tcBorders>
            <w:vAlign w:val="center"/>
            <w:hideMark/>
          </w:tcPr>
          <w:p w14:paraId="309A8261" w14:textId="77777777" w:rsidR="008A0311" w:rsidRPr="008A0311" w:rsidRDefault="008A0311" w:rsidP="008A0311">
            <w:pPr>
              <w:spacing w:line="240" w:lineRule="auto"/>
              <w:jc w:val="left"/>
              <w:rPr>
                <w:rFonts w:ascii="Calibri" w:eastAsia="Times New Roman" w:hAnsi="Calibri" w:cs="Calibri"/>
                <w:color w:val="000000"/>
                <w:sz w:val="20"/>
                <w:szCs w:val="20"/>
                <w:lang w:eastAsia="es-CO"/>
              </w:rPr>
            </w:pPr>
          </w:p>
        </w:tc>
        <w:tc>
          <w:tcPr>
            <w:tcW w:w="1476" w:type="dxa"/>
            <w:vMerge/>
            <w:tcBorders>
              <w:top w:val="nil"/>
              <w:left w:val="single" w:sz="4" w:space="0" w:color="auto"/>
              <w:bottom w:val="single" w:sz="4" w:space="0" w:color="auto"/>
              <w:right w:val="single" w:sz="4" w:space="0" w:color="auto"/>
            </w:tcBorders>
            <w:vAlign w:val="center"/>
            <w:hideMark/>
          </w:tcPr>
          <w:p w14:paraId="32888241" w14:textId="77777777" w:rsidR="008A0311" w:rsidRPr="008A0311" w:rsidRDefault="008A0311" w:rsidP="008A0311">
            <w:pPr>
              <w:spacing w:line="240" w:lineRule="auto"/>
              <w:jc w:val="left"/>
              <w:rPr>
                <w:rFonts w:ascii="Calibri" w:eastAsia="Times New Roman" w:hAnsi="Calibri" w:cs="Calibri"/>
                <w:color w:val="000000"/>
                <w:sz w:val="20"/>
                <w:szCs w:val="20"/>
                <w:lang w:eastAsia="es-CO"/>
              </w:rPr>
            </w:pPr>
          </w:p>
        </w:tc>
        <w:tc>
          <w:tcPr>
            <w:tcW w:w="1755" w:type="dxa"/>
            <w:vMerge/>
            <w:tcBorders>
              <w:top w:val="single" w:sz="8" w:space="0" w:color="auto"/>
              <w:left w:val="single" w:sz="4" w:space="0" w:color="auto"/>
              <w:bottom w:val="single" w:sz="4" w:space="0" w:color="auto"/>
              <w:right w:val="single" w:sz="8" w:space="0" w:color="auto"/>
            </w:tcBorders>
            <w:vAlign w:val="center"/>
            <w:hideMark/>
          </w:tcPr>
          <w:p w14:paraId="39F9C83D" w14:textId="77777777" w:rsidR="008A0311" w:rsidRPr="008A0311" w:rsidRDefault="008A0311" w:rsidP="008A0311">
            <w:pPr>
              <w:spacing w:line="240" w:lineRule="auto"/>
              <w:jc w:val="left"/>
              <w:rPr>
                <w:rFonts w:ascii="Calibri" w:eastAsia="Times New Roman" w:hAnsi="Calibri" w:cs="Calibri"/>
                <w:color w:val="000000"/>
                <w:sz w:val="20"/>
                <w:szCs w:val="20"/>
                <w:lang w:eastAsia="es-CO"/>
              </w:rPr>
            </w:pPr>
          </w:p>
        </w:tc>
        <w:tc>
          <w:tcPr>
            <w:tcW w:w="36" w:type="dxa"/>
            <w:tcBorders>
              <w:top w:val="nil"/>
              <w:left w:val="nil"/>
              <w:bottom w:val="nil"/>
              <w:right w:val="nil"/>
            </w:tcBorders>
            <w:noWrap/>
            <w:vAlign w:val="bottom"/>
            <w:hideMark/>
          </w:tcPr>
          <w:p w14:paraId="3E8390B8" w14:textId="77777777" w:rsidR="008A0311" w:rsidRPr="008A0311" w:rsidRDefault="008A0311" w:rsidP="008A0311">
            <w:pPr>
              <w:spacing w:line="240" w:lineRule="auto"/>
              <w:jc w:val="left"/>
              <w:rPr>
                <w:rFonts w:ascii="Times New Roman" w:eastAsia="Times New Roman" w:hAnsi="Times New Roman"/>
                <w:sz w:val="20"/>
                <w:szCs w:val="20"/>
                <w:lang w:eastAsia="es-CO"/>
              </w:rPr>
            </w:pPr>
          </w:p>
        </w:tc>
      </w:tr>
      <w:tr w:rsidR="008A0311" w:rsidRPr="008A0311" w14:paraId="70891261" w14:textId="77777777" w:rsidTr="008A0311">
        <w:trPr>
          <w:trHeight w:val="300"/>
        </w:trPr>
        <w:tc>
          <w:tcPr>
            <w:tcW w:w="5813" w:type="dxa"/>
            <w:vMerge w:val="restart"/>
            <w:tcBorders>
              <w:top w:val="nil"/>
              <w:left w:val="single" w:sz="8" w:space="0" w:color="auto"/>
              <w:bottom w:val="single" w:sz="4" w:space="0" w:color="auto"/>
              <w:right w:val="single" w:sz="4" w:space="0" w:color="auto"/>
            </w:tcBorders>
            <w:vAlign w:val="center"/>
            <w:hideMark/>
          </w:tcPr>
          <w:p w14:paraId="20A269ED" w14:textId="77777777" w:rsidR="008A0311" w:rsidRPr="008A0311" w:rsidRDefault="008A0311" w:rsidP="008A0311">
            <w:pPr>
              <w:spacing w:line="240" w:lineRule="auto"/>
              <w:jc w:val="left"/>
              <w:rPr>
                <w:rFonts w:ascii="Calibri" w:eastAsia="Times New Roman" w:hAnsi="Calibri" w:cs="Calibri"/>
                <w:color w:val="000000"/>
                <w:sz w:val="20"/>
                <w:szCs w:val="20"/>
                <w:lang w:eastAsia="es-CO"/>
              </w:rPr>
            </w:pPr>
            <w:r w:rsidRPr="008A0311">
              <w:rPr>
                <w:rFonts w:ascii="Calibri" w:eastAsia="Times New Roman" w:hAnsi="Calibri" w:cs="Calibri"/>
                <w:color w:val="000000"/>
                <w:sz w:val="20"/>
                <w:szCs w:val="20"/>
                <w:lang w:eastAsia="es-CO"/>
              </w:rPr>
              <w:t>El proponente que ofrezca: Capacitación virtual y/o presencial para los supervisores y personal designado por la UAEMC, sobre manejo de la plataforma, consultas de reservas, generación de reportes, control de tiquetes y buenas prácticas en la administración de viajes oficiales.</w:t>
            </w:r>
          </w:p>
        </w:tc>
        <w:tc>
          <w:tcPr>
            <w:tcW w:w="1476" w:type="dxa"/>
            <w:vMerge w:val="restart"/>
            <w:tcBorders>
              <w:top w:val="nil"/>
              <w:left w:val="single" w:sz="4" w:space="0" w:color="auto"/>
              <w:bottom w:val="single" w:sz="4" w:space="0" w:color="auto"/>
              <w:right w:val="single" w:sz="4" w:space="0" w:color="auto"/>
            </w:tcBorders>
            <w:vAlign w:val="center"/>
            <w:hideMark/>
          </w:tcPr>
          <w:p w14:paraId="11C68005" w14:textId="77777777" w:rsidR="008A0311" w:rsidRPr="008A0311" w:rsidRDefault="008A0311" w:rsidP="008A0311">
            <w:pPr>
              <w:spacing w:line="240" w:lineRule="auto"/>
              <w:jc w:val="center"/>
              <w:rPr>
                <w:rFonts w:ascii="Calibri" w:eastAsia="Times New Roman" w:hAnsi="Calibri" w:cs="Calibri"/>
                <w:color w:val="000000"/>
                <w:sz w:val="20"/>
                <w:szCs w:val="20"/>
                <w:lang w:eastAsia="es-CO"/>
              </w:rPr>
            </w:pPr>
            <w:r w:rsidRPr="008A0311">
              <w:rPr>
                <w:rFonts w:ascii="Calibri" w:eastAsia="Times New Roman" w:hAnsi="Calibri" w:cs="Calibri"/>
                <w:color w:val="000000"/>
                <w:sz w:val="20"/>
                <w:szCs w:val="20"/>
                <w:lang w:eastAsia="es-CO"/>
              </w:rPr>
              <w:t>3,5 PUNTOS</w:t>
            </w:r>
          </w:p>
        </w:tc>
        <w:tc>
          <w:tcPr>
            <w:tcW w:w="1755" w:type="dxa"/>
            <w:vMerge/>
            <w:tcBorders>
              <w:top w:val="single" w:sz="8" w:space="0" w:color="auto"/>
              <w:left w:val="single" w:sz="4" w:space="0" w:color="auto"/>
              <w:bottom w:val="single" w:sz="4" w:space="0" w:color="auto"/>
              <w:right w:val="single" w:sz="8" w:space="0" w:color="auto"/>
            </w:tcBorders>
            <w:vAlign w:val="center"/>
            <w:hideMark/>
          </w:tcPr>
          <w:p w14:paraId="0729E7E8" w14:textId="77777777" w:rsidR="008A0311" w:rsidRPr="008A0311" w:rsidRDefault="008A0311" w:rsidP="008A0311">
            <w:pPr>
              <w:spacing w:line="240" w:lineRule="auto"/>
              <w:jc w:val="left"/>
              <w:rPr>
                <w:rFonts w:ascii="Calibri" w:eastAsia="Times New Roman" w:hAnsi="Calibri" w:cs="Calibri"/>
                <w:color w:val="000000"/>
                <w:sz w:val="20"/>
                <w:szCs w:val="20"/>
                <w:lang w:eastAsia="es-CO"/>
              </w:rPr>
            </w:pPr>
          </w:p>
        </w:tc>
        <w:tc>
          <w:tcPr>
            <w:tcW w:w="36" w:type="dxa"/>
            <w:vAlign w:val="center"/>
            <w:hideMark/>
          </w:tcPr>
          <w:p w14:paraId="6DB26993" w14:textId="77777777" w:rsidR="008A0311" w:rsidRPr="008A0311" w:rsidRDefault="008A0311" w:rsidP="008A0311">
            <w:pPr>
              <w:spacing w:line="240" w:lineRule="auto"/>
              <w:jc w:val="left"/>
              <w:rPr>
                <w:rFonts w:ascii="Times New Roman" w:eastAsia="Times New Roman" w:hAnsi="Times New Roman"/>
                <w:sz w:val="20"/>
                <w:szCs w:val="20"/>
                <w:lang w:eastAsia="es-CO"/>
              </w:rPr>
            </w:pPr>
          </w:p>
        </w:tc>
      </w:tr>
      <w:tr w:rsidR="008A0311" w:rsidRPr="008A0311" w14:paraId="0393D9D3" w14:textId="77777777" w:rsidTr="008A0311">
        <w:trPr>
          <w:trHeight w:val="1290"/>
        </w:trPr>
        <w:tc>
          <w:tcPr>
            <w:tcW w:w="5813" w:type="dxa"/>
            <w:vMerge/>
            <w:tcBorders>
              <w:top w:val="nil"/>
              <w:left w:val="single" w:sz="8" w:space="0" w:color="auto"/>
              <w:bottom w:val="single" w:sz="4" w:space="0" w:color="auto"/>
              <w:right w:val="single" w:sz="4" w:space="0" w:color="auto"/>
            </w:tcBorders>
            <w:vAlign w:val="center"/>
            <w:hideMark/>
          </w:tcPr>
          <w:p w14:paraId="5592F552" w14:textId="77777777" w:rsidR="008A0311" w:rsidRPr="008A0311" w:rsidRDefault="008A0311" w:rsidP="008A0311">
            <w:pPr>
              <w:spacing w:line="240" w:lineRule="auto"/>
              <w:jc w:val="left"/>
              <w:rPr>
                <w:rFonts w:ascii="Calibri" w:eastAsia="Times New Roman" w:hAnsi="Calibri" w:cs="Calibri"/>
                <w:color w:val="000000"/>
                <w:sz w:val="20"/>
                <w:szCs w:val="20"/>
                <w:lang w:eastAsia="es-CO"/>
              </w:rPr>
            </w:pPr>
          </w:p>
        </w:tc>
        <w:tc>
          <w:tcPr>
            <w:tcW w:w="1476" w:type="dxa"/>
            <w:vMerge/>
            <w:tcBorders>
              <w:top w:val="nil"/>
              <w:left w:val="single" w:sz="4" w:space="0" w:color="auto"/>
              <w:bottom w:val="single" w:sz="4" w:space="0" w:color="auto"/>
              <w:right w:val="single" w:sz="4" w:space="0" w:color="auto"/>
            </w:tcBorders>
            <w:vAlign w:val="center"/>
            <w:hideMark/>
          </w:tcPr>
          <w:p w14:paraId="01DA1BCA" w14:textId="77777777" w:rsidR="008A0311" w:rsidRPr="008A0311" w:rsidRDefault="008A0311" w:rsidP="008A0311">
            <w:pPr>
              <w:spacing w:line="240" w:lineRule="auto"/>
              <w:jc w:val="left"/>
              <w:rPr>
                <w:rFonts w:ascii="Calibri" w:eastAsia="Times New Roman" w:hAnsi="Calibri" w:cs="Calibri"/>
                <w:color w:val="000000"/>
                <w:sz w:val="20"/>
                <w:szCs w:val="20"/>
                <w:lang w:eastAsia="es-CO"/>
              </w:rPr>
            </w:pPr>
          </w:p>
        </w:tc>
        <w:tc>
          <w:tcPr>
            <w:tcW w:w="1755" w:type="dxa"/>
            <w:vMerge/>
            <w:tcBorders>
              <w:top w:val="single" w:sz="8" w:space="0" w:color="auto"/>
              <w:left w:val="single" w:sz="4" w:space="0" w:color="auto"/>
              <w:bottom w:val="single" w:sz="4" w:space="0" w:color="auto"/>
              <w:right w:val="single" w:sz="8" w:space="0" w:color="auto"/>
            </w:tcBorders>
            <w:vAlign w:val="center"/>
            <w:hideMark/>
          </w:tcPr>
          <w:p w14:paraId="2768D56C" w14:textId="77777777" w:rsidR="008A0311" w:rsidRPr="008A0311" w:rsidRDefault="008A0311" w:rsidP="008A0311">
            <w:pPr>
              <w:spacing w:line="240" w:lineRule="auto"/>
              <w:jc w:val="left"/>
              <w:rPr>
                <w:rFonts w:ascii="Calibri" w:eastAsia="Times New Roman" w:hAnsi="Calibri" w:cs="Calibri"/>
                <w:color w:val="000000"/>
                <w:sz w:val="20"/>
                <w:szCs w:val="20"/>
                <w:lang w:eastAsia="es-CO"/>
              </w:rPr>
            </w:pPr>
          </w:p>
        </w:tc>
        <w:tc>
          <w:tcPr>
            <w:tcW w:w="36" w:type="dxa"/>
            <w:tcBorders>
              <w:top w:val="nil"/>
              <w:left w:val="nil"/>
              <w:bottom w:val="nil"/>
              <w:right w:val="nil"/>
            </w:tcBorders>
            <w:noWrap/>
            <w:vAlign w:val="bottom"/>
            <w:hideMark/>
          </w:tcPr>
          <w:p w14:paraId="7BD05D2F" w14:textId="77777777" w:rsidR="008A0311" w:rsidRPr="008A0311" w:rsidRDefault="008A0311" w:rsidP="008A0311">
            <w:pPr>
              <w:spacing w:line="240" w:lineRule="auto"/>
              <w:jc w:val="center"/>
              <w:rPr>
                <w:rFonts w:ascii="Calibri" w:eastAsia="Times New Roman" w:hAnsi="Calibri" w:cs="Calibri"/>
                <w:color w:val="000000"/>
                <w:sz w:val="20"/>
                <w:szCs w:val="20"/>
                <w:lang w:eastAsia="es-CO"/>
              </w:rPr>
            </w:pPr>
          </w:p>
        </w:tc>
      </w:tr>
      <w:tr w:rsidR="008A0311" w:rsidRPr="008A0311" w14:paraId="0090AD0E" w14:textId="77777777" w:rsidTr="008A0311">
        <w:trPr>
          <w:trHeight w:val="315"/>
        </w:trPr>
        <w:tc>
          <w:tcPr>
            <w:tcW w:w="5813" w:type="dxa"/>
            <w:tcBorders>
              <w:top w:val="nil"/>
              <w:left w:val="single" w:sz="8" w:space="0" w:color="auto"/>
              <w:bottom w:val="single" w:sz="8" w:space="0" w:color="auto"/>
              <w:right w:val="single" w:sz="4" w:space="0" w:color="auto"/>
            </w:tcBorders>
            <w:vAlign w:val="center"/>
            <w:hideMark/>
          </w:tcPr>
          <w:p w14:paraId="5A182FF8" w14:textId="77777777" w:rsidR="008A0311" w:rsidRPr="008A0311" w:rsidRDefault="008A0311" w:rsidP="008A0311">
            <w:pPr>
              <w:spacing w:line="240" w:lineRule="auto"/>
              <w:jc w:val="left"/>
              <w:rPr>
                <w:rFonts w:ascii="Calibri" w:eastAsia="Times New Roman" w:hAnsi="Calibri" w:cs="Calibri"/>
                <w:b/>
                <w:bCs/>
                <w:color w:val="000000"/>
                <w:sz w:val="20"/>
                <w:szCs w:val="20"/>
                <w:lang w:eastAsia="es-CO"/>
              </w:rPr>
            </w:pPr>
            <w:r w:rsidRPr="008A0311">
              <w:rPr>
                <w:rFonts w:ascii="Calibri" w:eastAsia="Times New Roman" w:hAnsi="Calibri" w:cs="Calibri"/>
                <w:b/>
                <w:bCs/>
                <w:color w:val="000000"/>
                <w:sz w:val="20"/>
                <w:szCs w:val="20"/>
                <w:lang w:eastAsia="es-CO"/>
              </w:rPr>
              <w:t>TOTAL</w:t>
            </w:r>
          </w:p>
        </w:tc>
        <w:tc>
          <w:tcPr>
            <w:tcW w:w="1476" w:type="dxa"/>
            <w:tcBorders>
              <w:top w:val="nil"/>
              <w:left w:val="nil"/>
              <w:bottom w:val="single" w:sz="8" w:space="0" w:color="auto"/>
              <w:right w:val="single" w:sz="4" w:space="0" w:color="auto"/>
            </w:tcBorders>
            <w:vAlign w:val="center"/>
            <w:hideMark/>
          </w:tcPr>
          <w:p w14:paraId="6CF51F66" w14:textId="77777777" w:rsidR="008A0311" w:rsidRPr="008A0311" w:rsidRDefault="008A0311" w:rsidP="008A0311">
            <w:pPr>
              <w:spacing w:line="240" w:lineRule="auto"/>
              <w:jc w:val="left"/>
              <w:rPr>
                <w:rFonts w:ascii="Calibri" w:eastAsia="Times New Roman" w:hAnsi="Calibri" w:cs="Calibri"/>
                <w:color w:val="000000"/>
                <w:sz w:val="20"/>
                <w:szCs w:val="20"/>
                <w:lang w:eastAsia="es-CO"/>
              </w:rPr>
            </w:pPr>
            <w:r w:rsidRPr="008A0311">
              <w:rPr>
                <w:rFonts w:ascii="Calibri" w:eastAsia="Times New Roman" w:hAnsi="Calibri" w:cs="Calibri"/>
                <w:color w:val="000000"/>
                <w:sz w:val="20"/>
                <w:szCs w:val="20"/>
                <w:lang w:eastAsia="es-CO"/>
              </w:rPr>
              <w:t> </w:t>
            </w:r>
          </w:p>
        </w:tc>
        <w:tc>
          <w:tcPr>
            <w:tcW w:w="1755" w:type="dxa"/>
            <w:tcBorders>
              <w:top w:val="nil"/>
              <w:left w:val="nil"/>
              <w:bottom w:val="single" w:sz="8" w:space="0" w:color="auto"/>
              <w:right w:val="single" w:sz="8" w:space="0" w:color="auto"/>
            </w:tcBorders>
            <w:vAlign w:val="center"/>
            <w:hideMark/>
          </w:tcPr>
          <w:p w14:paraId="12C271E3" w14:textId="77777777" w:rsidR="008A0311" w:rsidRPr="008A0311" w:rsidRDefault="008A0311" w:rsidP="008A0311">
            <w:pPr>
              <w:spacing w:line="240" w:lineRule="auto"/>
              <w:jc w:val="left"/>
              <w:rPr>
                <w:rFonts w:ascii="Calibri" w:eastAsia="Times New Roman" w:hAnsi="Calibri" w:cs="Calibri"/>
                <w:b/>
                <w:bCs/>
                <w:color w:val="000000"/>
                <w:sz w:val="20"/>
                <w:szCs w:val="20"/>
                <w:lang w:eastAsia="es-CO"/>
              </w:rPr>
            </w:pPr>
            <w:r w:rsidRPr="008A0311">
              <w:rPr>
                <w:rFonts w:ascii="Calibri" w:eastAsia="Times New Roman" w:hAnsi="Calibri" w:cs="Calibri"/>
                <w:b/>
                <w:bCs/>
                <w:color w:val="000000"/>
                <w:sz w:val="20"/>
                <w:szCs w:val="20"/>
                <w:lang w:eastAsia="es-CO"/>
              </w:rPr>
              <w:t>17,5 PUNTOS</w:t>
            </w:r>
          </w:p>
        </w:tc>
        <w:tc>
          <w:tcPr>
            <w:tcW w:w="36" w:type="dxa"/>
            <w:vAlign w:val="center"/>
            <w:hideMark/>
          </w:tcPr>
          <w:p w14:paraId="4897BF3F" w14:textId="77777777" w:rsidR="008A0311" w:rsidRPr="008A0311" w:rsidRDefault="008A0311" w:rsidP="008A0311">
            <w:pPr>
              <w:spacing w:line="240" w:lineRule="auto"/>
              <w:jc w:val="left"/>
              <w:rPr>
                <w:rFonts w:ascii="Times New Roman" w:eastAsia="Times New Roman" w:hAnsi="Times New Roman"/>
                <w:sz w:val="20"/>
                <w:szCs w:val="20"/>
                <w:lang w:eastAsia="es-CO"/>
              </w:rPr>
            </w:pPr>
          </w:p>
        </w:tc>
      </w:tr>
    </w:tbl>
    <w:p w14:paraId="7980BB9E" w14:textId="3831164E" w:rsidR="008A0311" w:rsidRPr="008A0311" w:rsidRDefault="008A0311" w:rsidP="008A0311">
      <w:pPr>
        <w:autoSpaceDE w:val="0"/>
        <w:autoSpaceDN w:val="0"/>
        <w:adjustRightInd w:val="0"/>
        <w:spacing w:line="240" w:lineRule="auto"/>
        <w:rPr>
          <w:rFonts w:cs="Arial"/>
          <w:color w:val="000000"/>
        </w:rPr>
      </w:pPr>
      <w:r>
        <w:rPr>
          <w:rFonts w:cs="Arial"/>
          <w:color w:val="000000"/>
        </w:rPr>
        <w:fldChar w:fldCharType="end"/>
      </w:r>
    </w:p>
    <w:p w14:paraId="5AAA975B" w14:textId="77777777" w:rsidR="008A0311" w:rsidRPr="0068579B" w:rsidRDefault="008A0311" w:rsidP="008A0311">
      <w:r w:rsidRPr="0068579B">
        <w:rPr>
          <w:b/>
          <w:bCs/>
        </w:rPr>
        <w:t>NOTA:</w:t>
      </w:r>
      <w:r w:rsidRPr="0068579B">
        <w:t xml:space="preserve"> El proponente para ofertar las condiciones técnicas adicionales establecidas por la entidad deberá adjuntar con la propuesta, certificación firmada por el representante legal en la que de manera expresa mencione las condiciones técnicas adicionales y garantice que en caso de ser adjudicatario cumplirá con las mismas durante la ejecución del contrato.</w:t>
      </w:r>
    </w:p>
    <w:p w14:paraId="1075C3E9" w14:textId="77777777" w:rsidR="008A0311" w:rsidRDefault="008A0311" w:rsidP="00F51397">
      <w:pPr>
        <w:autoSpaceDE w:val="0"/>
        <w:autoSpaceDN w:val="0"/>
        <w:adjustRightInd w:val="0"/>
        <w:spacing w:line="240" w:lineRule="auto"/>
        <w:rPr>
          <w:rFonts w:cs="Arial"/>
          <w:color w:val="000000"/>
        </w:rPr>
      </w:pPr>
    </w:p>
    <w:p w14:paraId="559F6AC4" w14:textId="77777777" w:rsidR="008A0311" w:rsidRPr="0068579B" w:rsidRDefault="008A0311" w:rsidP="008A0311">
      <w:pPr>
        <w:rPr>
          <w:b/>
          <w:bCs/>
        </w:rPr>
      </w:pPr>
      <w:r w:rsidRPr="0068579B">
        <w:rPr>
          <w:b/>
          <w:bCs/>
        </w:rPr>
        <w:t>Apoyo a la Industria nacional (en las modalidades en que aplique)</w:t>
      </w:r>
    </w:p>
    <w:p w14:paraId="5FCFC17C" w14:textId="77777777" w:rsidR="008A0311" w:rsidRPr="0068579B" w:rsidRDefault="008A0311" w:rsidP="008A0311"/>
    <w:p w14:paraId="403E9B8C" w14:textId="77777777" w:rsidR="008A0311" w:rsidRPr="0068579B" w:rsidRDefault="008A0311" w:rsidP="008A0311">
      <w:r w:rsidRPr="0068579B">
        <w:t>La Entidad asignará hasta diez (10) puntos a la oferta de:</w:t>
      </w:r>
    </w:p>
    <w:p w14:paraId="3CE21A1C" w14:textId="77777777" w:rsidR="008A0311" w:rsidRPr="0068579B" w:rsidRDefault="008A0311" w:rsidP="008A0311"/>
    <w:p w14:paraId="49106C41" w14:textId="77777777" w:rsidR="008A0311" w:rsidRPr="0068579B" w:rsidRDefault="008A0311" w:rsidP="00EE559C">
      <w:pPr>
        <w:numPr>
          <w:ilvl w:val="0"/>
          <w:numId w:val="31"/>
        </w:numPr>
      </w:pPr>
      <w:r w:rsidRPr="0068579B">
        <w:t>Servicios nacionales.</w:t>
      </w:r>
    </w:p>
    <w:p w14:paraId="1615C96A" w14:textId="77777777" w:rsidR="008A0311" w:rsidRPr="0068579B" w:rsidRDefault="008A0311" w:rsidP="00EE559C">
      <w:pPr>
        <w:numPr>
          <w:ilvl w:val="0"/>
          <w:numId w:val="31"/>
        </w:numPr>
      </w:pPr>
      <w:r w:rsidRPr="0068579B">
        <w:t>Servicios con trato nacional.</w:t>
      </w:r>
    </w:p>
    <w:p w14:paraId="5CDCAC24" w14:textId="77777777" w:rsidR="008A0311" w:rsidRPr="0068579B" w:rsidRDefault="008A0311" w:rsidP="008A0311"/>
    <w:p w14:paraId="18C4C99B" w14:textId="77777777" w:rsidR="008A0311" w:rsidRPr="0068579B" w:rsidRDefault="008A0311" w:rsidP="008A0311">
      <w:r w:rsidRPr="0068579B">
        <w:t xml:space="preserve">Para que el proponente nacional obtenga puntaje por servicios nacionales debe presentar, además del </w:t>
      </w:r>
      <w:r w:rsidRPr="0068579B">
        <w:rPr>
          <w:b/>
          <w:bCs/>
        </w:rPr>
        <w:t>FORMATO – AGCF.51 PROMOCIÓN DE SERVICIOS NACIONALES O CON TRATO NACIONAL (Sección A)</w:t>
      </w:r>
      <w:r w:rsidRPr="0068579B">
        <w:t>, alguno de los siguientes documentos, según corresponda:</w:t>
      </w:r>
    </w:p>
    <w:p w14:paraId="507701B2" w14:textId="77777777" w:rsidR="008A0311" w:rsidRPr="0068579B" w:rsidRDefault="008A0311" w:rsidP="008A0311"/>
    <w:p w14:paraId="0088E0F6" w14:textId="77777777" w:rsidR="008A0311" w:rsidRPr="0068579B" w:rsidRDefault="008A0311" w:rsidP="00EE559C">
      <w:pPr>
        <w:numPr>
          <w:ilvl w:val="0"/>
          <w:numId w:val="32"/>
        </w:numPr>
      </w:pPr>
      <w:r w:rsidRPr="0068579B">
        <w:t>Persona natural colombiana: Cédula de ciudadanía del proponente.</w:t>
      </w:r>
    </w:p>
    <w:p w14:paraId="1E2AE1EF" w14:textId="77777777" w:rsidR="008A0311" w:rsidRPr="0068579B" w:rsidRDefault="008A0311" w:rsidP="00EE559C">
      <w:pPr>
        <w:numPr>
          <w:ilvl w:val="0"/>
          <w:numId w:val="32"/>
        </w:numPr>
      </w:pPr>
      <w:r w:rsidRPr="0068579B">
        <w:t>Persona natural extranjera residente en Colombia: Visa de residencia que le permita la ejecución del objeto contractual de conformidad con la ley.</w:t>
      </w:r>
    </w:p>
    <w:p w14:paraId="6E2A59E0" w14:textId="77777777" w:rsidR="008A0311" w:rsidRPr="0068579B" w:rsidRDefault="008A0311" w:rsidP="00EE559C">
      <w:pPr>
        <w:numPr>
          <w:ilvl w:val="0"/>
          <w:numId w:val="32"/>
        </w:numPr>
      </w:pPr>
      <w:r w:rsidRPr="0068579B">
        <w:t xml:space="preserve">Persona jurídica constituida en Colombia: Certificado de existencia y representación legal emitido por alguna de las cámaras de comercio del país. </w:t>
      </w:r>
    </w:p>
    <w:p w14:paraId="69C6D9BA" w14:textId="77777777" w:rsidR="008A0311" w:rsidRPr="0068579B" w:rsidRDefault="008A0311" w:rsidP="008A0311"/>
    <w:p w14:paraId="0C9B93A8" w14:textId="77777777" w:rsidR="008A0311" w:rsidRPr="0068579B" w:rsidRDefault="008A0311" w:rsidP="008A0311">
      <w:bookmarkStart w:id="6" w:name="_heading=h.bbhgki7bayto"/>
      <w:bookmarkEnd w:id="6"/>
      <w:r w:rsidRPr="0068579B">
        <w:t xml:space="preserve">Para que el Proponente extranjero con trato nacional obtenga el puntaje por apoyo a la industria nacional por promoción de Servicios Nacionales o con Trato Nacional solo deberá presentar el </w:t>
      </w:r>
      <w:r w:rsidRPr="0068579B">
        <w:rPr>
          <w:b/>
          <w:bCs/>
        </w:rPr>
        <w:t>FORMATO – AGCF.51 PROMOCIÓN DE SERVICIOS NACIONALES O CONTRATO NACIONAL (Sección A)</w:t>
      </w:r>
      <w:r w:rsidRPr="0068579B">
        <w:t xml:space="preserve">. </w:t>
      </w:r>
    </w:p>
    <w:p w14:paraId="477C5AC3" w14:textId="77777777" w:rsidR="008A0311" w:rsidRPr="0068579B" w:rsidRDefault="008A0311" w:rsidP="008A0311"/>
    <w:p w14:paraId="08B2D6AA" w14:textId="77777777" w:rsidR="008A0311" w:rsidRPr="0068579B" w:rsidRDefault="008A0311" w:rsidP="008A0311">
      <w:r w:rsidRPr="0068579B">
        <w:t xml:space="preserve">Para el Proponente extranjero con trato nacional que diligencie la opción 3 del </w:t>
      </w:r>
      <w:r w:rsidRPr="0068579B">
        <w:rPr>
          <w:b/>
          <w:bCs/>
        </w:rPr>
        <w:t>FORMATO – AGCF.51 PROMOCIÓN DE SERVICIOS NACIONALES O CON TRATO NACIONAL (Sección A)</w:t>
      </w:r>
      <w:r w:rsidRPr="0068579B">
        <w:t xml:space="preserve"> obtenga el puntaje por Trato Nacional, deberá acreditar que los servicios son originarios de: a) los Estados mencionados en la sección de acuerdos comerciales aplicables al presente Proceso de Contratación; b) los Estados en los cuales si bien no existe Acuerdo Comercial, el Gobierno Nacional ha certificado que los oferentes extranjeros gozan de Trato Nacional, en los términos del artículo 2.2.1.2.4.1.3. del Decreto 1082 de 2015; o c) los Estados miembros de la Comunidad Andina de Naciones. Para esto, deberá demostrar que cumple con la regla de origen contemplada para los Servicios Nacionales del respectivo país, allegando la información y/o documentación que sea requerida. </w:t>
      </w:r>
    </w:p>
    <w:p w14:paraId="4FE1F9D8" w14:textId="77777777" w:rsidR="008A0311" w:rsidRPr="0068579B" w:rsidRDefault="008A0311" w:rsidP="008A0311"/>
    <w:p w14:paraId="2B3AB540" w14:textId="77777777" w:rsidR="008A0311" w:rsidRPr="0068579B" w:rsidRDefault="008A0311" w:rsidP="008A0311">
      <w:r w:rsidRPr="0068579B">
        <w:t xml:space="preserve">El Proponente nacional podrá subsanar la falta de presentación de la cédula de ciudadanía o del certificado de existencia y representación legal para acreditar el requisito habilitante de capacidad jurídica. No obstante, no podrá subsanar esta circunstancia para la asignación del puntaje por Promoción de Servicios Nacionales o con Trato Nacional. </w:t>
      </w:r>
    </w:p>
    <w:p w14:paraId="064833AB" w14:textId="77777777" w:rsidR="008A0311" w:rsidRPr="0068579B" w:rsidRDefault="008A0311" w:rsidP="008A0311"/>
    <w:p w14:paraId="1AF2CB50" w14:textId="77777777" w:rsidR="008A0311" w:rsidRPr="0068579B" w:rsidRDefault="008A0311" w:rsidP="008A0311">
      <w:r w:rsidRPr="0068579B">
        <w:t xml:space="preserve">La Entidad Estatal asignará el puntaje por apoyo a la industria nacional por promoción de Servicios Nacionales o con Trato Nacional al Proponente Plural conformado por nacionales cuando cada uno de sus integrantes presente alguno de los documentos indicados en este numeral, según corresponda. A su vez, el representante del Proponente Plural deberá diligenciar el </w:t>
      </w:r>
      <w:r w:rsidRPr="0068579B">
        <w:rPr>
          <w:b/>
          <w:bCs/>
        </w:rPr>
        <w:t>FORMATO – AGCF.51 PROMOCIÓN DE SERVICIOS NACIONALES O CON TRATO NACIONAL (Sección B).</w:t>
      </w:r>
      <w:r w:rsidRPr="0068579B">
        <w:t xml:space="preserve"> Cuando uno o varios de sus integrantes no cumplan con las condiciones descritas, el Proponente Plural no obtendrá puntaje por Promoción de Servicios Nacionales o Trato Nacional.</w:t>
      </w:r>
    </w:p>
    <w:p w14:paraId="4A91FF99" w14:textId="5A90F525" w:rsidR="00E169E8" w:rsidRDefault="00E169E8" w:rsidP="00F51397">
      <w:pPr>
        <w:autoSpaceDE w:val="0"/>
        <w:autoSpaceDN w:val="0"/>
        <w:adjustRightInd w:val="0"/>
        <w:spacing w:line="240" w:lineRule="auto"/>
        <w:rPr>
          <w:rFonts w:cs="Arial"/>
          <w:color w:val="000000"/>
        </w:rPr>
      </w:pPr>
    </w:p>
    <w:p w14:paraId="199AB121" w14:textId="77777777" w:rsidR="008A0311" w:rsidRPr="001375AC" w:rsidRDefault="008A0311" w:rsidP="008A0311">
      <w:pPr>
        <w:rPr>
          <w:i/>
          <w:iCs/>
          <w:u w:val="single"/>
        </w:rPr>
      </w:pPr>
      <w:r w:rsidRPr="001375AC">
        <w:rPr>
          <w:i/>
          <w:iCs/>
          <w:u w:val="single"/>
        </w:rPr>
        <w:t>Vinculación de personas con discapacidad</w:t>
      </w:r>
    </w:p>
    <w:p w14:paraId="5E8A0485" w14:textId="77777777" w:rsidR="008A0311" w:rsidRPr="0068579B" w:rsidRDefault="008A0311" w:rsidP="008A0311"/>
    <w:p w14:paraId="3F51A298" w14:textId="0B0E836D" w:rsidR="008A0311" w:rsidRDefault="008A0311" w:rsidP="008A0311">
      <w:r w:rsidRPr="00565784">
        <w:t>La entidad asignará dos (2) puntos al proponente que acredite el número mínimo de personas con discapacidad de acuerdo con el número total de trabajadores de la planta de su personal en los términos señalados en el artículo 2.2.1.2.4.2.6. del Decreto 1082 de 2015 o la norma que lo modifique, sustituya o complemente.</w:t>
      </w:r>
    </w:p>
    <w:p w14:paraId="39D7815A" w14:textId="77777777" w:rsidR="008A0311" w:rsidRPr="00565784" w:rsidRDefault="008A0311" w:rsidP="008A0311"/>
    <w:p w14:paraId="1B8A3543" w14:textId="77777777" w:rsidR="008A0311" w:rsidRPr="00565784" w:rsidRDefault="008A0311" w:rsidP="008A0311">
      <w:r w:rsidRPr="00565784">
        <w:t>Para esto debe presentar:</w:t>
      </w:r>
    </w:p>
    <w:p w14:paraId="2029FD78" w14:textId="77777777" w:rsidR="008A0311" w:rsidRPr="00AA1382" w:rsidRDefault="008A0311" w:rsidP="008A0311"/>
    <w:p w14:paraId="05EDABEE" w14:textId="77777777" w:rsidR="008A0311" w:rsidRPr="00AA1382" w:rsidRDefault="008A0311" w:rsidP="00EE559C">
      <w:pPr>
        <w:numPr>
          <w:ilvl w:val="0"/>
          <w:numId w:val="33"/>
        </w:numPr>
      </w:pPr>
      <w:r w:rsidRPr="00AA1382">
        <w:rPr>
          <w:b/>
          <w:bCs/>
        </w:rPr>
        <w:t xml:space="preserve">FORMATO – AGCF.53 VINCULACIÓN DE PERSONAS CON DISCAPACIDAD </w:t>
      </w:r>
      <w:r w:rsidRPr="00AA1382">
        <w:t>suscrito por la persona natural, el representante legal o el revisor fiscal, según corresponda, en el cual certifique el número total de trabajadores vinculados a la planta de personal del Proponente o sus integrantes a la fecha de cierre del proceso de selección.</w:t>
      </w:r>
    </w:p>
    <w:p w14:paraId="09E979F1" w14:textId="77777777" w:rsidR="008A0311" w:rsidRPr="00AA1382" w:rsidRDefault="008A0311" w:rsidP="00EE559C">
      <w:pPr>
        <w:numPr>
          <w:ilvl w:val="0"/>
          <w:numId w:val="33"/>
        </w:numPr>
      </w:pPr>
      <w:r w:rsidRPr="00AA1382">
        <w:t xml:space="preserve"> Acreditar el número mínimo de personas con discapacidad en su planta de personal, de conformidad con lo señalado en el certificado expedido por el Ministerio de Trabajo, el cual deberá estar vigente a la fecha de cierre del proceso de selección.</w:t>
      </w:r>
    </w:p>
    <w:p w14:paraId="5CF7DA08" w14:textId="77777777" w:rsidR="008A0311" w:rsidRPr="00AA1382" w:rsidRDefault="008A0311" w:rsidP="008A0311"/>
    <w:p w14:paraId="2B7449B0" w14:textId="77777777" w:rsidR="008A0311" w:rsidRPr="00AA1382" w:rsidRDefault="008A0311" w:rsidP="008A0311">
      <w:r w:rsidRPr="00AA1382">
        <w:t>Para los proponentes plurales, la Entidad tendrá en cuenta la planta de personal del integrante del proponente plural que aporte como mínimo el cuarenta por ciento (40%) de la experiencia requerida para el proceso de contratación.</w:t>
      </w:r>
    </w:p>
    <w:p w14:paraId="273BA42E" w14:textId="77777777" w:rsidR="008A0311" w:rsidRPr="00AA1382" w:rsidRDefault="008A0311" w:rsidP="008A0311"/>
    <w:p w14:paraId="361637E0" w14:textId="77777777" w:rsidR="008A0311" w:rsidRPr="0068579B" w:rsidRDefault="008A0311" w:rsidP="008A0311">
      <w:r w:rsidRPr="00AA1382">
        <w:rPr>
          <w:b/>
          <w:bCs/>
        </w:rPr>
        <w:t>FORMATO – AGCF.53 VINCULACIÓN DE PERSONAS CON DISCAPACIDAD</w:t>
      </w:r>
      <w:r w:rsidRPr="00AA1382">
        <w:t>, en el caso de los proponentes plurales, debe suscribirse por la persona natural o el representante legal de la persona jurídica que aporte como mínimo el cuarenta por ciento (40%) de la experiencia requerida para el proceso de contratación.</w:t>
      </w:r>
    </w:p>
    <w:p w14:paraId="06197498" w14:textId="30668D48" w:rsidR="008A0311" w:rsidRDefault="008A0311" w:rsidP="00F51397">
      <w:pPr>
        <w:autoSpaceDE w:val="0"/>
        <w:autoSpaceDN w:val="0"/>
        <w:adjustRightInd w:val="0"/>
        <w:spacing w:line="240" w:lineRule="auto"/>
        <w:rPr>
          <w:rFonts w:cs="Arial"/>
          <w:color w:val="000000"/>
        </w:rPr>
      </w:pPr>
    </w:p>
    <w:p w14:paraId="5D7C611C" w14:textId="77777777" w:rsidR="008A0311" w:rsidRPr="001375AC" w:rsidRDefault="008A0311" w:rsidP="008A0311">
      <w:pPr>
        <w:rPr>
          <w:i/>
          <w:iCs/>
          <w:u w:val="single"/>
        </w:rPr>
      </w:pPr>
      <w:r w:rsidRPr="001375AC">
        <w:rPr>
          <w:i/>
          <w:iCs/>
          <w:u w:val="single"/>
        </w:rPr>
        <w:t>Emprendimientos y Empresas de mujeres</w:t>
      </w:r>
    </w:p>
    <w:p w14:paraId="07A660EB" w14:textId="77777777" w:rsidR="008A0311" w:rsidRPr="0068579B" w:rsidRDefault="008A0311" w:rsidP="008A0311"/>
    <w:p w14:paraId="14E0C082" w14:textId="77777777" w:rsidR="008A0311" w:rsidRPr="0068579B" w:rsidRDefault="008A0311" w:rsidP="008A0311">
      <w:r w:rsidRPr="0068579B">
        <w:t xml:space="preserve">La Entidad asignará un puntaje de </w:t>
      </w:r>
      <w:r>
        <w:t xml:space="preserve">cero coma veinticinco </w:t>
      </w:r>
      <w:r w:rsidRPr="0068579B">
        <w:t>(</w:t>
      </w:r>
      <w:r>
        <w:t>0</w:t>
      </w:r>
      <w:r w:rsidRPr="0068579B">
        <w:t>.</w:t>
      </w:r>
      <w:r>
        <w:t>2</w:t>
      </w:r>
      <w:r w:rsidRPr="0068579B">
        <w:t>5) puntos al proponente que acredite la calidad de emprendimientos y empresas de mujeres con domicilio en el territorio nacional de conformidad con lo previsto en el artículo 2.2.1.2.4.2.14. del Decreto 1082 de 2015 o la norma que lo modifique, sustituya o complemente.</w:t>
      </w:r>
    </w:p>
    <w:p w14:paraId="0D460A5B" w14:textId="77777777" w:rsidR="008A0311" w:rsidRPr="0068579B" w:rsidRDefault="008A0311" w:rsidP="008A0311"/>
    <w:p w14:paraId="5307F157" w14:textId="77777777" w:rsidR="008A0311" w:rsidRPr="0068579B" w:rsidRDefault="008A0311" w:rsidP="008A0311">
      <w:r w:rsidRPr="0068579B">
        <w:t xml:space="preserve">Para que el proponente obtenga este puntaje debe diligenciar el </w:t>
      </w:r>
      <w:r w:rsidRPr="0068579B">
        <w:rPr>
          <w:b/>
          <w:bCs/>
        </w:rPr>
        <w:t>FORMATO – AGCF.54 ACREDITACIÓN DE EMPRENDIMIENTOS Y EMPRESAS DE MUJERES</w:t>
      </w:r>
      <w:r w:rsidRPr="0068579B">
        <w:t xml:space="preserve"> y aportar la documentación requerida. Si el proponente debió subsanar la entrega de dicho formato y/o los documentos exigidos para probar esta condición será válido para el criterio diferencial en cuanto al requisito habilitante relacionado con el número de contratos aportados para demostrar la experiencia solicitada. Sin embargo, no se tendrán en cuenta para la asignación de puntaje, por lo que obtendrá cero (0) puntos por este factor de evaluación.</w:t>
      </w:r>
    </w:p>
    <w:p w14:paraId="72C27DDB" w14:textId="77777777" w:rsidR="008A0311" w:rsidRPr="0068579B" w:rsidRDefault="008A0311" w:rsidP="008A0311"/>
    <w:p w14:paraId="2A631FF0" w14:textId="77777777" w:rsidR="008A0311" w:rsidRPr="0068579B" w:rsidRDefault="008A0311" w:rsidP="008A0311">
      <w:r w:rsidRPr="0068579B">
        <w:t>Tratándose de proponentes plurales este puntaje solo se otorgará si por lo menos uno de los integrantes acredita la calidad de emprendimientos y empresas de mujeres y tiene una participación igual o superior al diez por ciento (10 %) en el Consorcio o en la Unión Temporal.</w:t>
      </w:r>
    </w:p>
    <w:p w14:paraId="37CD0AE3" w14:textId="77777777" w:rsidR="008A0311" w:rsidRPr="0068579B" w:rsidRDefault="008A0311" w:rsidP="008A0311"/>
    <w:p w14:paraId="502771FE" w14:textId="77777777" w:rsidR="008A0311" w:rsidRPr="0068579B" w:rsidRDefault="008A0311" w:rsidP="008A0311">
      <w:r w:rsidRPr="0068579B">
        <w:t>La asignación de este puntaje no excluye la aplicación del puntaje para Mipyme.</w:t>
      </w:r>
    </w:p>
    <w:p w14:paraId="144CFAB6" w14:textId="77777777" w:rsidR="008A0311" w:rsidRPr="0068579B" w:rsidRDefault="008A0311" w:rsidP="008A0311"/>
    <w:p w14:paraId="683ADEFF" w14:textId="77777777" w:rsidR="008A0311" w:rsidRPr="001375AC" w:rsidRDefault="008A0311" w:rsidP="008A0311">
      <w:pPr>
        <w:rPr>
          <w:i/>
          <w:iCs/>
          <w:u w:val="single"/>
        </w:rPr>
      </w:pPr>
      <w:r w:rsidRPr="001375AC">
        <w:rPr>
          <w:i/>
          <w:iCs/>
          <w:u w:val="single"/>
        </w:rPr>
        <w:t>MYPIME domiciliada en Colombia</w:t>
      </w:r>
    </w:p>
    <w:p w14:paraId="3589D665" w14:textId="77777777" w:rsidR="008A0311" w:rsidRPr="0068579B" w:rsidRDefault="008A0311" w:rsidP="008A0311"/>
    <w:p w14:paraId="03F2C0E7" w14:textId="77777777" w:rsidR="008A0311" w:rsidRPr="0068579B" w:rsidRDefault="008A0311" w:rsidP="008A0311">
      <w:r w:rsidRPr="0068579B">
        <w:t>La Entidad otorgará un puntaje de cero punto veinticinco (0.25) puntos al proponente que acredite la calidad de Mipyme domiciliada en Colombia de conformidad con el artículo 2.2.1.2.4.2.4 del Decreto 1082 de 2015, en concordancia con el parágrafo del artículo 2.2.1.13.2.4 del Decreto 1074 de 2015, o la norma que lo modifique, complemente o sustituya.</w:t>
      </w:r>
    </w:p>
    <w:p w14:paraId="12DF1A17" w14:textId="77777777" w:rsidR="008A0311" w:rsidRPr="0068579B" w:rsidRDefault="008A0311" w:rsidP="008A0311"/>
    <w:p w14:paraId="13F8925D" w14:textId="77777777" w:rsidR="008A0311" w:rsidRPr="0068579B" w:rsidRDefault="008A0311" w:rsidP="008A0311">
      <w:r w:rsidRPr="0068579B">
        <w:t>Así las cosas, para obtener el puntaje, la entidad verificará el tamaño de la empresa en el Registro Único de Proponentes. Si el Proponente debió subsanar la entrega del RUP, este será válido para los criterios diferenciales en cuanto a los requisitos habilitantes relacionados con el número de contratos aportados para demostrar la experiencia solicitada y los índices de la Capacidad financiera y organizacional. Sin embargo, el certificado no se tendrá en cuenta para la asignación del puntaje adicional, por lo que obtendrá cero (0) puntos por este factor de evaluación.</w:t>
      </w:r>
    </w:p>
    <w:p w14:paraId="4213C17E" w14:textId="77777777" w:rsidR="008A0311" w:rsidRPr="0068579B" w:rsidRDefault="008A0311" w:rsidP="008A0311"/>
    <w:p w14:paraId="0AF2D219" w14:textId="77777777" w:rsidR="008A0311" w:rsidRPr="0068579B" w:rsidRDefault="008A0311" w:rsidP="008A0311">
      <w:r w:rsidRPr="0068579B">
        <w:t>Tratándose de Proponentes Plurales este puntaje se otorgará si por lo menos uno de los integrantes acredita la calidad de Mipyme y tiene una participación igual o superior al diez por ciento (10 %) en el Consorcio o en la Unión temporal.</w:t>
      </w:r>
    </w:p>
    <w:p w14:paraId="2072BBF6" w14:textId="77777777" w:rsidR="008A0311" w:rsidRPr="0068579B" w:rsidRDefault="008A0311" w:rsidP="008A0311"/>
    <w:p w14:paraId="0E68B7DB" w14:textId="77777777" w:rsidR="00BB4BE8" w:rsidRPr="00936F7F" w:rsidRDefault="00BB4BE8" w:rsidP="004755F8">
      <w:pPr>
        <w:rPr>
          <w:rFonts w:cs="Arial"/>
        </w:rPr>
      </w:pPr>
    </w:p>
    <w:p w14:paraId="62620DD2" w14:textId="646B845A" w:rsidR="00BB4BE8" w:rsidRPr="00936F7F" w:rsidRDefault="00BB4BE8" w:rsidP="00EE559C">
      <w:pPr>
        <w:pStyle w:val="Ttulo1"/>
        <w:keepNext w:val="0"/>
        <w:numPr>
          <w:ilvl w:val="0"/>
          <w:numId w:val="18"/>
        </w:numPr>
        <w:jc w:val="center"/>
        <w:rPr>
          <w:rFonts w:cs="Arial"/>
          <w:sz w:val="22"/>
          <w:szCs w:val="22"/>
        </w:rPr>
      </w:pPr>
      <w:r w:rsidRPr="00936F7F">
        <w:rPr>
          <w:rFonts w:cs="Arial"/>
          <w:sz w:val="22"/>
          <w:szCs w:val="22"/>
        </w:rPr>
        <w:t>OTROS ASPECTOS</w:t>
      </w:r>
    </w:p>
    <w:p w14:paraId="66B91325" w14:textId="77777777" w:rsidR="00BB4BE8" w:rsidRPr="00936F7F" w:rsidRDefault="00BB4BE8" w:rsidP="004755F8">
      <w:pPr>
        <w:rPr>
          <w:rFonts w:cs="Arial"/>
        </w:rPr>
      </w:pPr>
    </w:p>
    <w:tbl>
      <w:tblPr>
        <w:tblStyle w:val="Tablaconcuadrcula10"/>
        <w:tblW w:w="9142" w:type="dxa"/>
        <w:tblLayout w:type="fixed"/>
        <w:tblLook w:val="04A0" w:firstRow="1" w:lastRow="0" w:firstColumn="1" w:lastColumn="0" w:noHBand="0" w:noVBand="1"/>
      </w:tblPr>
      <w:tblGrid>
        <w:gridCol w:w="6379"/>
        <w:gridCol w:w="690"/>
        <w:gridCol w:w="691"/>
        <w:gridCol w:w="691"/>
        <w:gridCol w:w="691"/>
      </w:tblGrid>
      <w:tr w:rsidR="00BB4BE8" w:rsidRPr="00936F7F" w14:paraId="12C14A76" w14:textId="77777777" w:rsidTr="00482CDC">
        <w:tc>
          <w:tcPr>
            <w:tcW w:w="6379" w:type="dxa"/>
            <w:vAlign w:val="center"/>
          </w:tcPr>
          <w:p w14:paraId="652054D2" w14:textId="5F721CBD" w:rsidR="00BB4BE8" w:rsidRPr="00936F7F" w:rsidRDefault="00BB4BE8" w:rsidP="004755F8">
            <w:pPr>
              <w:rPr>
                <w:rFonts w:cs="Arial"/>
                <w:b/>
              </w:rPr>
            </w:pPr>
            <w:r w:rsidRPr="00936F7F">
              <w:rPr>
                <w:rFonts w:cs="Arial"/>
                <w:b/>
              </w:rPr>
              <w:t>VISITA PROGRAMADA</w:t>
            </w:r>
          </w:p>
        </w:tc>
        <w:tc>
          <w:tcPr>
            <w:tcW w:w="690" w:type="dxa"/>
            <w:vAlign w:val="center"/>
          </w:tcPr>
          <w:p w14:paraId="2462E916" w14:textId="77777777" w:rsidR="00BB4BE8" w:rsidRPr="00936F7F" w:rsidRDefault="00BB4BE8" w:rsidP="004755F8">
            <w:pPr>
              <w:jc w:val="center"/>
              <w:rPr>
                <w:rFonts w:cs="Arial"/>
                <w:b/>
              </w:rPr>
            </w:pPr>
            <w:r w:rsidRPr="00936F7F">
              <w:rPr>
                <w:rFonts w:cs="Arial"/>
                <w:b/>
              </w:rPr>
              <w:t>SI</w:t>
            </w:r>
          </w:p>
        </w:tc>
        <w:tc>
          <w:tcPr>
            <w:tcW w:w="691" w:type="dxa"/>
            <w:vAlign w:val="center"/>
          </w:tcPr>
          <w:p w14:paraId="0194C0F2" w14:textId="1B3B51DB" w:rsidR="00BB4BE8" w:rsidRPr="00936F7F" w:rsidRDefault="00BB4BE8" w:rsidP="004755F8">
            <w:pPr>
              <w:jc w:val="center"/>
              <w:rPr>
                <w:rFonts w:cs="Arial"/>
                <w:b/>
              </w:rPr>
            </w:pPr>
          </w:p>
        </w:tc>
        <w:tc>
          <w:tcPr>
            <w:tcW w:w="691" w:type="dxa"/>
            <w:vAlign w:val="center"/>
          </w:tcPr>
          <w:p w14:paraId="42BAB01F" w14:textId="77777777" w:rsidR="00BB4BE8" w:rsidRPr="00936F7F" w:rsidRDefault="00BB4BE8" w:rsidP="004755F8">
            <w:pPr>
              <w:jc w:val="center"/>
              <w:rPr>
                <w:rFonts w:cs="Arial"/>
                <w:b/>
              </w:rPr>
            </w:pPr>
            <w:r w:rsidRPr="00936F7F">
              <w:rPr>
                <w:rFonts w:cs="Arial"/>
                <w:b/>
              </w:rPr>
              <w:t>NO</w:t>
            </w:r>
          </w:p>
        </w:tc>
        <w:tc>
          <w:tcPr>
            <w:tcW w:w="691" w:type="dxa"/>
            <w:vAlign w:val="center"/>
          </w:tcPr>
          <w:p w14:paraId="0F03758D" w14:textId="37C55F05" w:rsidR="00BB4BE8" w:rsidRPr="00936F7F" w:rsidRDefault="00E26EE3" w:rsidP="004755F8">
            <w:pPr>
              <w:jc w:val="center"/>
              <w:rPr>
                <w:rFonts w:cs="Arial"/>
                <w:b/>
              </w:rPr>
            </w:pPr>
            <w:r>
              <w:rPr>
                <w:rFonts w:cs="Arial"/>
                <w:b/>
              </w:rPr>
              <w:t>X</w:t>
            </w:r>
          </w:p>
        </w:tc>
      </w:tr>
      <w:tr w:rsidR="00BB4BE8" w:rsidRPr="00936F7F" w14:paraId="56B9C1AE" w14:textId="77777777" w:rsidTr="00482CDC">
        <w:tc>
          <w:tcPr>
            <w:tcW w:w="6379" w:type="dxa"/>
            <w:vAlign w:val="center"/>
          </w:tcPr>
          <w:p w14:paraId="1C52591A" w14:textId="2DCDA05E" w:rsidR="00BB4BE8" w:rsidRPr="00936F7F" w:rsidRDefault="00BB4BE8" w:rsidP="004755F8">
            <w:pPr>
              <w:rPr>
                <w:rFonts w:cs="Arial"/>
                <w:color w:val="FF0000"/>
              </w:rPr>
            </w:pPr>
          </w:p>
        </w:tc>
        <w:tc>
          <w:tcPr>
            <w:tcW w:w="2763" w:type="dxa"/>
            <w:gridSpan w:val="4"/>
            <w:vAlign w:val="center"/>
          </w:tcPr>
          <w:p w14:paraId="1E30F1D2" w14:textId="4DC00105" w:rsidR="00BB4BE8" w:rsidRPr="00936F7F" w:rsidRDefault="00BB4BE8" w:rsidP="004755F8">
            <w:pPr>
              <w:jc w:val="center"/>
              <w:rPr>
                <w:rFonts w:cs="Arial"/>
                <w:b/>
              </w:rPr>
            </w:pPr>
          </w:p>
        </w:tc>
      </w:tr>
      <w:tr w:rsidR="00BB4BE8" w:rsidRPr="00936F7F" w14:paraId="5CD50FA8" w14:textId="77777777" w:rsidTr="00482CDC">
        <w:tc>
          <w:tcPr>
            <w:tcW w:w="6379" w:type="dxa"/>
            <w:vAlign w:val="center"/>
          </w:tcPr>
          <w:p w14:paraId="2F48197D" w14:textId="448DFA2F" w:rsidR="00BB4BE8" w:rsidRPr="00936F7F" w:rsidRDefault="00BB4BE8" w:rsidP="004755F8">
            <w:pPr>
              <w:rPr>
                <w:rFonts w:cs="Arial"/>
                <w:b/>
              </w:rPr>
            </w:pPr>
            <w:r w:rsidRPr="00936F7F">
              <w:rPr>
                <w:rFonts w:cs="Arial"/>
                <w:b/>
              </w:rPr>
              <w:t xml:space="preserve">MUESTRA </w:t>
            </w:r>
          </w:p>
        </w:tc>
        <w:tc>
          <w:tcPr>
            <w:tcW w:w="690" w:type="dxa"/>
            <w:vAlign w:val="center"/>
          </w:tcPr>
          <w:p w14:paraId="7C068BC0" w14:textId="77777777" w:rsidR="00BB4BE8" w:rsidRPr="00936F7F" w:rsidRDefault="00BB4BE8" w:rsidP="004755F8">
            <w:pPr>
              <w:jc w:val="center"/>
              <w:rPr>
                <w:rFonts w:cs="Arial"/>
                <w:b/>
              </w:rPr>
            </w:pPr>
            <w:r w:rsidRPr="00936F7F">
              <w:rPr>
                <w:rFonts w:cs="Arial"/>
                <w:b/>
              </w:rPr>
              <w:t>SI</w:t>
            </w:r>
          </w:p>
        </w:tc>
        <w:tc>
          <w:tcPr>
            <w:tcW w:w="691" w:type="dxa"/>
            <w:vAlign w:val="center"/>
          </w:tcPr>
          <w:p w14:paraId="222C3F8F" w14:textId="59F3FB13" w:rsidR="00BB4BE8" w:rsidRPr="00936F7F" w:rsidRDefault="00BB4BE8" w:rsidP="004755F8">
            <w:pPr>
              <w:jc w:val="center"/>
              <w:rPr>
                <w:rFonts w:cs="Arial"/>
                <w:b/>
              </w:rPr>
            </w:pPr>
          </w:p>
        </w:tc>
        <w:tc>
          <w:tcPr>
            <w:tcW w:w="691" w:type="dxa"/>
            <w:vAlign w:val="center"/>
          </w:tcPr>
          <w:p w14:paraId="168F1FB4" w14:textId="77777777" w:rsidR="00BB4BE8" w:rsidRPr="00936F7F" w:rsidRDefault="00BB4BE8" w:rsidP="004755F8">
            <w:pPr>
              <w:jc w:val="center"/>
              <w:rPr>
                <w:rFonts w:cs="Arial"/>
                <w:b/>
              </w:rPr>
            </w:pPr>
            <w:r w:rsidRPr="00936F7F">
              <w:rPr>
                <w:rFonts w:cs="Arial"/>
                <w:b/>
              </w:rPr>
              <w:t>NO</w:t>
            </w:r>
          </w:p>
        </w:tc>
        <w:tc>
          <w:tcPr>
            <w:tcW w:w="691" w:type="dxa"/>
            <w:vAlign w:val="center"/>
          </w:tcPr>
          <w:p w14:paraId="0BBFEC33" w14:textId="15C3B438" w:rsidR="00BB4BE8" w:rsidRPr="00936F7F" w:rsidRDefault="009A1FB6" w:rsidP="004755F8">
            <w:pPr>
              <w:jc w:val="center"/>
              <w:rPr>
                <w:rFonts w:cs="Arial"/>
                <w:b/>
              </w:rPr>
            </w:pPr>
            <w:r>
              <w:rPr>
                <w:rFonts w:cs="Arial"/>
                <w:b/>
              </w:rPr>
              <w:t>X</w:t>
            </w:r>
          </w:p>
        </w:tc>
      </w:tr>
      <w:tr w:rsidR="00BB4BE8" w:rsidRPr="00936F7F" w14:paraId="1C46FD7B" w14:textId="77777777" w:rsidTr="00482CDC">
        <w:tc>
          <w:tcPr>
            <w:tcW w:w="6379" w:type="dxa"/>
            <w:vAlign w:val="center"/>
          </w:tcPr>
          <w:p w14:paraId="74C68388" w14:textId="0FE58557" w:rsidR="00BB4BE8" w:rsidRPr="00936F7F" w:rsidRDefault="00BB4BE8" w:rsidP="004755F8">
            <w:pPr>
              <w:rPr>
                <w:rFonts w:cs="Arial"/>
                <w:b/>
              </w:rPr>
            </w:pPr>
            <w:r w:rsidRPr="00936F7F">
              <w:rPr>
                <w:rFonts w:cs="Arial"/>
                <w:b/>
              </w:rPr>
              <w:t>VERIFICACIÓN DE LA INFORMACIÓN.</w:t>
            </w:r>
          </w:p>
        </w:tc>
        <w:tc>
          <w:tcPr>
            <w:tcW w:w="690" w:type="dxa"/>
            <w:vAlign w:val="center"/>
          </w:tcPr>
          <w:p w14:paraId="7EB100FF" w14:textId="77777777" w:rsidR="00BB4BE8" w:rsidRPr="00936F7F" w:rsidRDefault="00BB4BE8" w:rsidP="004755F8">
            <w:pPr>
              <w:jc w:val="center"/>
              <w:rPr>
                <w:rFonts w:cs="Arial"/>
                <w:b/>
              </w:rPr>
            </w:pPr>
            <w:r w:rsidRPr="00936F7F">
              <w:rPr>
                <w:rFonts w:cs="Arial"/>
                <w:b/>
              </w:rPr>
              <w:t>SI</w:t>
            </w:r>
          </w:p>
        </w:tc>
        <w:tc>
          <w:tcPr>
            <w:tcW w:w="691" w:type="dxa"/>
            <w:vAlign w:val="center"/>
          </w:tcPr>
          <w:p w14:paraId="67803BEF" w14:textId="7FF3F512" w:rsidR="00BB4BE8" w:rsidRPr="00936F7F" w:rsidRDefault="00BB4BE8" w:rsidP="004755F8">
            <w:pPr>
              <w:jc w:val="center"/>
              <w:rPr>
                <w:rFonts w:cs="Arial"/>
                <w:b/>
              </w:rPr>
            </w:pPr>
          </w:p>
        </w:tc>
        <w:tc>
          <w:tcPr>
            <w:tcW w:w="691" w:type="dxa"/>
            <w:vAlign w:val="center"/>
          </w:tcPr>
          <w:p w14:paraId="3D881F0F" w14:textId="77777777" w:rsidR="00BB4BE8" w:rsidRPr="00936F7F" w:rsidRDefault="00BB4BE8" w:rsidP="004755F8">
            <w:pPr>
              <w:jc w:val="center"/>
              <w:rPr>
                <w:rFonts w:cs="Arial"/>
                <w:b/>
              </w:rPr>
            </w:pPr>
            <w:r w:rsidRPr="00936F7F">
              <w:rPr>
                <w:rFonts w:cs="Arial"/>
                <w:b/>
              </w:rPr>
              <w:t>NO</w:t>
            </w:r>
          </w:p>
        </w:tc>
        <w:tc>
          <w:tcPr>
            <w:tcW w:w="691" w:type="dxa"/>
            <w:vAlign w:val="center"/>
          </w:tcPr>
          <w:p w14:paraId="2A1C571F" w14:textId="73390889" w:rsidR="00BB4BE8" w:rsidRPr="00936F7F" w:rsidRDefault="009A1FB6" w:rsidP="004755F8">
            <w:pPr>
              <w:jc w:val="center"/>
              <w:rPr>
                <w:rFonts w:cs="Arial"/>
                <w:b/>
              </w:rPr>
            </w:pPr>
            <w:r>
              <w:rPr>
                <w:rFonts w:cs="Arial"/>
                <w:b/>
              </w:rPr>
              <w:t>X</w:t>
            </w:r>
          </w:p>
        </w:tc>
      </w:tr>
    </w:tbl>
    <w:p w14:paraId="6A771A84" w14:textId="77777777" w:rsidR="00BB4BE8" w:rsidRPr="00936F7F" w:rsidRDefault="00BB4BE8" w:rsidP="004755F8">
      <w:pPr>
        <w:rPr>
          <w:rFonts w:cs="Arial"/>
        </w:rPr>
      </w:pPr>
    </w:p>
    <w:p w14:paraId="76413B0D" w14:textId="77777777" w:rsidR="00BB4BE8" w:rsidRPr="00936F7F" w:rsidRDefault="00BB4BE8" w:rsidP="004755F8">
      <w:pPr>
        <w:rPr>
          <w:rFonts w:cs="Arial"/>
        </w:rPr>
      </w:pPr>
    </w:p>
    <w:p w14:paraId="3F8360A7" w14:textId="77777777" w:rsidR="00BB4BE8" w:rsidRPr="00936F7F" w:rsidRDefault="00BB4BE8" w:rsidP="00EE559C">
      <w:pPr>
        <w:pStyle w:val="Ttulo1"/>
        <w:keepNext w:val="0"/>
        <w:numPr>
          <w:ilvl w:val="0"/>
          <w:numId w:val="18"/>
        </w:numPr>
        <w:ind w:left="0" w:firstLine="0"/>
        <w:jc w:val="center"/>
        <w:rPr>
          <w:rFonts w:cs="Arial"/>
          <w:sz w:val="22"/>
          <w:szCs w:val="22"/>
        </w:rPr>
      </w:pPr>
      <w:r w:rsidRPr="00936F7F">
        <w:rPr>
          <w:rFonts w:cs="Arial"/>
          <w:sz w:val="22"/>
          <w:szCs w:val="22"/>
        </w:rPr>
        <w:t>ANÁLISIS DE RIESGOS</w:t>
      </w:r>
    </w:p>
    <w:p w14:paraId="2E1FB51F" w14:textId="77777777" w:rsidR="00BB4BE8" w:rsidRPr="00936F7F" w:rsidRDefault="00BB4BE8" w:rsidP="004755F8">
      <w:pPr>
        <w:rPr>
          <w:rFonts w:cs="Arial"/>
        </w:rPr>
      </w:pPr>
    </w:p>
    <w:p w14:paraId="1174208F" w14:textId="03D6BFED" w:rsidR="00BB4BE8" w:rsidRPr="00936F7F" w:rsidRDefault="00BB4BE8" w:rsidP="004755F8">
      <w:pPr>
        <w:rPr>
          <w:rFonts w:cs="Arial"/>
        </w:rPr>
      </w:pPr>
      <w:r w:rsidRPr="00936F7F">
        <w:rPr>
          <w:rFonts w:cs="Arial"/>
        </w:rPr>
        <w:t xml:space="preserve">El análisis de riesgos se encuentra establecido en el </w:t>
      </w:r>
      <w:r w:rsidR="001E0195" w:rsidRPr="008407A2">
        <w:rPr>
          <w:rFonts w:cs="Arial"/>
          <w:b/>
        </w:rPr>
        <w:t>FORMATO</w:t>
      </w:r>
      <w:r w:rsidRPr="008407A2">
        <w:rPr>
          <w:rFonts w:cs="Arial"/>
          <w:b/>
        </w:rPr>
        <w:t xml:space="preserve"> – </w:t>
      </w:r>
      <w:r w:rsidR="001E0195" w:rsidRPr="008407A2">
        <w:rPr>
          <w:rFonts w:cs="Arial"/>
          <w:b/>
        </w:rPr>
        <w:t>AGCF.</w:t>
      </w:r>
      <w:r w:rsidR="00505122" w:rsidRPr="008407A2">
        <w:rPr>
          <w:rFonts w:cs="Arial"/>
          <w:b/>
        </w:rPr>
        <w:t>43</w:t>
      </w:r>
      <w:r w:rsidR="001E0195" w:rsidRPr="008407A2">
        <w:rPr>
          <w:rFonts w:cs="Arial"/>
          <w:b/>
        </w:rPr>
        <w:t xml:space="preserve"> </w:t>
      </w:r>
      <w:r w:rsidRPr="008407A2">
        <w:rPr>
          <w:rFonts w:cs="Arial"/>
          <w:b/>
        </w:rPr>
        <w:t>MATRIZ DE RIESGOS</w:t>
      </w:r>
      <w:r w:rsidRPr="008407A2">
        <w:rPr>
          <w:rFonts w:cs="Arial"/>
        </w:rPr>
        <w:t>, el cual fue elaborado con base en lo establecido por Colombia Compra Eficiente.</w:t>
      </w:r>
    </w:p>
    <w:p w14:paraId="2F11CD91" w14:textId="77777777" w:rsidR="00BB4BE8" w:rsidRPr="00936F7F" w:rsidRDefault="00BB4BE8" w:rsidP="004755F8">
      <w:pPr>
        <w:rPr>
          <w:rFonts w:cs="Arial"/>
        </w:rPr>
      </w:pPr>
    </w:p>
    <w:p w14:paraId="5907EF51" w14:textId="77777777" w:rsidR="00BB4BE8" w:rsidRPr="00936F7F" w:rsidRDefault="00BB4BE8" w:rsidP="004755F8">
      <w:pPr>
        <w:rPr>
          <w:rFonts w:cs="Arial"/>
        </w:rPr>
      </w:pPr>
    </w:p>
    <w:p w14:paraId="2074E6BF" w14:textId="77777777" w:rsidR="00BB4BE8" w:rsidRPr="00936F7F" w:rsidRDefault="00BB4BE8" w:rsidP="00EE559C">
      <w:pPr>
        <w:pStyle w:val="Ttulo1"/>
        <w:keepNext w:val="0"/>
        <w:numPr>
          <w:ilvl w:val="0"/>
          <w:numId w:val="18"/>
        </w:numPr>
        <w:ind w:left="0" w:firstLine="0"/>
        <w:jc w:val="center"/>
        <w:rPr>
          <w:rFonts w:cs="Arial"/>
          <w:sz w:val="22"/>
          <w:szCs w:val="22"/>
        </w:rPr>
      </w:pPr>
      <w:r w:rsidRPr="00936F7F">
        <w:rPr>
          <w:rFonts w:cs="Arial"/>
          <w:sz w:val="22"/>
          <w:szCs w:val="22"/>
        </w:rPr>
        <w:t>GARANTÍAS</w:t>
      </w:r>
    </w:p>
    <w:p w14:paraId="3FC4EB94" w14:textId="77777777" w:rsidR="00BB4BE8" w:rsidRPr="00936F7F" w:rsidRDefault="00BB4BE8" w:rsidP="004755F8">
      <w:pPr>
        <w:rPr>
          <w:rFonts w:cs="Arial"/>
        </w:rPr>
      </w:pPr>
    </w:p>
    <w:tbl>
      <w:tblPr>
        <w:tblStyle w:val="Tablaconcuadrcula10"/>
        <w:tblW w:w="9394" w:type="dxa"/>
        <w:tblLayout w:type="fixed"/>
        <w:tblLook w:val="04A0" w:firstRow="1" w:lastRow="0" w:firstColumn="1" w:lastColumn="0" w:noHBand="0" w:noVBand="1"/>
      </w:tblPr>
      <w:tblGrid>
        <w:gridCol w:w="1011"/>
        <w:gridCol w:w="8383"/>
      </w:tblGrid>
      <w:tr w:rsidR="00BB4BE8" w:rsidRPr="00936F7F" w14:paraId="70A469C1" w14:textId="77777777" w:rsidTr="00D24864">
        <w:tc>
          <w:tcPr>
            <w:tcW w:w="9394" w:type="dxa"/>
            <w:gridSpan w:val="2"/>
            <w:vAlign w:val="center"/>
          </w:tcPr>
          <w:p w14:paraId="008E5D78" w14:textId="77777777" w:rsidR="00BB4BE8" w:rsidRPr="00936F7F" w:rsidRDefault="00BB4BE8" w:rsidP="004755F8">
            <w:pPr>
              <w:rPr>
                <w:rFonts w:cs="Arial"/>
                <w:b/>
              </w:rPr>
            </w:pPr>
            <w:r w:rsidRPr="00936F7F">
              <w:rPr>
                <w:rFonts w:cs="Arial"/>
              </w:rPr>
              <w:t xml:space="preserve">Señale con una “X” los amparos a exigir: </w:t>
            </w:r>
          </w:p>
        </w:tc>
      </w:tr>
      <w:tr w:rsidR="00BB4BE8" w:rsidRPr="00936F7F" w14:paraId="61D55940" w14:textId="77777777" w:rsidTr="00D24864">
        <w:tc>
          <w:tcPr>
            <w:tcW w:w="1011" w:type="dxa"/>
            <w:vAlign w:val="center"/>
          </w:tcPr>
          <w:p w14:paraId="6E7A14E9" w14:textId="7F6458CC" w:rsidR="00BB4BE8" w:rsidRPr="00936F7F" w:rsidRDefault="009A1FB6" w:rsidP="004755F8">
            <w:pPr>
              <w:jc w:val="center"/>
              <w:rPr>
                <w:rFonts w:cs="Arial"/>
                <w:b/>
              </w:rPr>
            </w:pPr>
            <w:r>
              <w:rPr>
                <w:rFonts w:cs="Arial"/>
                <w:b/>
              </w:rPr>
              <w:t>X</w:t>
            </w:r>
          </w:p>
        </w:tc>
        <w:tc>
          <w:tcPr>
            <w:tcW w:w="8383" w:type="dxa"/>
            <w:vAlign w:val="center"/>
          </w:tcPr>
          <w:p w14:paraId="0153FCCF" w14:textId="77777777" w:rsidR="009A1FB6" w:rsidRPr="009A1FB6" w:rsidRDefault="009A1FB6" w:rsidP="009A1FB6">
            <w:pPr>
              <w:pStyle w:val="Default"/>
              <w:rPr>
                <w:rFonts w:ascii="Arial" w:hAnsi="Arial" w:cs="Arial"/>
                <w:sz w:val="22"/>
                <w:szCs w:val="22"/>
              </w:rPr>
            </w:pPr>
            <w:r w:rsidRPr="009A1FB6">
              <w:rPr>
                <w:rFonts w:ascii="Arial" w:hAnsi="Arial" w:cs="Arial"/>
                <w:b/>
                <w:bCs/>
                <w:sz w:val="22"/>
                <w:szCs w:val="22"/>
              </w:rPr>
              <w:t xml:space="preserve">Seriedad de la oferta: </w:t>
            </w:r>
            <w:r w:rsidRPr="009A1FB6">
              <w:rPr>
                <w:rFonts w:ascii="Arial" w:hAnsi="Arial" w:cs="Arial"/>
                <w:sz w:val="22"/>
                <w:szCs w:val="22"/>
              </w:rPr>
              <w:t xml:space="preserve">por el (10%) del valor del presupuesto oficial, la cual deberá estar vigente desde la presentación de la oferta y hasta la aprobación de la garantía de cumplimiento del contrato. </w:t>
            </w:r>
          </w:p>
          <w:p w14:paraId="5C812781" w14:textId="30CCD609" w:rsidR="00BB4BE8" w:rsidRPr="009A1FB6" w:rsidRDefault="00BB4BE8" w:rsidP="004755F8">
            <w:pPr>
              <w:rPr>
                <w:rFonts w:cs="Arial"/>
                <w:color w:val="C0504D"/>
              </w:rPr>
            </w:pPr>
          </w:p>
        </w:tc>
      </w:tr>
      <w:tr w:rsidR="00BB4BE8" w:rsidRPr="00936F7F" w14:paraId="38FEBAE6" w14:textId="77777777" w:rsidTr="00D24864">
        <w:tc>
          <w:tcPr>
            <w:tcW w:w="1011" w:type="dxa"/>
            <w:vAlign w:val="center"/>
          </w:tcPr>
          <w:p w14:paraId="50CDE0D6" w14:textId="30C4AC22" w:rsidR="00BB4BE8" w:rsidRPr="00936F7F" w:rsidRDefault="009A1FB6" w:rsidP="004755F8">
            <w:pPr>
              <w:jc w:val="center"/>
              <w:rPr>
                <w:rFonts w:cs="Arial"/>
                <w:b/>
              </w:rPr>
            </w:pPr>
            <w:r>
              <w:rPr>
                <w:rFonts w:cs="Arial"/>
                <w:b/>
              </w:rPr>
              <w:t>X</w:t>
            </w:r>
          </w:p>
        </w:tc>
        <w:tc>
          <w:tcPr>
            <w:tcW w:w="8383" w:type="dxa"/>
            <w:vAlign w:val="center"/>
          </w:tcPr>
          <w:p w14:paraId="053763DD" w14:textId="6D7A0721" w:rsidR="00BB4BE8" w:rsidRPr="004F0BDE" w:rsidRDefault="0014543B" w:rsidP="004755F8">
            <w:pPr>
              <w:rPr>
                <w:sz w:val="20"/>
                <w:szCs w:val="20"/>
              </w:rPr>
            </w:pPr>
            <w:r w:rsidRPr="004F0BDE">
              <w:rPr>
                <w:b/>
                <w:bCs/>
                <w:sz w:val="20"/>
                <w:szCs w:val="20"/>
              </w:rPr>
              <w:t xml:space="preserve">Cumplimiento: </w:t>
            </w:r>
            <w:r w:rsidRPr="004F0BDE">
              <w:rPr>
                <w:sz w:val="20"/>
                <w:szCs w:val="20"/>
              </w:rPr>
              <w:t xml:space="preserve">por el (20%) del valor del contrato, vigente por el plazo del contrato y 6 meses más. No podrá ser inferior al 10% del valor del contrato, deberá cubrir las multas y la cláusula penal pecuniaria pactada y tener una vigencia mínima hasta la liquidación del contrato. </w:t>
            </w:r>
          </w:p>
        </w:tc>
      </w:tr>
      <w:tr w:rsidR="00BB4BE8" w:rsidRPr="00936F7F" w14:paraId="3A9289E6" w14:textId="77777777" w:rsidTr="00D24864">
        <w:tc>
          <w:tcPr>
            <w:tcW w:w="1011" w:type="dxa"/>
            <w:vAlign w:val="center"/>
          </w:tcPr>
          <w:p w14:paraId="1F54EA70" w14:textId="6CF42A58" w:rsidR="00BB4BE8" w:rsidRPr="00936F7F" w:rsidRDefault="009A1FB6" w:rsidP="004755F8">
            <w:pPr>
              <w:jc w:val="center"/>
              <w:rPr>
                <w:rFonts w:cs="Arial"/>
                <w:b/>
              </w:rPr>
            </w:pPr>
            <w:r>
              <w:rPr>
                <w:rFonts w:cs="Arial"/>
                <w:b/>
              </w:rPr>
              <w:t>X</w:t>
            </w:r>
          </w:p>
        </w:tc>
        <w:tc>
          <w:tcPr>
            <w:tcW w:w="8383" w:type="dxa"/>
            <w:vAlign w:val="center"/>
          </w:tcPr>
          <w:p w14:paraId="7BFB80AB" w14:textId="77777777" w:rsidR="009A1FB6" w:rsidRPr="004F0BDE" w:rsidRDefault="009A1FB6" w:rsidP="009A1FB6">
            <w:pPr>
              <w:pStyle w:val="Default"/>
              <w:rPr>
                <w:rFonts w:ascii="Arial" w:hAnsi="Arial" w:cs="Arial"/>
                <w:sz w:val="22"/>
                <w:szCs w:val="22"/>
              </w:rPr>
            </w:pPr>
            <w:r w:rsidRPr="004F0BDE">
              <w:rPr>
                <w:rFonts w:ascii="Arial" w:hAnsi="Arial" w:cs="Arial"/>
                <w:b/>
                <w:bCs/>
                <w:sz w:val="22"/>
                <w:szCs w:val="22"/>
              </w:rPr>
              <w:t xml:space="preserve">Pago de salarios, prestaciones sociales legales e indemnizaciones laborales: </w:t>
            </w:r>
            <w:r w:rsidRPr="004F0BDE">
              <w:rPr>
                <w:rFonts w:ascii="Arial" w:hAnsi="Arial" w:cs="Arial"/>
                <w:sz w:val="22"/>
                <w:szCs w:val="22"/>
              </w:rPr>
              <w:t xml:space="preserve">por el cinco (5%) del valor del contrato, vigente por el plazo de ejecución del contrato y tres (3) años más. </w:t>
            </w:r>
          </w:p>
          <w:p w14:paraId="17B29F36" w14:textId="185A95B9" w:rsidR="00BB4BE8" w:rsidRPr="004F0BDE" w:rsidRDefault="00BB4BE8" w:rsidP="004755F8">
            <w:pPr>
              <w:rPr>
                <w:rFonts w:cs="Arial"/>
                <w:b/>
              </w:rPr>
            </w:pPr>
          </w:p>
        </w:tc>
      </w:tr>
      <w:tr w:rsidR="00BB4BE8" w:rsidRPr="00936F7F" w14:paraId="48A7D392" w14:textId="77777777" w:rsidTr="00D24864">
        <w:tc>
          <w:tcPr>
            <w:tcW w:w="1011" w:type="dxa"/>
            <w:vAlign w:val="center"/>
          </w:tcPr>
          <w:p w14:paraId="22C107A3" w14:textId="3FF658CE" w:rsidR="00BB4BE8" w:rsidRPr="00936F7F" w:rsidRDefault="009A1FB6" w:rsidP="004755F8">
            <w:pPr>
              <w:jc w:val="center"/>
              <w:rPr>
                <w:rFonts w:cs="Arial"/>
                <w:b/>
              </w:rPr>
            </w:pPr>
            <w:r>
              <w:rPr>
                <w:rFonts w:cs="Arial"/>
                <w:b/>
              </w:rPr>
              <w:t>X</w:t>
            </w:r>
          </w:p>
        </w:tc>
        <w:tc>
          <w:tcPr>
            <w:tcW w:w="8383" w:type="dxa"/>
            <w:vAlign w:val="center"/>
          </w:tcPr>
          <w:p w14:paraId="69FC1E36" w14:textId="77777777" w:rsidR="009A1FB6" w:rsidRPr="004F0BDE" w:rsidRDefault="009A1FB6" w:rsidP="009A1FB6">
            <w:pPr>
              <w:pStyle w:val="Default"/>
              <w:rPr>
                <w:rFonts w:ascii="Arial" w:hAnsi="Arial" w:cs="Arial"/>
                <w:sz w:val="22"/>
                <w:szCs w:val="22"/>
              </w:rPr>
            </w:pPr>
            <w:r w:rsidRPr="004F0BDE">
              <w:rPr>
                <w:rFonts w:ascii="Arial" w:hAnsi="Arial" w:cs="Arial"/>
                <w:b/>
                <w:bCs/>
                <w:sz w:val="22"/>
                <w:szCs w:val="22"/>
              </w:rPr>
              <w:t xml:space="preserve">Calidad del servicio: </w:t>
            </w:r>
            <w:r w:rsidRPr="004F0BDE">
              <w:rPr>
                <w:rFonts w:ascii="Arial" w:hAnsi="Arial" w:cs="Arial"/>
                <w:sz w:val="22"/>
                <w:szCs w:val="22"/>
              </w:rPr>
              <w:t xml:space="preserve">por el veinte (20 %) del valor del contrato vigente por el plazo de ejecución del contrato y 6 meses más. </w:t>
            </w:r>
          </w:p>
          <w:p w14:paraId="7D873FCF" w14:textId="10E43FF5" w:rsidR="00BB4BE8" w:rsidRPr="004F0BDE" w:rsidRDefault="00BB4BE8" w:rsidP="004755F8">
            <w:pPr>
              <w:rPr>
                <w:rFonts w:cs="Arial"/>
                <w:b/>
              </w:rPr>
            </w:pPr>
          </w:p>
        </w:tc>
      </w:tr>
      <w:tr w:rsidR="004F0BDE" w:rsidRPr="00936F7F" w14:paraId="47F6C0DB" w14:textId="77777777" w:rsidTr="00D24864">
        <w:tc>
          <w:tcPr>
            <w:tcW w:w="1011" w:type="dxa"/>
            <w:vAlign w:val="center"/>
          </w:tcPr>
          <w:p w14:paraId="05BDA7AB" w14:textId="42BDC4CD" w:rsidR="004F0BDE" w:rsidRDefault="004F0BDE" w:rsidP="004755F8">
            <w:pPr>
              <w:jc w:val="center"/>
              <w:rPr>
                <w:rFonts w:cs="Arial"/>
                <w:b/>
              </w:rPr>
            </w:pPr>
            <w:r>
              <w:rPr>
                <w:rFonts w:cs="Arial"/>
                <w:b/>
              </w:rPr>
              <w:t>X</w:t>
            </w:r>
          </w:p>
        </w:tc>
        <w:tc>
          <w:tcPr>
            <w:tcW w:w="8383" w:type="dxa"/>
            <w:vAlign w:val="center"/>
          </w:tcPr>
          <w:p w14:paraId="57D60125" w14:textId="068D6040" w:rsidR="004F0BDE" w:rsidRPr="004F0BDE" w:rsidRDefault="00664CAA" w:rsidP="009A1FB6">
            <w:pPr>
              <w:pStyle w:val="Default"/>
              <w:rPr>
                <w:rFonts w:ascii="Arial" w:hAnsi="Arial" w:cs="Arial"/>
                <w:b/>
                <w:bCs/>
                <w:sz w:val="22"/>
                <w:szCs w:val="22"/>
              </w:rPr>
            </w:pPr>
            <w:r w:rsidRPr="00664CAA">
              <w:rPr>
                <w:rFonts w:ascii="Arial" w:hAnsi="Arial" w:cs="Arial"/>
                <w:b/>
                <w:bCs/>
                <w:sz w:val="22"/>
                <w:szCs w:val="22"/>
              </w:rPr>
              <w:t xml:space="preserve">Póliza de Responsabilidad extracontractual: </w:t>
            </w:r>
            <w:r w:rsidRPr="00664CAA">
              <w:rPr>
                <w:rFonts w:ascii="Arial" w:hAnsi="Arial" w:cs="Arial"/>
                <w:sz w:val="22"/>
                <w:szCs w:val="22"/>
              </w:rPr>
              <w:t>por un valor asegurado de doscientos (200) SMLMV, con una vigencia igual al plazo de ejecución del contrato.</w:t>
            </w:r>
          </w:p>
        </w:tc>
      </w:tr>
    </w:tbl>
    <w:p w14:paraId="24A3C8C2" w14:textId="77777777" w:rsidR="00BB4BE8" w:rsidRPr="00936F7F" w:rsidRDefault="00BB4BE8" w:rsidP="004755F8">
      <w:pPr>
        <w:rPr>
          <w:rFonts w:cs="Arial"/>
        </w:rPr>
      </w:pPr>
    </w:p>
    <w:p w14:paraId="3A598AA7" w14:textId="77777777" w:rsidR="00BB4BE8" w:rsidRPr="00936F7F" w:rsidRDefault="00BB4BE8" w:rsidP="004755F8">
      <w:pPr>
        <w:rPr>
          <w:rFonts w:cs="Arial"/>
        </w:rPr>
      </w:pPr>
    </w:p>
    <w:p w14:paraId="1828E9C9" w14:textId="306CE1ED" w:rsidR="00BB4BE8" w:rsidRDefault="00BB4BE8" w:rsidP="00EE559C">
      <w:pPr>
        <w:pStyle w:val="Ttulo1"/>
        <w:keepNext w:val="0"/>
        <w:numPr>
          <w:ilvl w:val="0"/>
          <w:numId w:val="18"/>
        </w:numPr>
        <w:ind w:left="0" w:firstLine="0"/>
        <w:jc w:val="center"/>
        <w:rPr>
          <w:rFonts w:cs="Arial"/>
          <w:sz w:val="22"/>
          <w:szCs w:val="22"/>
        </w:rPr>
      </w:pPr>
      <w:commentRangeStart w:id="7"/>
      <w:r w:rsidRPr="00936F7F">
        <w:rPr>
          <w:rFonts w:cs="Arial"/>
          <w:sz w:val="22"/>
          <w:szCs w:val="22"/>
        </w:rPr>
        <w:t>ACUERDOS COMERCIALES</w:t>
      </w:r>
      <w:commentRangeEnd w:id="7"/>
      <w:r w:rsidR="00B749B8">
        <w:rPr>
          <w:rStyle w:val="Refdecomentario"/>
          <w:rFonts w:cs="Arial"/>
          <w:sz w:val="22"/>
          <w:szCs w:val="22"/>
        </w:rPr>
        <w:commentReference w:id="7"/>
      </w:r>
    </w:p>
    <w:p w14:paraId="5C240D13" w14:textId="77777777" w:rsidR="009A1FB6" w:rsidRPr="009A1FB6" w:rsidRDefault="009A1FB6" w:rsidP="009A1FB6">
      <w:pPr>
        <w:rPr>
          <w:lang w:val="es-ES" w:eastAsia="es-ES"/>
        </w:rPr>
      </w:pPr>
    </w:p>
    <w:p w14:paraId="51096737" w14:textId="70C991A7" w:rsidR="009A1FB6" w:rsidRPr="009A1FB6" w:rsidRDefault="009A1FB6" w:rsidP="009A1FB6">
      <w:pPr>
        <w:rPr>
          <w:lang w:val="es-ES" w:eastAsia="es-ES"/>
        </w:rPr>
      </w:pPr>
      <w:r>
        <w:rPr>
          <w:sz w:val="20"/>
          <w:szCs w:val="20"/>
        </w:rPr>
        <w:t>Está dentro de los procesos cubiertos por los Acuerdos Comerciales en atención a los montos mínimos (umbrales) previstos en ellos para su aplicación y el Ministerio de Comercio, Industria y Turismo está dentro de la lista de entidades cubiertas por los mismos como se indica a continuación:</w:t>
      </w:r>
    </w:p>
    <w:p w14:paraId="749D7193" w14:textId="77777777" w:rsidR="00BB4BE8" w:rsidRPr="00936F7F" w:rsidRDefault="00BB4BE8" w:rsidP="004755F8">
      <w:pPr>
        <w:rPr>
          <w:rFonts w:cs="Arial"/>
        </w:rPr>
      </w:pPr>
    </w:p>
    <w:tbl>
      <w:tblPr>
        <w:tblStyle w:val="Tablaconcuadrcula10"/>
        <w:tblW w:w="9356" w:type="dxa"/>
        <w:tblLayout w:type="fixed"/>
        <w:tblLook w:val="0420" w:firstRow="1" w:lastRow="0" w:firstColumn="0" w:lastColumn="0" w:noHBand="0" w:noVBand="1"/>
      </w:tblPr>
      <w:tblGrid>
        <w:gridCol w:w="992"/>
        <w:gridCol w:w="108"/>
        <w:gridCol w:w="1373"/>
        <w:gridCol w:w="1442"/>
        <w:gridCol w:w="1862"/>
        <w:gridCol w:w="1667"/>
        <w:gridCol w:w="1912"/>
      </w:tblGrid>
      <w:tr w:rsidR="00BB4BE8" w:rsidRPr="00936F7F" w14:paraId="547F6ED0" w14:textId="77777777" w:rsidTr="00D24864">
        <w:trPr>
          <w:trHeight w:val="20"/>
        </w:trPr>
        <w:tc>
          <w:tcPr>
            <w:tcW w:w="2473" w:type="dxa"/>
            <w:gridSpan w:val="3"/>
            <w:shd w:val="clear" w:color="auto" w:fill="D9D9D9" w:themeFill="background1" w:themeFillShade="D9"/>
            <w:vAlign w:val="center"/>
          </w:tcPr>
          <w:p w14:paraId="571AFF06" w14:textId="1CA745AC" w:rsidR="00BB4BE8" w:rsidRPr="00936F7F" w:rsidRDefault="00BB4BE8" w:rsidP="004755F8">
            <w:pPr>
              <w:rPr>
                <w:rFonts w:cs="Arial"/>
                <w:color w:val="FF0000"/>
              </w:rPr>
            </w:pPr>
            <w:r w:rsidRPr="00D84749">
              <w:rPr>
                <w:rFonts w:cs="Arial"/>
                <w:b/>
              </w:rPr>
              <w:t>Acuerdos Comerciales</w:t>
            </w:r>
          </w:p>
        </w:tc>
        <w:tc>
          <w:tcPr>
            <w:tcW w:w="1442" w:type="dxa"/>
            <w:shd w:val="clear" w:color="auto" w:fill="D9D9D9" w:themeFill="background1" w:themeFillShade="D9"/>
            <w:vAlign w:val="center"/>
          </w:tcPr>
          <w:p w14:paraId="41B6754D" w14:textId="77777777" w:rsidR="00BB4BE8" w:rsidRPr="00936F7F" w:rsidRDefault="00BB4BE8" w:rsidP="004755F8">
            <w:pPr>
              <w:jc w:val="center"/>
              <w:rPr>
                <w:rFonts w:cs="Arial"/>
                <w:b/>
              </w:rPr>
            </w:pPr>
            <w:r w:rsidRPr="00936F7F">
              <w:rPr>
                <w:rFonts w:cs="Arial"/>
                <w:b/>
              </w:rPr>
              <w:t>Entidad Estatal cubierta</w:t>
            </w:r>
          </w:p>
        </w:tc>
        <w:tc>
          <w:tcPr>
            <w:tcW w:w="1862" w:type="dxa"/>
            <w:shd w:val="clear" w:color="auto" w:fill="D9D9D9" w:themeFill="background1" w:themeFillShade="D9"/>
            <w:vAlign w:val="center"/>
          </w:tcPr>
          <w:p w14:paraId="0FBEE8F0" w14:textId="77777777" w:rsidR="00BB4BE8" w:rsidRPr="00936F7F" w:rsidRDefault="00BB4BE8" w:rsidP="004755F8">
            <w:pPr>
              <w:jc w:val="center"/>
              <w:rPr>
                <w:rFonts w:cs="Arial"/>
                <w:b/>
              </w:rPr>
            </w:pPr>
            <w:r w:rsidRPr="00936F7F">
              <w:rPr>
                <w:rFonts w:cs="Arial"/>
                <w:b/>
              </w:rPr>
              <w:t>Valor del Proceso de Contratación superior al umbral del Acuerdo Comercial</w:t>
            </w:r>
          </w:p>
        </w:tc>
        <w:tc>
          <w:tcPr>
            <w:tcW w:w="1667" w:type="dxa"/>
            <w:shd w:val="clear" w:color="auto" w:fill="D9D9D9" w:themeFill="background1" w:themeFillShade="D9"/>
            <w:vAlign w:val="center"/>
          </w:tcPr>
          <w:p w14:paraId="29FAEA20" w14:textId="77777777" w:rsidR="00BB4BE8" w:rsidRPr="00936F7F" w:rsidRDefault="00BB4BE8" w:rsidP="004755F8">
            <w:pPr>
              <w:jc w:val="center"/>
              <w:rPr>
                <w:rFonts w:cs="Arial"/>
                <w:b/>
              </w:rPr>
            </w:pPr>
            <w:r w:rsidRPr="00936F7F">
              <w:rPr>
                <w:rFonts w:cs="Arial"/>
                <w:b/>
              </w:rPr>
              <w:t>Excepción Aplicable al Proceso de Contratación</w:t>
            </w:r>
          </w:p>
        </w:tc>
        <w:tc>
          <w:tcPr>
            <w:tcW w:w="1912" w:type="dxa"/>
            <w:shd w:val="clear" w:color="auto" w:fill="D9D9D9" w:themeFill="background1" w:themeFillShade="D9"/>
            <w:vAlign w:val="center"/>
          </w:tcPr>
          <w:p w14:paraId="19F4842D" w14:textId="77777777" w:rsidR="00BB4BE8" w:rsidRPr="00936F7F" w:rsidRDefault="00BB4BE8" w:rsidP="004755F8">
            <w:pPr>
              <w:jc w:val="center"/>
              <w:rPr>
                <w:rFonts w:cs="Arial"/>
                <w:b/>
              </w:rPr>
            </w:pPr>
            <w:r w:rsidRPr="00936F7F">
              <w:rPr>
                <w:rFonts w:cs="Arial"/>
                <w:b/>
              </w:rPr>
              <w:t>Proceso de Contratación cubierto por el Acuerdo Comercial</w:t>
            </w:r>
          </w:p>
        </w:tc>
      </w:tr>
      <w:tr w:rsidR="00BB4BE8" w:rsidRPr="00936F7F" w14:paraId="2B587C63" w14:textId="77777777" w:rsidTr="00D24864">
        <w:trPr>
          <w:trHeight w:val="20"/>
        </w:trPr>
        <w:tc>
          <w:tcPr>
            <w:tcW w:w="2473" w:type="dxa"/>
            <w:gridSpan w:val="3"/>
            <w:vAlign w:val="center"/>
          </w:tcPr>
          <w:p w14:paraId="37CB11CE" w14:textId="77777777" w:rsidR="00BB4BE8" w:rsidRPr="00936F7F" w:rsidRDefault="00BB4BE8" w:rsidP="004755F8">
            <w:pPr>
              <w:rPr>
                <w:rFonts w:cs="Arial"/>
                <w:b/>
              </w:rPr>
            </w:pPr>
          </w:p>
        </w:tc>
        <w:tc>
          <w:tcPr>
            <w:tcW w:w="1442" w:type="dxa"/>
            <w:vAlign w:val="center"/>
          </w:tcPr>
          <w:p w14:paraId="0476E96D" w14:textId="77777777" w:rsidR="00BB4BE8" w:rsidRPr="00D84749" w:rsidRDefault="00BB4BE8" w:rsidP="00D84749">
            <w:pPr>
              <w:jc w:val="center"/>
              <w:rPr>
                <w:rFonts w:cs="Arial"/>
              </w:rPr>
            </w:pPr>
            <w:r w:rsidRPr="00D84749">
              <w:rPr>
                <w:rFonts w:cs="Arial"/>
              </w:rPr>
              <w:t>SI/NO</w:t>
            </w:r>
          </w:p>
        </w:tc>
        <w:tc>
          <w:tcPr>
            <w:tcW w:w="1862" w:type="dxa"/>
            <w:vAlign w:val="center"/>
          </w:tcPr>
          <w:p w14:paraId="60E5A90D" w14:textId="77777777" w:rsidR="00BB4BE8" w:rsidRPr="00D84749" w:rsidRDefault="00BB4BE8" w:rsidP="00D84749">
            <w:pPr>
              <w:jc w:val="center"/>
              <w:rPr>
                <w:rFonts w:cs="Arial"/>
              </w:rPr>
            </w:pPr>
            <w:r w:rsidRPr="00D84749">
              <w:rPr>
                <w:rFonts w:cs="Arial"/>
              </w:rPr>
              <w:t>SI/NO</w:t>
            </w:r>
          </w:p>
        </w:tc>
        <w:tc>
          <w:tcPr>
            <w:tcW w:w="1667" w:type="dxa"/>
            <w:vAlign w:val="center"/>
          </w:tcPr>
          <w:p w14:paraId="6593493D" w14:textId="77777777" w:rsidR="00BB4BE8" w:rsidRPr="00D84749" w:rsidRDefault="00BB4BE8" w:rsidP="00D84749">
            <w:pPr>
              <w:jc w:val="center"/>
              <w:rPr>
                <w:rFonts w:cs="Arial"/>
              </w:rPr>
            </w:pPr>
            <w:r w:rsidRPr="00D84749">
              <w:rPr>
                <w:rFonts w:cs="Arial"/>
              </w:rPr>
              <w:t>SI/NO</w:t>
            </w:r>
          </w:p>
        </w:tc>
        <w:tc>
          <w:tcPr>
            <w:tcW w:w="1912" w:type="dxa"/>
            <w:vAlign w:val="center"/>
          </w:tcPr>
          <w:p w14:paraId="5E6D8A1E" w14:textId="77777777" w:rsidR="00BB4BE8" w:rsidRPr="00D84749" w:rsidRDefault="00BB4BE8" w:rsidP="00D84749">
            <w:pPr>
              <w:jc w:val="center"/>
              <w:rPr>
                <w:rFonts w:cs="Arial"/>
              </w:rPr>
            </w:pPr>
            <w:r w:rsidRPr="00D84749">
              <w:rPr>
                <w:rFonts w:cs="Arial"/>
              </w:rPr>
              <w:t>SI/NO</w:t>
            </w:r>
          </w:p>
        </w:tc>
      </w:tr>
      <w:tr w:rsidR="00BB4BE8" w:rsidRPr="00936F7F" w14:paraId="56D895CA" w14:textId="77777777" w:rsidTr="00D24864">
        <w:trPr>
          <w:trHeight w:val="20"/>
        </w:trPr>
        <w:tc>
          <w:tcPr>
            <w:tcW w:w="992" w:type="dxa"/>
            <w:vMerge w:val="restart"/>
            <w:vAlign w:val="center"/>
          </w:tcPr>
          <w:p w14:paraId="7CA8B37C" w14:textId="77777777" w:rsidR="00BB4BE8" w:rsidRPr="00936F7F" w:rsidRDefault="00BB4BE8" w:rsidP="004755F8">
            <w:pPr>
              <w:rPr>
                <w:rFonts w:cs="Arial"/>
              </w:rPr>
            </w:pPr>
            <w:r w:rsidRPr="00936F7F">
              <w:rPr>
                <w:rFonts w:cs="Arial"/>
              </w:rPr>
              <w:t>Alianza Pacífico</w:t>
            </w:r>
          </w:p>
        </w:tc>
        <w:tc>
          <w:tcPr>
            <w:tcW w:w="1481" w:type="dxa"/>
            <w:gridSpan w:val="2"/>
            <w:vAlign w:val="center"/>
          </w:tcPr>
          <w:p w14:paraId="6EFA8DDC" w14:textId="77777777" w:rsidR="00BB4BE8" w:rsidRPr="004D481C" w:rsidRDefault="00BB4BE8" w:rsidP="004755F8">
            <w:pPr>
              <w:rPr>
                <w:rFonts w:cs="Arial"/>
              </w:rPr>
            </w:pPr>
            <w:r w:rsidRPr="004D481C">
              <w:rPr>
                <w:rFonts w:cs="Arial"/>
              </w:rPr>
              <w:t>Chile</w:t>
            </w:r>
          </w:p>
        </w:tc>
        <w:tc>
          <w:tcPr>
            <w:tcW w:w="1442" w:type="dxa"/>
            <w:vAlign w:val="center"/>
          </w:tcPr>
          <w:p w14:paraId="1D212DD4" w14:textId="7740E881" w:rsidR="00BB4BE8" w:rsidRPr="004D481C" w:rsidRDefault="004F0BDE" w:rsidP="00D84749">
            <w:pPr>
              <w:jc w:val="center"/>
              <w:rPr>
                <w:rFonts w:cs="Arial"/>
                <w:b/>
              </w:rPr>
            </w:pPr>
            <w:r w:rsidRPr="004D481C">
              <w:rPr>
                <w:rFonts w:cs="Arial"/>
              </w:rPr>
              <w:t>SI</w:t>
            </w:r>
          </w:p>
        </w:tc>
        <w:tc>
          <w:tcPr>
            <w:tcW w:w="1862" w:type="dxa"/>
            <w:vAlign w:val="center"/>
          </w:tcPr>
          <w:p w14:paraId="1CE7F011" w14:textId="1024A550" w:rsidR="00BB4BE8" w:rsidRPr="004D481C" w:rsidRDefault="00D84749" w:rsidP="00D84749">
            <w:pPr>
              <w:jc w:val="center"/>
              <w:rPr>
                <w:rFonts w:cs="Arial"/>
                <w:b/>
              </w:rPr>
            </w:pPr>
            <w:r w:rsidRPr="004D481C">
              <w:rPr>
                <w:rFonts w:cs="Arial"/>
              </w:rPr>
              <w:t>SI</w:t>
            </w:r>
          </w:p>
        </w:tc>
        <w:tc>
          <w:tcPr>
            <w:tcW w:w="1667" w:type="dxa"/>
            <w:vAlign w:val="center"/>
          </w:tcPr>
          <w:p w14:paraId="08F16BAF" w14:textId="68E698B2" w:rsidR="00BB4BE8" w:rsidRPr="004D481C" w:rsidRDefault="00D84749" w:rsidP="00D84749">
            <w:pPr>
              <w:jc w:val="center"/>
              <w:rPr>
                <w:rFonts w:cs="Arial"/>
                <w:b/>
              </w:rPr>
            </w:pPr>
            <w:r w:rsidRPr="004D481C">
              <w:rPr>
                <w:rFonts w:cs="Arial"/>
              </w:rPr>
              <w:t>NO</w:t>
            </w:r>
          </w:p>
        </w:tc>
        <w:tc>
          <w:tcPr>
            <w:tcW w:w="1912" w:type="dxa"/>
            <w:vAlign w:val="center"/>
          </w:tcPr>
          <w:p w14:paraId="30BCD232" w14:textId="66FE9E9C" w:rsidR="00BB4BE8" w:rsidRPr="004D481C" w:rsidRDefault="00D84749" w:rsidP="00D84749">
            <w:pPr>
              <w:jc w:val="center"/>
              <w:rPr>
                <w:rFonts w:cs="Arial"/>
                <w:b/>
              </w:rPr>
            </w:pPr>
            <w:r w:rsidRPr="004D481C">
              <w:rPr>
                <w:rFonts w:cs="Arial"/>
              </w:rPr>
              <w:t>SI</w:t>
            </w:r>
          </w:p>
        </w:tc>
      </w:tr>
      <w:tr w:rsidR="00BB4BE8" w:rsidRPr="00936F7F" w14:paraId="3238AC06" w14:textId="77777777" w:rsidTr="00D24864">
        <w:trPr>
          <w:trHeight w:val="20"/>
        </w:trPr>
        <w:tc>
          <w:tcPr>
            <w:tcW w:w="992" w:type="dxa"/>
            <w:vMerge/>
            <w:vAlign w:val="center"/>
          </w:tcPr>
          <w:p w14:paraId="4DF7471D" w14:textId="77777777" w:rsidR="00BB4BE8" w:rsidRPr="00936F7F" w:rsidRDefault="00BB4BE8" w:rsidP="004755F8">
            <w:pPr>
              <w:widowControl w:val="0"/>
              <w:pBdr>
                <w:top w:val="nil"/>
                <w:left w:val="nil"/>
                <w:bottom w:val="nil"/>
                <w:right w:val="nil"/>
                <w:between w:val="nil"/>
              </w:pBdr>
              <w:jc w:val="left"/>
              <w:rPr>
                <w:rFonts w:cs="Arial"/>
                <w:b/>
              </w:rPr>
            </w:pPr>
          </w:p>
        </w:tc>
        <w:tc>
          <w:tcPr>
            <w:tcW w:w="1481" w:type="dxa"/>
            <w:gridSpan w:val="2"/>
            <w:vAlign w:val="center"/>
          </w:tcPr>
          <w:p w14:paraId="2270107C" w14:textId="77777777" w:rsidR="00BB4BE8" w:rsidRPr="004D481C" w:rsidRDefault="00BB4BE8" w:rsidP="004755F8">
            <w:pPr>
              <w:rPr>
                <w:rFonts w:cs="Arial"/>
              </w:rPr>
            </w:pPr>
            <w:r w:rsidRPr="004D481C">
              <w:rPr>
                <w:rFonts w:cs="Arial"/>
              </w:rPr>
              <w:t>México</w:t>
            </w:r>
          </w:p>
        </w:tc>
        <w:tc>
          <w:tcPr>
            <w:tcW w:w="1442" w:type="dxa"/>
            <w:vAlign w:val="center"/>
          </w:tcPr>
          <w:p w14:paraId="40351C92" w14:textId="5BAD7520" w:rsidR="00BB4BE8" w:rsidRPr="004D481C" w:rsidRDefault="004F0BDE" w:rsidP="00D84749">
            <w:pPr>
              <w:jc w:val="center"/>
              <w:rPr>
                <w:rFonts w:cs="Arial"/>
                <w:b/>
              </w:rPr>
            </w:pPr>
            <w:r w:rsidRPr="004D481C">
              <w:rPr>
                <w:rFonts w:cs="Arial"/>
              </w:rPr>
              <w:t>SI</w:t>
            </w:r>
          </w:p>
        </w:tc>
        <w:tc>
          <w:tcPr>
            <w:tcW w:w="1862" w:type="dxa"/>
            <w:vAlign w:val="center"/>
          </w:tcPr>
          <w:p w14:paraId="5095D75E" w14:textId="28733B72" w:rsidR="00BB4BE8" w:rsidRPr="004D481C" w:rsidRDefault="00D84749" w:rsidP="00D84749">
            <w:pPr>
              <w:jc w:val="center"/>
              <w:rPr>
                <w:rFonts w:cs="Arial"/>
                <w:b/>
              </w:rPr>
            </w:pPr>
            <w:r w:rsidRPr="004D481C">
              <w:rPr>
                <w:rFonts w:cs="Arial"/>
              </w:rPr>
              <w:t>SI</w:t>
            </w:r>
          </w:p>
        </w:tc>
        <w:tc>
          <w:tcPr>
            <w:tcW w:w="1667" w:type="dxa"/>
            <w:vAlign w:val="center"/>
          </w:tcPr>
          <w:p w14:paraId="1F74122F" w14:textId="67BC50B0" w:rsidR="00BB4BE8" w:rsidRPr="004D481C" w:rsidRDefault="00D84749" w:rsidP="00D84749">
            <w:pPr>
              <w:jc w:val="center"/>
              <w:rPr>
                <w:rFonts w:cs="Arial"/>
                <w:b/>
              </w:rPr>
            </w:pPr>
            <w:r w:rsidRPr="004D481C">
              <w:rPr>
                <w:rFonts w:cs="Arial"/>
              </w:rPr>
              <w:t>NO</w:t>
            </w:r>
          </w:p>
        </w:tc>
        <w:tc>
          <w:tcPr>
            <w:tcW w:w="1912" w:type="dxa"/>
            <w:vAlign w:val="center"/>
          </w:tcPr>
          <w:p w14:paraId="42EA512B" w14:textId="5117BA36" w:rsidR="00BB4BE8" w:rsidRPr="004D481C" w:rsidRDefault="00D84749" w:rsidP="00D84749">
            <w:pPr>
              <w:jc w:val="center"/>
              <w:rPr>
                <w:rFonts w:cs="Arial"/>
                <w:b/>
              </w:rPr>
            </w:pPr>
            <w:r w:rsidRPr="004D481C">
              <w:rPr>
                <w:rFonts w:cs="Arial"/>
              </w:rPr>
              <w:t>SI</w:t>
            </w:r>
          </w:p>
        </w:tc>
      </w:tr>
      <w:tr w:rsidR="00BB4BE8" w:rsidRPr="00936F7F" w14:paraId="6E59A63C" w14:textId="77777777" w:rsidTr="00D24864">
        <w:trPr>
          <w:trHeight w:val="20"/>
        </w:trPr>
        <w:tc>
          <w:tcPr>
            <w:tcW w:w="992" w:type="dxa"/>
            <w:vMerge/>
            <w:vAlign w:val="center"/>
          </w:tcPr>
          <w:p w14:paraId="432C2E02" w14:textId="77777777" w:rsidR="00BB4BE8" w:rsidRPr="00936F7F" w:rsidRDefault="00BB4BE8" w:rsidP="004755F8">
            <w:pPr>
              <w:widowControl w:val="0"/>
              <w:pBdr>
                <w:top w:val="nil"/>
                <w:left w:val="nil"/>
                <w:bottom w:val="nil"/>
                <w:right w:val="nil"/>
                <w:between w:val="nil"/>
              </w:pBdr>
              <w:jc w:val="left"/>
              <w:rPr>
                <w:rFonts w:cs="Arial"/>
                <w:b/>
              </w:rPr>
            </w:pPr>
          </w:p>
        </w:tc>
        <w:tc>
          <w:tcPr>
            <w:tcW w:w="1481" w:type="dxa"/>
            <w:gridSpan w:val="2"/>
            <w:vAlign w:val="center"/>
          </w:tcPr>
          <w:p w14:paraId="10EDD5AD" w14:textId="77777777" w:rsidR="00BB4BE8" w:rsidRPr="004D481C" w:rsidRDefault="00BB4BE8" w:rsidP="004755F8">
            <w:pPr>
              <w:rPr>
                <w:rFonts w:cs="Arial"/>
              </w:rPr>
            </w:pPr>
            <w:r w:rsidRPr="004D481C">
              <w:rPr>
                <w:rFonts w:cs="Arial"/>
              </w:rPr>
              <w:t>Perú</w:t>
            </w:r>
          </w:p>
        </w:tc>
        <w:tc>
          <w:tcPr>
            <w:tcW w:w="1442" w:type="dxa"/>
            <w:vAlign w:val="center"/>
          </w:tcPr>
          <w:p w14:paraId="0F2B0440" w14:textId="7A06ACB2" w:rsidR="00BB4BE8" w:rsidRPr="004D481C" w:rsidRDefault="004F0BDE" w:rsidP="00D84749">
            <w:pPr>
              <w:jc w:val="center"/>
              <w:rPr>
                <w:rFonts w:cs="Arial"/>
                <w:b/>
              </w:rPr>
            </w:pPr>
            <w:r w:rsidRPr="004D481C">
              <w:rPr>
                <w:rFonts w:cs="Arial"/>
              </w:rPr>
              <w:t>SI</w:t>
            </w:r>
          </w:p>
        </w:tc>
        <w:tc>
          <w:tcPr>
            <w:tcW w:w="1862" w:type="dxa"/>
            <w:vAlign w:val="center"/>
          </w:tcPr>
          <w:p w14:paraId="004EB9C9" w14:textId="6D1C262B" w:rsidR="00BB4BE8" w:rsidRPr="004D481C" w:rsidRDefault="00D84749" w:rsidP="00D84749">
            <w:pPr>
              <w:jc w:val="center"/>
              <w:rPr>
                <w:rFonts w:cs="Arial"/>
                <w:b/>
              </w:rPr>
            </w:pPr>
            <w:r w:rsidRPr="004D481C">
              <w:rPr>
                <w:rFonts w:cs="Arial"/>
              </w:rPr>
              <w:t>SI</w:t>
            </w:r>
          </w:p>
        </w:tc>
        <w:tc>
          <w:tcPr>
            <w:tcW w:w="1667" w:type="dxa"/>
            <w:vAlign w:val="center"/>
          </w:tcPr>
          <w:p w14:paraId="6739FFC7" w14:textId="6BF1230C" w:rsidR="00BB4BE8" w:rsidRPr="004D481C" w:rsidRDefault="00D84749" w:rsidP="00D84749">
            <w:pPr>
              <w:jc w:val="center"/>
              <w:rPr>
                <w:rFonts w:cs="Arial"/>
                <w:b/>
              </w:rPr>
            </w:pPr>
            <w:r w:rsidRPr="004D481C">
              <w:rPr>
                <w:rFonts w:cs="Arial"/>
              </w:rPr>
              <w:t>NO</w:t>
            </w:r>
          </w:p>
        </w:tc>
        <w:tc>
          <w:tcPr>
            <w:tcW w:w="1912" w:type="dxa"/>
            <w:vAlign w:val="center"/>
          </w:tcPr>
          <w:p w14:paraId="37165222" w14:textId="164F86E8" w:rsidR="00BB4BE8" w:rsidRPr="004D481C" w:rsidRDefault="00D84749" w:rsidP="00D84749">
            <w:pPr>
              <w:jc w:val="center"/>
              <w:rPr>
                <w:rFonts w:cs="Arial"/>
                <w:b/>
              </w:rPr>
            </w:pPr>
            <w:r w:rsidRPr="004D481C">
              <w:rPr>
                <w:rFonts w:cs="Arial"/>
              </w:rPr>
              <w:t>SI</w:t>
            </w:r>
          </w:p>
        </w:tc>
      </w:tr>
      <w:tr w:rsidR="00D84749" w:rsidRPr="00936F7F" w14:paraId="09A38E28" w14:textId="77777777" w:rsidTr="00DC2043">
        <w:trPr>
          <w:trHeight w:val="20"/>
        </w:trPr>
        <w:tc>
          <w:tcPr>
            <w:tcW w:w="2473" w:type="dxa"/>
            <w:gridSpan w:val="3"/>
            <w:vAlign w:val="center"/>
          </w:tcPr>
          <w:p w14:paraId="004B3B5F" w14:textId="77777777" w:rsidR="00D84749" w:rsidRPr="004D481C" w:rsidRDefault="00D84749" w:rsidP="00D84749">
            <w:pPr>
              <w:rPr>
                <w:rFonts w:cs="Arial"/>
              </w:rPr>
            </w:pPr>
            <w:r w:rsidRPr="004D481C">
              <w:rPr>
                <w:rFonts w:cs="Arial"/>
              </w:rPr>
              <w:t>Canadá</w:t>
            </w:r>
          </w:p>
        </w:tc>
        <w:tc>
          <w:tcPr>
            <w:tcW w:w="1442" w:type="dxa"/>
            <w:vAlign w:val="center"/>
          </w:tcPr>
          <w:p w14:paraId="61314A75" w14:textId="062F7A7A" w:rsidR="00D84749" w:rsidRPr="004D481C" w:rsidRDefault="00D84749" w:rsidP="00D84749">
            <w:pPr>
              <w:jc w:val="center"/>
              <w:rPr>
                <w:rFonts w:cs="Arial"/>
                <w:b/>
              </w:rPr>
            </w:pPr>
            <w:r w:rsidRPr="004D481C">
              <w:rPr>
                <w:rFonts w:cs="Arial"/>
              </w:rPr>
              <w:t>NO</w:t>
            </w:r>
          </w:p>
        </w:tc>
        <w:tc>
          <w:tcPr>
            <w:tcW w:w="1862" w:type="dxa"/>
            <w:vAlign w:val="center"/>
          </w:tcPr>
          <w:p w14:paraId="3B024505" w14:textId="34388F6E" w:rsidR="00D84749" w:rsidRPr="004D481C" w:rsidRDefault="00D84749" w:rsidP="00D84749">
            <w:pPr>
              <w:jc w:val="center"/>
              <w:rPr>
                <w:rFonts w:cs="Arial"/>
                <w:b/>
              </w:rPr>
            </w:pPr>
            <w:r w:rsidRPr="004D481C">
              <w:rPr>
                <w:rFonts w:cs="Arial"/>
              </w:rPr>
              <w:t>NO</w:t>
            </w:r>
          </w:p>
        </w:tc>
        <w:tc>
          <w:tcPr>
            <w:tcW w:w="1667" w:type="dxa"/>
          </w:tcPr>
          <w:p w14:paraId="611EA2DC" w14:textId="7D26FB5B" w:rsidR="00D84749" w:rsidRPr="004D481C" w:rsidRDefault="00D84749" w:rsidP="00D84749">
            <w:pPr>
              <w:jc w:val="center"/>
              <w:rPr>
                <w:rFonts w:cs="Arial"/>
                <w:b/>
              </w:rPr>
            </w:pPr>
            <w:r w:rsidRPr="004D481C">
              <w:rPr>
                <w:rFonts w:cs="Arial"/>
              </w:rPr>
              <w:t>NO</w:t>
            </w:r>
          </w:p>
        </w:tc>
        <w:tc>
          <w:tcPr>
            <w:tcW w:w="1912" w:type="dxa"/>
            <w:vAlign w:val="center"/>
          </w:tcPr>
          <w:p w14:paraId="6F5ACE27" w14:textId="0D4EC427" w:rsidR="00D84749" w:rsidRPr="004D481C" w:rsidRDefault="00D84749" w:rsidP="00D84749">
            <w:pPr>
              <w:jc w:val="center"/>
              <w:rPr>
                <w:rFonts w:cs="Arial"/>
                <w:b/>
              </w:rPr>
            </w:pPr>
            <w:r w:rsidRPr="004D481C">
              <w:rPr>
                <w:rFonts w:cs="Arial"/>
              </w:rPr>
              <w:t>NO</w:t>
            </w:r>
          </w:p>
        </w:tc>
      </w:tr>
      <w:tr w:rsidR="00D84749" w:rsidRPr="00936F7F" w14:paraId="5FAC09C6" w14:textId="77777777" w:rsidTr="00DC2043">
        <w:trPr>
          <w:trHeight w:val="20"/>
        </w:trPr>
        <w:tc>
          <w:tcPr>
            <w:tcW w:w="2473" w:type="dxa"/>
            <w:gridSpan w:val="3"/>
            <w:vAlign w:val="center"/>
          </w:tcPr>
          <w:p w14:paraId="62913BDE" w14:textId="77777777" w:rsidR="00D84749" w:rsidRPr="004D481C" w:rsidRDefault="00D84749" w:rsidP="00D84749">
            <w:pPr>
              <w:rPr>
                <w:rFonts w:cs="Arial"/>
              </w:rPr>
            </w:pPr>
            <w:r w:rsidRPr="004D481C">
              <w:rPr>
                <w:rFonts w:cs="Arial"/>
              </w:rPr>
              <w:t>Chile</w:t>
            </w:r>
          </w:p>
        </w:tc>
        <w:tc>
          <w:tcPr>
            <w:tcW w:w="1442" w:type="dxa"/>
            <w:vAlign w:val="center"/>
          </w:tcPr>
          <w:p w14:paraId="78B29B59" w14:textId="36C392D1" w:rsidR="00D84749" w:rsidRPr="004D481C" w:rsidRDefault="00D84749" w:rsidP="00D84749">
            <w:pPr>
              <w:jc w:val="center"/>
              <w:rPr>
                <w:rFonts w:cs="Arial"/>
                <w:b/>
              </w:rPr>
            </w:pPr>
            <w:r w:rsidRPr="004D481C">
              <w:rPr>
                <w:rFonts w:cs="Arial"/>
              </w:rPr>
              <w:t>NO</w:t>
            </w:r>
          </w:p>
        </w:tc>
        <w:tc>
          <w:tcPr>
            <w:tcW w:w="1862" w:type="dxa"/>
            <w:vAlign w:val="center"/>
          </w:tcPr>
          <w:p w14:paraId="76FE8E27" w14:textId="78E32B6D" w:rsidR="00D84749" w:rsidRPr="004D481C" w:rsidRDefault="00D84749" w:rsidP="00D84749">
            <w:pPr>
              <w:jc w:val="center"/>
              <w:rPr>
                <w:rFonts w:cs="Arial"/>
                <w:b/>
              </w:rPr>
            </w:pPr>
            <w:r w:rsidRPr="004D481C">
              <w:rPr>
                <w:rFonts w:cs="Arial"/>
              </w:rPr>
              <w:t>NO</w:t>
            </w:r>
          </w:p>
        </w:tc>
        <w:tc>
          <w:tcPr>
            <w:tcW w:w="1667" w:type="dxa"/>
          </w:tcPr>
          <w:p w14:paraId="1EA072DE" w14:textId="56C4AAD5" w:rsidR="00D84749" w:rsidRPr="004D481C" w:rsidRDefault="00D84749" w:rsidP="00D84749">
            <w:pPr>
              <w:jc w:val="center"/>
              <w:rPr>
                <w:rFonts w:cs="Arial"/>
                <w:b/>
              </w:rPr>
            </w:pPr>
            <w:r w:rsidRPr="004D481C">
              <w:rPr>
                <w:rFonts w:cs="Arial"/>
              </w:rPr>
              <w:t>NO</w:t>
            </w:r>
          </w:p>
        </w:tc>
        <w:tc>
          <w:tcPr>
            <w:tcW w:w="1912" w:type="dxa"/>
            <w:vAlign w:val="center"/>
          </w:tcPr>
          <w:p w14:paraId="0C637C81" w14:textId="21C7BF45" w:rsidR="00D84749" w:rsidRPr="004D481C" w:rsidRDefault="00D84749" w:rsidP="00D84749">
            <w:pPr>
              <w:jc w:val="center"/>
              <w:rPr>
                <w:rFonts w:cs="Arial"/>
                <w:b/>
              </w:rPr>
            </w:pPr>
            <w:r w:rsidRPr="004D481C">
              <w:rPr>
                <w:rFonts w:cs="Arial"/>
              </w:rPr>
              <w:t>NO</w:t>
            </w:r>
          </w:p>
        </w:tc>
      </w:tr>
      <w:tr w:rsidR="00D84749" w:rsidRPr="00936F7F" w14:paraId="6EECDEF6" w14:textId="77777777" w:rsidTr="00DC2043">
        <w:trPr>
          <w:trHeight w:val="20"/>
        </w:trPr>
        <w:tc>
          <w:tcPr>
            <w:tcW w:w="2473" w:type="dxa"/>
            <w:gridSpan w:val="3"/>
            <w:vAlign w:val="center"/>
          </w:tcPr>
          <w:p w14:paraId="65FFD183" w14:textId="77777777" w:rsidR="00D84749" w:rsidRPr="004D481C" w:rsidRDefault="00D84749" w:rsidP="00D84749">
            <w:pPr>
              <w:rPr>
                <w:rFonts w:cs="Arial"/>
              </w:rPr>
            </w:pPr>
            <w:r w:rsidRPr="004D481C">
              <w:rPr>
                <w:rFonts w:cs="Arial"/>
              </w:rPr>
              <w:t>Corea</w:t>
            </w:r>
          </w:p>
        </w:tc>
        <w:tc>
          <w:tcPr>
            <w:tcW w:w="1442" w:type="dxa"/>
            <w:vAlign w:val="center"/>
          </w:tcPr>
          <w:p w14:paraId="22156D9A" w14:textId="4BA6F14B" w:rsidR="00D84749" w:rsidRPr="004D481C" w:rsidRDefault="00D84749" w:rsidP="00D84749">
            <w:pPr>
              <w:jc w:val="center"/>
              <w:rPr>
                <w:rFonts w:cs="Arial"/>
                <w:b/>
              </w:rPr>
            </w:pPr>
            <w:r w:rsidRPr="004D481C">
              <w:rPr>
                <w:rFonts w:cs="Arial"/>
              </w:rPr>
              <w:t>NO</w:t>
            </w:r>
          </w:p>
        </w:tc>
        <w:tc>
          <w:tcPr>
            <w:tcW w:w="1862" w:type="dxa"/>
            <w:vAlign w:val="center"/>
          </w:tcPr>
          <w:p w14:paraId="2B1A6CB6" w14:textId="3E05FBD8" w:rsidR="00D84749" w:rsidRPr="004D481C" w:rsidRDefault="00D84749" w:rsidP="00D84749">
            <w:pPr>
              <w:jc w:val="center"/>
              <w:rPr>
                <w:rFonts w:cs="Arial"/>
                <w:b/>
              </w:rPr>
            </w:pPr>
            <w:r w:rsidRPr="004D481C">
              <w:rPr>
                <w:rFonts w:cs="Arial"/>
              </w:rPr>
              <w:t>NO</w:t>
            </w:r>
          </w:p>
        </w:tc>
        <w:tc>
          <w:tcPr>
            <w:tcW w:w="1667" w:type="dxa"/>
          </w:tcPr>
          <w:p w14:paraId="2FC94BB3" w14:textId="7D3D3A83" w:rsidR="00D84749" w:rsidRPr="004D481C" w:rsidRDefault="00D84749" w:rsidP="00D84749">
            <w:pPr>
              <w:jc w:val="center"/>
              <w:rPr>
                <w:rFonts w:cs="Arial"/>
                <w:b/>
              </w:rPr>
            </w:pPr>
            <w:r w:rsidRPr="004D481C">
              <w:rPr>
                <w:rFonts w:cs="Arial"/>
              </w:rPr>
              <w:t>NO</w:t>
            </w:r>
          </w:p>
        </w:tc>
        <w:tc>
          <w:tcPr>
            <w:tcW w:w="1912" w:type="dxa"/>
            <w:vAlign w:val="center"/>
          </w:tcPr>
          <w:p w14:paraId="5869D3BD" w14:textId="07018F44" w:rsidR="00D84749" w:rsidRPr="004D481C" w:rsidRDefault="00D84749" w:rsidP="00D84749">
            <w:pPr>
              <w:jc w:val="center"/>
              <w:rPr>
                <w:rFonts w:cs="Arial"/>
                <w:b/>
              </w:rPr>
            </w:pPr>
            <w:r w:rsidRPr="004D481C">
              <w:rPr>
                <w:rFonts w:cs="Arial"/>
              </w:rPr>
              <w:t>NO</w:t>
            </w:r>
          </w:p>
        </w:tc>
      </w:tr>
      <w:tr w:rsidR="00D84749" w:rsidRPr="00936F7F" w14:paraId="40E03287" w14:textId="77777777" w:rsidTr="00DC2043">
        <w:trPr>
          <w:trHeight w:val="20"/>
        </w:trPr>
        <w:tc>
          <w:tcPr>
            <w:tcW w:w="2473" w:type="dxa"/>
            <w:gridSpan w:val="3"/>
            <w:vAlign w:val="center"/>
          </w:tcPr>
          <w:p w14:paraId="10327363" w14:textId="77777777" w:rsidR="00D84749" w:rsidRPr="004D481C" w:rsidRDefault="00D84749" w:rsidP="00D84749">
            <w:pPr>
              <w:rPr>
                <w:rFonts w:cs="Arial"/>
              </w:rPr>
            </w:pPr>
            <w:r w:rsidRPr="004D481C">
              <w:rPr>
                <w:rFonts w:cs="Arial"/>
              </w:rPr>
              <w:t>Costa Rica</w:t>
            </w:r>
          </w:p>
        </w:tc>
        <w:tc>
          <w:tcPr>
            <w:tcW w:w="1442" w:type="dxa"/>
            <w:vAlign w:val="center"/>
          </w:tcPr>
          <w:p w14:paraId="7A8165B8" w14:textId="1B6EB454" w:rsidR="00D84749" w:rsidRPr="004D481C" w:rsidRDefault="00D84749" w:rsidP="00D84749">
            <w:pPr>
              <w:jc w:val="center"/>
              <w:rPr>
                <w:rFonts w:cs="Arial"/>
                <w:b/>
              </w:rPr>
            </w:pPr>
            <w:r w:rsidRPr="004D481C">
              <w:rPr>
                <w:rFonts w:cs="Arial"/>
              </w:rPr>
              <w:t>NO</w:t>
            </w:r>
          </w:p>
        </w:tc>
        <w:tc>
          <w:tcPr>
            <w:tcW w:w="1862" w:type="dxa"/>
            <w:vAlign w:val="center"/>
          </w:tcPr>
          <w:p w14:paraId="51282BFE" w14:textId="069B6211" w:rsidR="00D84749" w:rsidRPr="004D481C" w:rsidRDefault="00D84749" w:rsidP="00D84749">
            <w:pPr>
              <w:jc w:val="center"/>
              <w:rPr>
                <w:rFonts w:cs="Arial"/>
                <w:b/>
              </w:rPr>
            </w:pPr>
            <w:r w:rsidRPr="004D481C">
              <w:rPr>
                <w:rFonts w:cs="Arial"/>
              </w:rPr>
              <w:t>NO</w:t>
            </w:r>
          </w:p>
        </w:tc>
        <w:tc>
          <w:tcPr>
            <w:tcW w:w="1667" w:type="dxa"/>
          </w:tcPr>
          <w:p w14:paraId="0D2C9BB3" w14:textId="462FCDA0" w:rsidR="00D84749" w:rsidRPr="004D481C" w:rsidRDefault="00D84749" w:rsidP="00D84749">
            <w:pPr>
              <w:jc w:val="center"/>
              <w:rPr>
                <w:rFonts w:cs="Arial"/>
                <w:b/>
              </w:rPr>
            </w:pPr>
            <w:r w:rsidRPr="004D481C">
              <w:rPr>
                <w:rFonts w:cs="Arial"/>
              </w:rPr>
              <w:t>NO</w:t>
            </w:r>
          </w:p>
        </w:tc>
        <w:tc>
          <w:tcPr>
            <w:tcW w:w="1912" w:type="dxa"/>
            <w:vAlign w:val="center"/>
          </w:tcPr>
          <w:p w14:paraId="035DCF23" w14:textId="61E1C4F8" w:rsidR="00D84749" w:rsidRPr="004D481C" w:rsidRDefault="00D84749" w:rsidP="00D84749">
            <w:pPr>
              <w:jc w:val="center"/>
              <w:rPr>
                <w:rFonts w:cs="Arial"/>
                <w:b/>
              </w:rPr>
            </w:pPr>
            <w:r w:rsidRPr="004D481C">
              <w:rPr>
                <w:rFonts w:cs="Arial"/>
              </w:rPr>
              <w:t>NO</w:t>
            </w:r>
          </w:p>
        </w:tc>
      </w:tr>
      <w:tr w:rsidR="00D84749" w:rsidRPr="00936F7F" w14:paraId="16232579" w14:textId="77777777" w:rsidTr="00DC2043">
        <w:trPr>
          <w:trHeight w:val="20"/>
        </w:trPr>
        <w:tc>
          <w:tcPr>
            <w:tcW w:w="2473" w:type="dxa"/>
            <w:gridSpan w:val="3"/>
            <w:vAlign w:val="center"/>
          </w:tcPr>
          <w:p w14:paraId="73FF4373" w14:textId="77777777" w:rsidR="00D84749" w:rsidRPr="004D481C" w:rsidRDefault="00D84749" w:rsidP="00D84749">
            <w:pPr>
              <w:rPr>
                <w:rFonts w:cs="Arial"/>
              </w:rPr>
            </w:pPr>
            <w:r w:rsidRPr="004D481C">
              <w:rPr>
                <w:rFonts w:cs="Arial"/>
              </w:rPr>
              <w:t>Estados Unidos</w:t>
            </w:r>
          </w:p>
        </w:tc>
        <w:tc>
          <w:tcPr>
            <w:tcW w:w="1442" w:type="dxa"/>
            <w:vAlign w:val="center"/>
          </w:tcPr>
          <w:p w14:paraId="22CB8DE3" w14:textId="475561E9" w:rsidR="00D84749" w:rsidRPr="004D481C" w:rsidRDefault="00D84749" w:rsidP="00D84749">
            <w:pPr>
              <w:jc w:val="center"/>
              <w:rPr>
                <w:rFonts w:cs="Arial"/>
                <w:b/>
              </w:rPr>
            </w:pPr>
            <w:r w:rsidRPr="004D481C">
              <w:rPr>
                <w:rFonts w:cs="Arial"/>
              </w:rPr>
              <w:t>NO</w:t>
            </w:r>
          </w:p>
        </w:tc>
        <w:tc>
          <w:tcPr>
            <w:tcW w:w="1862" w:type="dxa"/>
            <w:vAlign w:val="center"/>
          </w:tcPr>
          <w:p w14:paraId="760F01B9" w14:textId="120DDC6D" w:rsidR="00D84749" w:rsidRPr="004D481C" w:rsidRDefault="00D84749" w:rsidP="00D84749">
            <w:pPr>
              <w:jc w:val="center"/>
              <w:rPr>
                <w:rFonts w:cs="Arial"/>
                <w:b/>
              </w:rPr>
            </w:pPr>
            <w:r w:rsidRPr="004D481C">
              <w:rPr>
                <w:rFonts w:cs="Arial"/>
              </w:rPr>
              <w:t>NO</w:t>
            </w:r>
          </w:p>
        </w:tc>
        <w:tc>
          <w:tcPr>
            <w:tcW w:w="1667" w:type="dxa"/>
          </w:tcPr>
          <w:p w14:paraId="38C20241" w14:textId="7C09C5C9" w:rsidR="00D84749" w:rsidRPr="004D481C" w:rsidRDefault="00D84749" w:rsidP="00D84749">
            <w:pPr>
              <w:jc w:val="center"/>
              <w:rPr>
                <w:rFonts w:cs="Arial"/>
                <w:b/>
              </w:rPr>
            </w:pPr>
            <w:r w:rsidRPr="004D481C">
              <w:rPr>
                <w:rFonts w:cs="Arial"/>
              </w:rPr>
              <w:t>NO</w:t>
            </w:r>
          </w:p>
        </w:tc>
        <w:tc>
          <w:tcPr>
            <w:tcW w:w="1912" w:type="dxa"/>
            <w:vAlign w:val="center"/>
          </w:tcPr>
          <w:p w14:paraId="05DD4EC2" w14:textId="2D4E50CF" w:rsidR="00D84749" w:rsidRPr="004D481C" w:rsidRDefault="00D84749" w:rsidP="00D84749">
            <w:pPr>
              <w:jc w:val="center"/>
              <w:rPr>
                <w:rFonts w:cs="Arial"/>
                <w:b/>
              </w:rPr>
            </w:pPr>
            <w:r w:rsidRPr="004D481C">
              <w:rPr>
                <w:rFonts w:cs="Arial"/>
              </w:rPr>
              <w:t>NO</w:t>
            </w:r>
          </w:p>
        </w:tc>
      </w:tr>
      <w:tr w:rsidR="00D84749" w:rsidRPr="00936F7F" w14:paraId="4F4CC0BB" w14:textId="77777777" w:rsidTr="00DC2043">
        <w:trPr>
          <w:trHeight w:val="20"/>
        </w:trPr>
        <w:tc>
          <w:tcPr>
            <w:tcW w:w="2473" w:type="dxa"/>
            <w:gridSpan w:val="3"/>
            <w:vAlign w:val="center"/>
          </w:tcPr>
          <w:p w14:paraId="5D6140E3" w14:textId="77777777" w:rsidR="00D84749" w:rsidRPr="004D481C" w:rsidRDefault="00D84749" w:rsidP="00D84749">
            <w:pPr>
              <w:rPr>
                <w:rFonts w:cs="Arial"/>
              </w:rPr>
            </w:pPr>
            <w:r w:rsidRPr="004D481C">
              <w:rPr>
                <w:rFonts w:cs="Arial"/>
              </w:rPr>
              <w:t>Estados AELC</w:t>
            </w:r>
          </w:p>
        </w:tc>
        <w:tc>
          <w:tcPr>
            <w:tcW w:w="1442" w:type="dxa"/>
            <w:vAlign w:val="center"/>
          </w:tcPr>
          <w:p w14:paraId="77032B90" w14:textId="73C71FDA" w:rsidR="00D84749" w:rsidRPr="004D481C" w:rsidRDefault="00D84749" w:rsidP="00D84749">
            <w:pPr>
              <w:jc w:val="center"/>
              <w:rPr>
                <w:rFonts w:cs="Arial"/>
                <w:b/>
              </w:rPr>
            </w:pPr>
            <w:r w:rsidRPr="004D481C">
              <w:rPr>
                <w:rFonts w:cs="Arial"/>
              </w:rPr>
              <w:t>NO</w:t>
            </w:r>
          </w:p>
        </w:tc>
        <w:tc>
          <w:tcPr>
            <w:tcW w:w="1862" w:type="dxa"/>
            <w:vAlign w:val="center"/>
          </w:tcPr>
          <w:p w14:paraId="4FAB311E" w14:textId="38CE088E" w:rsidR="00D84749" w:rsidRPr="004D481C" w:rsidRDefault="00D84749" w:rsidP="00D84749">
            <w:pPr>
              <w:jc w:val="center"/>
              <w:rPr>
                <w:rFonts w:cs="Arial"/>
                <w:b/>
              </w:rPr>
            </w:pPr>
            <w:r w:rsidRPr="004D481C">
              <w:rPr>
                <w:rFonts w:cs="Arial"/>
              </w:rPr>
              <w:t>NO</w:t>
            </w:r>
          </w:p>
        </w:tc>
        <w:tc>
          <w:tcPr>
            <w:tcW w:w="1667" w:type="dxa"/>
          </w:tcPr>
          <w:p w14:paraId="758824D6" w14:textId="4830A030" w:rsidR="00D84749" w:rsidRPr="004D481C" w:rsidRDefault="00D84749" w:rsidP="00D84749">
            <w:pPr>
              <w:jc w:val="center"/>
              <w:rPr>
                <w:rFonts w:cs="Arial"/>
                <w:b/>
              </w:rPr>
            </w:pPr>
            <w:r w:rsidRPr="004D481C">
              <w:rPr>
                <w:rFonts w:cs="Arial"/>
              </w:rPr>
              <w:t>NO</w:t>
            </w:r>
          </w:p>
        </w:tc>
        <w:tc>
          <w:tcPr>
            <w:tcW w:w="1912" w:type="dxa"/>
            <w:vAlign w:val="center"/>
          </w:tcPr>
          <w:p w14:paraId="02FA16E3" w14:textId="307EF290" w:rsidR="00D84749" w:rsidRPr="004D481C" w:rsidRDefault="00D84749" w:rsidP="00D84749">
            <w:pPr>
              <w:jc w:val="center"/>
              <w:rPr>
                <w:rFonts w:cs="Arial"/>
                <w:b/>
              </w:rPr>
            </w:pPr>
            <w:r w:rsidRPr="004D481C">
              <w:rPr>
                <w:rFonts w:cs="Arial"/>
              </w:rPr>
              <w:t>NO</w:t>
            </w:r>
          </w:p>
        </w:tc>
      </w:tr>
      <w:tr w:rsidR="00D84749" w:rsidRPr="00936F7F" w14:paraId="7EEDB90B" w14:textId="77777777" w:rsidTr="00DC2043">
        <w:trPr>
          <w:trHeight w:val="20"/>
        </w:trPr>
        <w:tc>
          <w:tcPr>
            <w:tcW w:w="2473" w:type="dxa"/>
            <w:gridSpan w:val="3"/>
            <w:vAlign w:val="center"/>
          </w:tcPr>
          <w:p w14:paraId="4E8A9D9A" w14:textId="77777777" w:rsidR="00D84749" w:rsidRPr="004D481C" w:rsidRDefault="00D84749" w:rsidP="00D84749">
            <w:pPr>
              <w:rPr>
                <w:rFonts w:cs="Arial"/>
              </w:rPr>
            </w:pPr>
            <w:r w:rsidRPr="004D481C">
              <w:rPr>
                <w:rFonts w:cs="Arial"/>
              </w:rPr>
              <w:t>México</w:t>
            </w:r>
          </w:p>
        </w:tc>
        <w:tc>
          <w:tcPr>
            <w:tcW w:w="1442" w:type="dxa"/>
            <w:vAlign w:val="center"/>
          </w:tcPr>
          <w:p w14:paraId="36CCFB5B" w14:textId="61AD992D" w:rsidR="00D84749" w:rsidRPr="004D481C" w:rsidRDefault="00D84749" w:rsidP="00D84749">
            <w:pPr>
              <w:jc w:val="center"/>
              <w:rPr>
                <w:rFonts w:cs="Arial"/>
                <w:b/>
              </w:rPr>
            </w:pPr>
            <w:r w:rsidRPr="004D481C">
              <w:rPr>
                <w:rFonts w:cs="Arial"/>
              </w:rPr>
              <w:t>NO</w:t>
            </w:r>
          </w:p>
        </w:tc>
        <w:tc>
          <w:tcPr>
            <w:tcW w:w="1862" w:type="dxa"/>
            <w:vAlign w:val="center"/>
          </w:tcPr>
          <w:p w14:paraId="70D3A6CD" w14:textId="532B09F3" w:rsidR="00D84749" w:rsidRPr="004D481C" w:rsidRDefault="00D84749" w:rsidP="00D84749">
            <w:pPr>
              <w:jc w:val="center"/>
              <w:rPr>
                <w:rFonts w:cs="Arial"/>
                <w:b/>
              </w:rPr>
            </w:pPr>
            <w:r w:rsidRPr="004D481C">
              <w:rPr>
                <w:rFonts w:cs="Arial"/>
              </w:rPr>
              <w:t>NO</w:t>
            </w:r>
          </w:p>
        </w:tc>
        <w:tc>
          <w:tcPr>
            <w:tcW w:w="1667" w:type="dxa"/>
          </w:tcPr>
          <w:p w14:paraId="02B2F106" w14:textId="5DDEA6C5" w:rsidR="00D84749" w:rsidRPr="004D481C" w:rsidRDefault="00D84749" w:rsidP="00D84749">
            <w:pPr>
              <w:jc w:val="center"/>
              <w:rPr>
                <w:rFonts w:cs="Arial"/>
                <w:b/>
              </w:rPr>
            </w:pPr>
            <w:r w:rsidRPr="004D481C">
              <w:rPr>
                <w:rFonts w:cs="Arial"/>
              </w:rPr>
              <w:t>NO</w:t>
            </w:r>
          </w:p>
        </w:tc>
        <w:tc>
          <w:tcPr>
            <w:tcW w:w="1912" w:type="dxa"/>
            <w:vAlign w:val="center"/>
          </w:tcPr>
          <w:p w14:paraId="25D5320C" w14:textId="112C3E3B" w:rsidR="00D84749" w:rsidRPr="004D481C" w:rsidRDefault="00D84749" w:rsidP="00D84749">
            <w:pPr>
              <w:jc w:val="center"/>
              <w:rPr>
                <w:rFonts w:cs="Arial"/>
                <w:b/>
              </w:rPr>
            </w:pPr>
            <w:r w:rsidRPr="004D481C">
              <w:rPr>
                <w:rFonts w:cs="Arial"/>
              </w:rPr>
              <w:t>NO</w:t>
            </w:r>
          </w:p>
        </w:tc>
      </w:tr>
      <w:tr w:rsidR="00D84749" w:rsidRPr="00936F7F" w14:paraId="63C4A3CA" w14:textId="77777777" w:rsidTr="00DC2043">
        <w:trPr>
          <w:trHeight w:val="20"/>
        </w:trPr>
        <w:tc>
          <w:tcPr>
            <w:tcW w:w="1100" w:type="dxa"/>
            <w:gridSpan w:val="2"/>
            <w:vMerge w:val="restart"/>
            <w:vAlign w:val="center"/>
          </w:tcPr>
          <w:p w14:paraId="00E0E52B" w14:textId="77777777" w:rsidR="00D84749" w:rsidRPr="004D481C" w:rsidRDefault="00D84749" w:rsidP="00D84749">
            <w:pPr>
              <w:rPr>
                <w:rFonts w:cs="Arial"/>
              </w:rPr>
            </w:pPr>
            <w:r w:rsidRPr="004D481C">
              <w:rPr>
                <w:rFonts w:cs="Arial"/>
              </w:rPr>
              <w:t>Triángulo Norte</w:t>
            </w:r>
          </w:p>
        </w:tc>
        <w:tc>
          <w:tcPr>
            <w:tcW w:w="1373" w:type="dxa"/>
            <w:vAlign w:val="center"/>
          </w:tcPr>
          <w:p w14:paraId="4EC45400" w14:textId="77777777" w:rsidR="00D84749" w:rsidRPr="004D481C" w:rsidRDefault="00D84749" w:rsidP="00D84749">
            <w:pPr>
              <w:rPr>
                <w:rFonts w:cs="Arial"/>
              </w:rPr>
            </w:pPr>
            <w:r w:rsidRPr="004D481C">
              <w:rPr>
                <w:rFonts w:cs="Arial"/>
              </w:rPr>
              <w:t>El Salvador</w:t>
            </w:r>
          </w:p>
        </w:tc>
        <w:tc>
          <w:tcPr>
            <w:tcW w:w="1442" w:type="dxa"/>
            <w:vAlign w:val="center"/>
          </w:tcPr>
          <w:p w14:paraId="5CD75260" w14:textId="337D4EFF" w:rsidR="00D84749" w:rsidRPr="004D481C" w:rsidRDefault="00D84749" w:rsidP="00D84749">
            <w:pPr>
              <w:jc w:val="center"/>
              <w:rPr>
                <w:rFonts w:cs="Arial"/>
                <w:b/>
              </w:rPr>
            </w:pPr>
            <w:r w:rsidRPr="004D481C">
              <w:rPr>
                <w:rFonts w:cs="Arial"/>
              </w:rPr>
              <w:t>SI</w:t>
            </w:r>
          </w:p>
        </w:tc>
        <w:tc>
          <w:tcPr>
            <w:tcW w:w="1862" w:type="dxa"/>
          </w:tcPr>
          <w:p w14:paraId="4B801207" w14:textId="1E08516D" w:rsidR="00D84749" w:rsidRPr="004D481C" w:rsidRDefault="004D481C" w:rsidP="00D84749">
            <w:pPr>
              <w:jc w:val="center"/>
              <w:rPr>
                <w:rFonts w:cs="Arial"/>
                <w:b/>
              </w:rPr>
            </w:pPr>
            <w:r w:rsidRPr="004D481C">
              <w:rPr>
                <w:rFonts w:cs="Arial"/>
              </w:rPr>
              <w:t>SI</w:t>
            </w:r>
          </w:p>
        </w:tc>
        <w:tc>
          <w:tcPr>
            <w:tcW w:w="1667" w:type="dxa"/>
            <w:vAlign w:val="center"/>
          </w:tcPr>
          <w:p w14:paraId="0B4078A1" w14:textId="521DF296" w:rsidR="00D84749" w:rsidRPr="004D481C" w:rsidRDefault="004D481C" w:rsidP="00D84749">
            <w:pPr>
              <w:jc w:val="center"/>
              <w:rPr>
                <w:rFonts w:cs="Arial"/>
                <w:bCs/>
              </w:rPr>
            </w:pPr>
            <w:r w:rsidRPr="004D481C">
              <w:rPr>
                <w:rFonts w:cs="Arial"/>
                <w:bCs/>
              </w:rPr>
              <w:t xml:space="preserve">NO </w:t>
            </w:r>
          </w:p>
        </w:tc>
        <w:tc>
          <w:tcPr>
            <w:tcW w:w="1912" w:type="dxa"/>
            <w:vAlign w:val="center"/>
          </w:tcPr>
          <w:p w14:paraId="4360630C" w14:textId="5B45F583" w:rsidR="00D84749" w:rsidRPr="004D481C" w:rsidRDefault="004D481C" w:rsidP="00D84749">
            <w:pPr>
              <w:jc w:val="center"/>
              <w:rPr>
                <w:rFonts w:cs="Arial"/>
                <w:bCs/>
              </w:rPr>
            </w:pPr>
            <w:r w:rsidRPr="004D481C">
              <w:rPr>
                <w:rFonts w:cs="Arial"/>
                <w:bCs/>
              </w:rPr>
              <w:t>SI</w:t>
            </w:r>
          </w:p>
        </w:tc>
      </w:tr>
      <w:tr w:rsidR="004D481C" w:rsidRPr="00936F7F" w14:paraId="35C08A96" w14:textId="77777777" w:rsidTr="00C055AC">
        <w:trPr>
          <w:trHeight w:val="20"/>
        </w:trPr>
        <w:tc>
          <w:tcPr>
            <w:tcW w:w="1100" w:type="dxa"/>
            <w:gridSpan w:val="2"/>
            <w:vMerge/>
            <w:vAlign w:val="center"/>
          </w:tcPr>
          <w:p w14:paraId="09CC73D2" w14:textId="77777777" w:rsidR="004D481C" w:rsidRPr="004D481C" w:rsidRDefault="004D481C" w:rsidP="004D481C">
            <w:pPr>
              <w:widowControl w:val="0"/>
              <w:pBdr>
                <w:top w:val="nil"/>
                <w:left w:val="nil"/>
                <w:bottom w:val="nil"/>
                <w:right w:val="nil"/>
                <w:between w:val="nil"/>
              </w:pBdr>
              <w:jc w:val="left"/>
              <w:rPr>
                <w:rFonts w:cs="Arial"/>
                <w:b/>
              </w:rPr>
            </w:pPr>
          </w:p>
        </w:tc>
        <w:tc>
          <w:tcPr>
            <w:tcW w:w="1373" w:type="dxa"/>
            <w:vAlign w:val="center"/>
          </w:tcPr>
          <w:p w14:paraId="0384074D" w14:textId="77777777" w:rsidR="004D481C" w:rsidRPr="004D481C" w:rsidRDefault="004D481C" w:rsidP="004D481C">
            <w:pPr>
              <w:rPr>
                <w:rFonts w:cs="Arial"/>
              </w:rPr>
            </w:pPr>
            <w:r w:rsidRPr="004D481C">
              <w:rPr>
                <w:rFonts w:cs="Arial"/>
              </w:rPr>
              <w:t>Guatemala</w:t>
            </w:r>
          </w:p>
        </w:tc>
        <w:tc>
          <w:tcPr>
            <w:tcW w:w="1442" w:type="dxa"/>
            <w:vAlign w:val="center"/>
          </w:tcPr>
          <w:p w14:paraId="7B18B770" w14:textId="27934C06" w:rsidR="004D481C" w:rsidRPr="004D481C" w:rsidRDefault="004D481C" w:rsidP="004D481C">
            <w:pPr>
              <w:jc w:val="center"/>
              <w:rPr>
                <w:rFonts w:cs="Arial"/>
                <w:b/>
              </w:rPr>
            </w:pPr>
            <w:r w:rsidRPr="004D481C">
              <w:rPr>
                <w:rFonts w:cs="Arial"/>
              </w:rPr>
              <w:t>SI</w:t>
            </w:r>
          </w:p>
        </w:tc>
        <w:tc>
          <w:tcPr>
            <w:tcW w:w="1862" w:type="dxa"/>
          </w:tcPr>
          <w:p w14:paraId="7E4232CD" w14:textId="7BEAE48B" w:rsidR="004D481C" w:rsidRPr="004D481C" w:rsidRDefault="004D481C" w:rsidP="004D481C">
            <w:pPr>
              <w:jc w:val="center"/>
              <w:rPr>
                <w:rFonts w:cs="Arial"/>
                <w:b/>
              </w:rPr>
            </w:pPr>
            <w:r w:rsidRPr="004D481C">
              <w:rPr>
                <w:rFonts w:cs="Arial"/>
              </w:rPr>
              <w:t>SI</w:t>
            </w:r>
          </w:p>
        </w:tc>
        <w:tc>
          <w:tcPr>
            <w:tcW w:w="1667" w:type="dxa"/>
            <w:vAlign w:val="center"/>
          </w:tcPr>
          <w:p w14:paraId="4CA3F110" w14:textId="4A635289" w:rsidR="004D481C" w:rsidRPr="004D481C" w:rsidRDefault="004D481C" w:rsidP="004D481C">
            <w:pPr>
              <w:jc w:val="center"/>
              <w:rPr>
                <w:rFonts w:cs="Arial"/>
                <w:b/>
              </w:rPr>
            </w:pPr>
            <w:r w:rsidRPr="004D481C">
              <w:rPr>
                <w:rFonts w:cs="Arial"/>
                <w:bCs/>
              </w:rPr>
              <w:t xml:space="preserve">NO </w:t>
            </w:r>
          </w:p>
        </w:tc>
        <w:tc>
          <w:tcPr>
            <w:tcW w:w="1912" w:type="dxa"/>
            <w:vAlign w:val="center"/>
          </w:tcPr>
          <w:p w14:paraId="4863BFC3" w14:textId="57492DA6" w:rsidR="004D481C" w:rsidRPr="004D481C" w:rsidRDefault="004D481C" w:rsidP="004D481C">
            <w:pPr>
              <w:jc w:val="center"/>
              <w:rPr>
                <w:rFonts w:cs="Arial"/>
                <w:b/>
              </w:rPr>
            </w:pPr>
            <w:r w:rsidRPr="004D481C">
              <w:rPr>
                <w:rFonts w:cs="Arial"/>
                <w:bCs/>
              </w:rPr>
              <w:t>SI</w:t>
            </w:r>
          </w:p>
        </w:tc>
      </w:tr>
      <w:tr w:rsidR="00BB4BE8" w:rsidRPr="00936F7F" w14:paraId="56D7628C" w14:textId="77777777" w:rsidTr="00D24864">
        <w:trPr>
          <w:trHeight w:val="20"/>
        </w:trPr>
        <w:tc>
          <w:tcPr>
            <w:tcW w:w="1100" w:type="dxa"/>
            <w:gridSpan w:val="2"/>
            <w:vMerge/>
            <w:vAlign w:val="center"/>
          </w:tcPr>
          <w:p w14:paraId="369161CD" w14:textId="77777777" w:rsidR="00BB4BE8" w:rsidRPr="004D481C" w:rsidRDefault="00BB4BE8" w:rsidP="004755F8">
            <w:pPr>
              <w:widowControl w:val="0"/>
              <w:pBdr>
                <w:top w:val="nil"/>
                <w:left w:val="nil"/>
                <w:bottom w:val="nil"/>
                <w:right w:val="nil"/>
                <w:between w:val="nil"/>
              </w:pBdr>
              <w:jc w:val="left"/>
              <w:rPr>
                <w:rFonts w:cs="Arial"/>
                <w:b/>
              </w:rPr>
            </w:pPr>
          </w:p>
        </w:tc>
        <w:tc>
          <w:tcPr>
            <w:tcW w:w="1373" w:type="dxa"/>
            <w:vAlign w:val="center"/>
          </w:tcPr>
          <w:p w14:paraId="0261CFFD" w14:textId="77777777" w:rsidR="00BB4BE8" w:rsidRPr="004D481C" w:rsidRDefault="00BB4BE8" w:rsidP="004755F8">
            <w:pPr>
              <w:rPr>
                <w:rFonts w:cs="Arial"/>
              </w:rPr>
            </w:pPr>
            <w:r w:rsidRPr="004D481C">
              <w:rPr>
                <w:rFonts w:cs="Arial"/>
              </w:rPr>
              <w:t>Honduras</w:t>
            </w:r>
          </w:p>
        </w:tc>
        <w:tc>
          <w:tcPr>
            <w:tcW w:w="1442" w:type="dxa"/>
            <w:vAlign w:val="center"/>
          </w:tcPr>
          <w:p w14:paraId="7D74E091" w14:textId="04D0751A" w:rsidR="00BB4BE8" w:rsidRPr="004D481C" w:rsidRDefault="00BB4BE8" w:rsidP="004755F8">
            <w:pPr>
              <w:jc w:val="center"/>
              <w:rPr>
                <w:rFonts w:cs="Arial"/>
                <w:b/>
              </w:rPr>
            </w:pPr>
            <w:r w:rsidRPr="004D481C">
              <w:rPr>
                <w:rFonts w:cs="Arial"/>
              </w:rPr>
              <w:t xml:space="preserve"> </w:t>
            </w:r>
            <w:r w:rsidR="00D84749" w:rsidRPr="004D481C">
              <w:rPr>
                <w:rFonts w:cs="Arial"/>
              </w:rPr>
              <w:t>NO</w:t>
            </w:r>
          </w:p>
        </w:tc>
        <w:tc>
          <w:tcPr>
            <w:tcW w:w="1862" w:type="dxa"/>
            <w:vAlign w:val="center"/>
          </w:tcPr>
          <w:p w14:paraId="07D81BB5" w14:textId="35046D9D" w:rsidR="00BB4BE8" w:rsidRPr="004D481C" w:rsidRDefault="004D481C" w:rsidP="004755F8">
            <w:pPr>
              <w:jc w:val="center"/>
              <w:rPr>
                <w:rFonts w:cs="Arial"/>
                <w:b/>
              </w:rPr>
            </w:pPr>
            <w:r w:rsidRPr="004D481C">
              <w:rPr>
                <w:rFonts w:cs="Arial"/>
              </w:rPr>
              <w:t>NO</w:t>
            </w:r>
            <w:r w:rsidR="00BB4BE8" w:rsidRPr="004D481C">
              <w:rPr>
                <w:rFonts w:cs="Arial"/>
              </w:rPr>
              <w:t xml:space="preserve"> </w:t>
            </w:r>
          </w:p>
        </w:tc>
        <w:tc>
          <w:tcPr>
            <w:tcW w:w="1667" w:type="dxa"/>
            <w:vAlign w:val="center"/>
          </w:tcPr>
          <w:p w14:paraId="08ABB112" w14:textId="118D069B" w:rsidR="00BB4BE8" w:rsidRPr="004D481C" w:rsidRDefault="00BB4BE8" w:rsidP="004755F8">
            <w:pPr>
              <w:jc w:val="center"/>
              <w:rPr>
                <w:rFonts w:cs="Arial"/>
                <w:b/>
              </w:rPr>
            </w:pPr>
            <w:r w:rsidRPr="004D481C">
              <w:rPr>
                <w:rFonts w:cs="Arial"/>
              </w:rPr>
              <w:t xml:space="preserve"> </w:t>
            </w:r>
            <w:r w:rsidR="004D481C" w:rsidRPr="004D481C">
              <w:rPr>
                <w:rFonts w:cs="Arial"/>
              </w:rPr>
              <w:t>NO</w:t>
            </w:r>
          </w:p>
        </w:tc>
        <w:tc>
          <w:tcPr>
            <w:tcW w:w="1912" w:type="dxa"/>
            <w:vAlign w:val="center"/>
          </w:tcPr>
          <w:p w14:paraId="3DB4A980" w14:textId="10F791BD" w:rsidR="00BB4BE8" w:rsidRPr="004D481C" w:rsidRDefault="00BB4BE8" w:rsidP="004755F8">
            <w:pPr>
              <w:jc w:val="center"/>
              <w:rPr>
                <w:rFonts w:cs="Arial"/>
                <w:b/>
              </w:rPr>
            </w:pPr>
            <w:r w:rsidRPr="004D481C">
              <w:rPr>
                <w:rFonts w:cs="Arial"/>
              </w:rPr>
              <w:t xml:space="preserve"> </w:t>
            </w:r>
            <w:r w:rsidR="004D481C" w:rsidRPr="004D481C">
              <w:rPr>
                <w:rFonts w:cs="Arial"/>
              </w:rPr>
              <w:t xml:space="preserve">NO </w:t>
            </w:r>
          </w:p>
        </w:tc>
      </w:tr>
      <w:tr w:rsidR="00BB4BE8" w:rsidRPr="00936F7F" w14:paraId="163A4FA7" w14:textId="77777777" w:rsidTr="00D24864">
        <w:trPr>
          <w:trHeight w:val="20"/>
        </w:trPr>
        <w:tc>
          <w:tcPr>
            <w:tcW w:w="2473" w:type="dxa"/>
            <w:gridSpan w:val="3"/>
            <w:vAlign w:val="center"/>
          </w:tcPr>
          <w:p w14:paraId="1FEC86E7" w14:textId="77777777" w:rsidR="00BB4BE8" w:rsidRPr="004D481C" w:rsidRDefault="00BB4BE8" w:rsidP="004755F8">
            <w:pPr>
              <w:rPr>
                <w:rFonts w:cs="Arial"/>
              </w:rPr>
            </w:pPr>
            <w:r w:rsidRPr="004D481C">
              <w:rPr>
                <w:rFonts w:cs="Arial"/>
              </w:rPr>
              <w:t>Unión Europea</w:t>
            </w:r>
          </w:p>
        </w:tc>
        <w:tc>
          <w:tcPr>
            <w:tcW w:w="1442" w:type="dxa"/>
            <w:vAlign w:val="center"/>
          </w:tcPr>
          <w:p w14:paraId="500010ED" w14:textId="71E1C954" w:rsidR="00BB4BE8" w:rsidRPr="004D481C" w:rsidRDefault="00BB4BE8" w:rsidP="004755F8">
            <w:pPr>
              <w:jc w:val="center"/>
              <w:rPr>
                <w:rFonts w:cs="Arial"/>
                <w:b/>
              </w:rPr>
            </w:pPr>
            <w:r w:rsidRPr="004D481C">
              <w:rPr>
                <w:rFonts w:cs="Arial"/>
              </w:rPr>
              <w:t xml:space="preserve"> </w:t>
            </w:r>
            <w:r w:rsidR="004F0BDE" w:rsidRPr="004D481C">
              <w:rPr>
                <w:rFonts w:cs="Arial"/>
              </w:rPr>
              <w:t>NO</w:t>
            </w:r>
          </w:p>
        </w:tc>
        <w:tc>
          <w:tcPr>
            <w:tcW w:w="1862" w:type="dxa"/>
            <w:vAlign w:val="center"/>
          </w:tcPr>
          <w:p w14:paraId="2D96391A" w14:textId="57483784" w:rsidR="00BB4BE8" w:rsidRPr="004D481C" w:rsidRDefault="00BB4BE8" w:rsidP="004755F8">
            <w:pPr>
              <w:jc w:val="center"/>
              <w:rPr>
                <w:rFonts w:cs="Arial"/>
                <w:b/>
              </w:rPr>
            </w:pPr>
            <w:r w:rsidRPr="004D481C">
              <w:rPr>
                <w:rFonts w:cs="Arial"/>
              </w:rPr>
              <w:t xml:space="preserve"> </w:t>
            </w:r>
            <w:r w:rsidR="004D481C" w:rsidRPr="004D481C">
              <w:rPr>
                <w:rFonts w:cs="Arial"/>
              </w:rPr>
              <w:t>NO</w:t>
            </w:r>
          </w:p>
        </w:tc>
        <w:tc>
          <w:tcPr>
            <w:tcW w:w="1667" w:type="dxa"/>
            <w:vAlign w:val="center"/>
          </w:tcPr>
          <w:p w14:paraId="77196E96" w14:textId="2FC6C315" w:rsidR="00BB4BE8" w:rsidRPr="004D481C" w:rsidRDefault="00BB4BE8" w:rsidP="004755F8">
            <w:pPr>
              <w:jc w:val="center"/>
              <w:rPr>
                <w:rFonts w:cs="Arial"/>
                <w:b/>
              </w:rPr>
            </w:pPr>
            <w:r w:rsidRPr="004D481C">
              <w:rPr>
                <w:rFonts w:cs="Arial"/>
              </w:rPr>
              <w:t xml:space="preserve"> </w:t>
            </w:r>
            <w:r w:rsidR="004D481C" w:rsidRPr="004D481C">
              <w:rPr>
                <w:rFonts w:cs="Arial"/>
              </w:rPr>
              <w:t>NO</w:t>
            </w:r>
          </w:p>
        </w:tc>
        <w:tc>
          <w:tcPr>
            <w:tcW w:w="1912" w:type="dxa"/>
            <w:vAlign w:val="center"/>
          </w:tcPr>
          <w:p w14:paraId="25B47006" w14:textId="7736CBE6" w:rsidR="00BB4BE8" w:rsidRPr="004D481C" w:rsidRDefault="00BB4BE8" w:rsidP="004755F8">
            <w:pPr>
              <w:jc w:val="center"/>
              <w:rPr>
                <w:rFonts w:cs="Arial"/>
                <w:b/>
              </w:rPr>
            </w:pPr>
            <w:r w:rsidRPr="004D481C">
              <w:rPr>
                <w:rFonts w:cs="Arial"/>
              </w:rPr>
              <w:t xml:space="preserve"> </w:t>
            </w:r>
            <w:r w:rsidR="004D481C" w:rsidRPr="004D481C">
              <w:rPr>
                <w:rFonts w:cs="Arial"/>
              </w:rPr>
              <w:t>NO</w:t>
            </w:r>
          </w:p>
        </w:tc>
      </w:tr>
      <w:tr w:rsidR="004D481C" w:rsidRPr="00936F7F" w14:paraId="4E23A5E1" w14:textId="77777777" w:rsidTr="00D24864">
        <w:trPr>
          <w:trHeight w:val="20"/>
        </w:trPr>
        <w:tc>
          <w:tcPr>
            <w:tcW w:w="2473" w:type="dxa"/>
            <w:gridSpan w:val="3"/>
            <w:vAlign w:val="center"/>
          </w:tcPr>
          <w:p w14:paraId="560E795B" w14:textId="2212162C" w:rsidR="004D481C" w:rsidRPr="004D481C" w:rsidRDefault="004D481C" w:rsidP="004D481C">
            <w:pPr>
              <w:rPr>
                <w:rFonts w:cs="Arial"/>
              </w:rPr>
            </w:pPr>
            <w:r w:rsidRPr="004D481C">
              <w:rPr>
                <w:rFonts w:cs="Arial"/>
              </w:rPr>
              <w:t>Israel</w:t>
            </w:r>
          </w:p>
        </w:tc>
        <w:tc>
          <w:tcPr>
            <w:tcW w:w="1442" w:type="dxa"/>
            <w:vAlign w:val="center"/>
          </w:tcPr>
          <w:p w14:paraId="04528109" w14:textId="64CA6D5F" w:rsidR="004D481C" w:rsidRPr="004D481C" w:rsidRDefault="004D481C" w:rsidP="004D481C">
            <w:pPr>
              <w:jc w:val="center"/>
              <w:rPr>
                <w:rFonts w:cs="Arial"/>
                <w:b/>
              </w:rPr>
            </w:pPr>
            <w:r w:rsidRPr="004D481C">
              <w:rPr>
                <w:rFonts w:cs="Arial"/>
              </w:rPr>
              <w:t xml:space="preserve"> NO</w:t>
            </w:r>
          </w:p>
        </w:tc>
        <w:tc>
          <w:tcPr>
            <w:tcW w:w="1862" w:type="dxa"/>
            <w:vAlign w:val="center"/>
          </w:tcPr>
          <w:p w14:paraId="6C2CFC1A" w14:textId="64F0BB16" w:rsidR="004D481C" w:rsidRPr="004D481C" w:rsidRDefault="004D481C" w:rsidP="004D481C">
            <w:pPr>
              <w:jc w:val="center"/>
              <w:rPr>
                <w:rFonts w:cs="Arial"/>
                <w:b/>
              </w:rPr>
            </w:pPr>
            <w:r w:rsidRPr="004D481C">
              <w:rPr>
                <w:rFonts w:cs="Arial"/>
              </w:rPr>
              <w:t xml:space="preserve"> NO</w:t>
            </w:r>
          </w:p>
        </w:tc>
        <w:tc>
          <w:tcPr>
            <w:tcW w:w="1667" w:type="dxa"/>
            <w:vAlign w:val="center"/>
          </w:tcPr>
          <w:p w14:paraId="14D05660" w14:textId="56B3B460" w:rsidR="004D481C" w:rsidRPr="004D481C" w:rsidRDefault="004D481C" w:rsidP="004D481C">
            <w:pPr>
              <w:jc w:val="center"/>
              <w:rPr>
                <w:rFonts w:cs="Arial"/>
                <w:b/>
              </w:rPr>
            </w:pPr>
            <w:r w:rsidRPr="004D481C">
              <w:rPr>
                <w:rFonts w:cs="Arial"/>
              </w:rPr>
              <w:t xml:space="preserve"> NO</w:t>
            </w:r>
          </w:p>
        </w:tc>
        <w:tc>
          <w:tcPr>
            <w:tcW w:w="1912" w:type="dxa"/>
            <w:vAlign w:val="center"/>
          </w:tcPr>
          <w:p w14:paraId="178E6E21" w14:textId="0C97D6A3" w:rsidR="004D481C" w:rsidRPr="004D481C" w:rsidRDefault="004D481C" w:rsidP="004D481C">
            <w:pPr>
              <w:jc w:val="center"/>
              <w:rPr>
                <w:rFonts w:cs="Arial"/>
                <w:b/>
              </w:rPr>
            </w:pPr>
            <w:r w:rsidRPr="004D481C">
              <w:rPr>
                <w:rFonts w:cs="Arial"/>
              </w:rPr>
              <w:t xml:space="preserve"> NO</w:t>
            </w:r>
          </w:p>
        </w:tc>
      </w:tr>
      <w:tr w:rsidR="004D481C" w:rsidRPr="00936F7F" w14:paraId="16197E9F" w14:textId="77777777" w:rsidTr="00D24864">
        <w:trPr>
          <w:trHeight w:val="20"/>
        </w:trPr>
        <w:tc>
          <w:tcPr>
            <w:tcW w:w="2473" w:type="dxa"/>
            <w:gridSpan w:val="3"/>
            <w:vAlign w:val="center"/>
          </w:tcPr>
          <w:p w14:paraId="7420ADBA" w14:textId="1CF405C6" w:rsidR="004D481C" w:rsidRPr="004D481C" w:rsidRDefault="004D481C" w:rsidP="004D481C">
            <w:pPr>
              <w:rPr>
                <w:rFonts w:cs="Arial"/>
              </w:rPr>
            </w:pPr>
            <w:r w:rsidRPr="004D481C">
              <w:rPr>
                <w:rFonts w:cs="Arial"/>
              </w:rPr>
              <w:t>Reino Unido</w:t>
            </w:r>
          </w:p>
        </w:tc>
        <w:tc>
          <w:tcPr>
            <w:tcW w:w="1442" w:type="dxa"/>
            <w:vAlign w:val="center"/>
          </w:tcPr>
          <w:p w14:paraId="24B59CC0" w14:textId="2CA58E8F" w:rsidR="004D481C" w:rsidRPr="004D481C" w:rsidRDefault="004D481C" w:rsidP="004D481C">
            <w:pPr>
              <w:jc w:val="center"/>
              <w:rPr>
                <w:rFonts w:cs="Arial"/>
                <w:b/>
              </w:rPr>
            </w:pPr>
            <w:r w:rsidRPr="004D481C">
              <w:rPr>
                <w:rFonts w:cs="Arial"/>
              </w:rPr>
              <w:t xml:space="preserve"> NO</w:t>
            </w:r>
          </w:p>
        </w:tc>
        <w:tc>
          <w:tcPr>
            <w:tcW w:w="1862" w:type="dxa"/>
            <w:vAlign w:val="center"/>
          </w:tcPr>
          <w:p w14:paraId="664B460B" w14:textId="665AE115" w:rsidR="004D481C" w:rsidRPr="004D481C" w:rsidRDefault="004D481C" w:rsidP="004D481C">
            <w:pPr>
              <w:jc w:val="center"/>
              <w:rPr>
                <w:rFonts w:cs="Arial"/>
                <w:b/>
              </w:rPr>
            </w:pPr>
            <w:r w:rsidRPr="004D481C">
              <w:rPr>
                <w:rFonts w:cs="Arial"/>
              </w:rPr>
              <w:t xml:space="preserve"> NO</w:t>
            </w:r>
          </w:p>
        </w:tc>
        <w:tc>
          <w:tcPr>
            <w:tcW w:w="1667" w:type="dxa"/>
            <w:vAlign w:val="center"/>
          </w:tcPr>
          <w:p w14:paraId="70CAFB18" w14:textId="4779DA5D" w:rsidR="004D481C" w:rsidRPr="004D481C" w:rsidRDefault="004D481C" w:rsidP="004D481C">
            <w:pPr>
              <w:jc w:val="center"/>
              <w:rPr>
                <w:rFonts w:cs="Arial"/>
                <w:color w:val="808080"/>
              </w:rPr>
            </w:pPr>
            <w:r w:rsidRPr="004D481C">
              <w:rPr>
                <w:rFonts w:cs="Arial"/>
              </w:rPr>
              <w:t xml:space="preserve"> NO</w:t>
            </w:r>
          </w:p>
        </w:tc>
        <w:tc>
          <w:tcPr>
            <w:tcW w:w="1912" w:type="dxa"/>
            <w:vAlign w:val="center"/>
          </w:tcPr>
          <w:p w14:paraId="360FC586" w14:textId="28BB05AB" w:rsidR="004D481C" w:rsidRPr="004D481C" w:rsidRDefault="004D481C" w:rsidP="004D481C">
            <w:pPr>
              <w:jc w:val="center"/>
              <w:rPr>
                <w:rFonts w:cs="Arial"/>
                <w:color w:val="FF0000"/>
              </w:rPr>
            </w:pPr>
            <w:r w:rsidRPr="004D481C">
              <w:rPr>
                <w:rFonts w:cs="Arial"/>
              </w:rPr>
              <w:t xml:space="preserve"> NO</w:t>
            </w:r>
          </w:p>
        </w:tc>
      </w:tr>
      <w:tr w:rsidR="00D84749" w:rsidRPr="00936F7F" w14:paraId="66BB9DA3" w14:textId="77777777" w:rsidTr="00D24864">
        <w:trPr>
          <w:trHeight w:val="20"/>
        </w:trPr>
        <w:tc>
          <w:tcPr>
            <w:tcW w:w="2473" w:type="dxa"/>
            <w:gridSpan w:val="3"/>
            <w:vAlign w:val="center"/>
          </w:tcPr>
          <w:p w14:paraId="4823EDA5" w14:textId="20A741C0" w:rsidR="00D84749" w:rsidRPr="004D481C" w:rsidRDefault="00D84749" w:rsidP="00D84749">
            <w:pPr>
              <w:rPr>
                <w:rFonts w:cs="Arial"/>
              </w:rPr>
            </w:pPr>
            <w:r w:rsidRPr="004D481C">
              <w:rPr>
                <w:rFonts w:cs="Arial"/>
              </w:rPr>
              <w:t>Comunidad Andina</w:t>
            </w:r>
          </w:p>
        </w:tc>
        <w:tc>
          <w:tcPr>
            <w:tcW w:w="1442" w:type="dxa"/>
            <w:vAlign w:val="center"/>
          </w:tcPr>
          <w:p w14:paraId="2560B746" w14:textId="36795B54" w:rsidR="00D84749" w:rsidRPr="004D481C" w:rsidRDefault="00D84749" w:rsidP="00D84749">
            <w:pPr>
              <w:jc w:val="center"/>
              <w:rPr>
                <w:rFonts w:cs="Arial"/>
                <w:bCs/>
              </w:rPr>
            </w:pPr>
            <w:r w:rsidRPr="004D481C">
              <w:rPr>
                <w:rFonts w:cs="Arial"/>
                <w:bCs/>
              </w:rPr>
              <w:t>SI</w:t>
            </w:r>
          </w:p>
        </w:tc>
        <w:tc>
          <w:tcPr>
            <w:tcW w:w="1862" w:type="dxa"/>
            <w:vAlign w:val="center"/>
          </w:tcPr>
          <w:p w14:paraId="0A63B43A" w14:textId="5417D068" w:rsidR="00D84749" w:rsidRPr="004D481C" w:rsidRDefault="00D84749" w:rsidP="00D84749">
            <w:pPr>
              <w:jc w:val="center"/>
              <w:rPr>
                <w:rFonts w:cs="Arial"/>
                <w:bCs/>
              </w:rPr>
            </w:pPr>
            <w:r w:rsidRPr="004D481C">
              <w:rPr>
                <w:rFonts w:cs="Arial"/>
                <w:bCs/>
              </w:rPr>
              <w:t>SI</w:t>
            </w:r>
          </w:p>
        </w:tc>
        <w:tc>
          <w:tcPr>
            <w:tcW w:w="1667" w:type="dxa"/>
            <w:vAlign w:val="center"/>
          </w:tcPr>
          <w:p w14:paraId="2E05C699" w14:textId="76DC57F3" w:rsidR="00D84749" w:rsidRPr="004D481C" w:rsidRDefault="00D84749" w:rsidP="00D84749">
            <w:pPr>
              <w:jc w:val="center"/>
              <w:rPr>
                <w:rFonts w:cs="Arial"/>
                <w:bCs/>
              </w:rPr>
            </w:pPr>
            <w:r w:rsidRPr="004D481C">
              <w:rPr>
                <w:rFonts w:cs="Arial"/>
                <w:bCs/>
              </w:rPr>
              <w:t>SI</w:t>
            </w:r>
          </w:p>
        </w:tc>
        <w:tc>
          <w:tcPr>
            <w:tcW w:w="1912" w:type="dxa"/>
            <w:vAlign w:val="center"/>
          </w:tcPr>
          <w:p w14:paraId="2EA0B7E5" w14:textId="3957D973" w:rsidR="00D84749" w:rsidRPr="004D481C" w:rsidRDefault="00D84749" w:rsidP="00D84749">
            <w:pPr>
              <w:jc w:val="center"/>
              <w:rPr>
                <w:rFonts w:cs="Arial"/>
                <w:color w:val="FF0000"/>
              </w:rPr>
            </w:pPr>
            <w:r w:rsidRPr="004D481C">
              <w:rPr>
                <w:rFonts w:cs="Arial"/>
              </w:rPr>
              <w:t>NO</w:t>
            </w:r>
          </w:p>
        </w:tc>
      </w:tr>
    </w:tbl>
    <w:p w14:paraId="2AA80C24" w14:textId="77777777" w:rsidR="00BB4BE8" w:rsidRPr="00936F7F" w:rsidRDefault="00BB4BE8" w:rsidP="004755F8">
      <w:pPr>
        <w:rPr>
          <w:rFonts w:cs="Arial"/>
        </w:rPr>
      </w:pPr>
    </w:p>
    <w:p w14:paraId="0BE69A2C" w14:textId="77777777" w:rsidR="00BB4BE8" w:rsidRPr="00936F7F" w:rsidRDefault="00BB4BE8" w:rsidP="00EE559C">
      <w:pPr>
        <w:pStyle w:val="Ttulo1"/>
        <w:keepNext w:val="0"/>
        <w:numPr>
          <w:ilvl w:val="0"/>
          <w:numId w:val="18"/>
        </w:numPr>
        <w:ind w:left="0" w:firstLine="0"/>
        <w:jc w:val="center"/>
        <w:rPr>
          <w:rFonts w:cs="Arial"/>
          <w:sz w:val="22"/>
          <w:szCs w:val="22"/>
        </w:rPr>
      </w:pPr>
      <w:r w:rsidRPr="00936F7F">
        <w:rPr>
          <w:rFonts w:cs="Arial"/>
          <w:sz w:val="22"/>
          <w:szCs w:val="22"/>
        </w:rPr>
        <w:t>ANEXOS</w:t>
      </w:r>
    </w:p>
    <w:p w14:paraId="28B53C57" w14:textId="77777777" w:rsidR="00BB4BE8" w:rsidRPr="00936F7F" w:rsidRDefault="00BB4BE8" w:rsidP="004755F8">
      <w:pPr>
        <w:rPr>
          <w:rFonts w:cs="Arial"/>
        </w:rPr>
      </w:pPr>
    </w:p>
    <w:p w14:paraId="02D22937" w14:textId="77777777" w:rsidR="003A5869" w:rsidRPr="003A5869" w:rsidRDefault="003A5869" w:rsidP="003A5869">
      <w:pPr>
        <w:autoSpaceDE w:val="0"/>
        <w:autoSpaceDN w:val="0"/>
        <w:adjustRightInd w:val="0"/>
        <w:spacing w:line="240" w:lineRule="auto"/>
        <w:jc w:val="left"/>
        <w:rPr>
          <w:rFonts w:ascii="Calibri" w:hAnsi="Calibri" w:cs="Calibri"/>
          <w:color w:val="000000"/>
          <w:sz w:val="24"/>
          <w:szCs w:val="24"/>
        </w:rPr>
      </w:pPr>
    </w:p>
    <w:p w14:paraId="5383C6DF" w14:textId="77777777" w:rsidR="003A5869" w:rsidRPr="003A5869" w:rsidRDefault="003A5869" w:rsidP="003A5869">
      <w:pPr>
        <w:autoSpaceDE w:val="0"/>
        <w:autoSpaceDN w:val="0"/>
        <w:adjustRightInd w:val="0"/>
        <w:spacing w:after="15" w:line="240" w:lineRule="auto"/>
        <w:jc w:val="left"/>
        <w:rPr>
          <w:rFonts w:cs="Arial"/>
          <w:color w:val="000000"/>
        </w:rPr>
      </w:pPr>
      <w:r w:rsidRPr="003A5869">
        <w:rPr>
          <w:rFonts w:cs="Arial"/>
          <w:color w:val="000000"/>
        </w:rPr>
        <w:t xml:space="preserve">1. Análisis del sector </w:t>
      </w:r>
    </w:p>
    <w:p w14:paraId="5C9CCE60" w14:textId="77777777" w:rsidR="00573156" w:rsidRDefault="003A5869" w:rsidP="00573156">
      <w:pPr>
        <w:autoSpaceDE w:val="0"/>
        <w:autoSpaceDN w:val="0"/>
        <w:adjustRightInd w:val="0"/>
        <w:spacing w:after="15" w:line="240" w:lineRule="auto"/>
        <w:jc w:val="left"/>
        <w:rPr>
          <w:rFonts w:cs="Arial"/>
          <w:color w:val="000000"/>
        </w:rPr>
      </w:pPr>
      <w:r w:rsidRPr="003A5869">
        <w:rPr>
          <w:rFonts w:cs="Arial"/>
          <w:color w:val="000000"/>
        </w:rPr>
        <w:t xml:space="preserve">2. </w:t>
      </w:r>
      <w:r w:rsidR="00573156">
        <w:rPr>
          <w:rFonts w:cs="Arial"/>
          <w:color w:val="000000"/>
        </w:rPr>
        <w:t xml:space="preserve">Solicitud </w:t>
      </w:r>
      <w:r w:rsidR="00573156" w:rsidRPr="003A5869">
        <w:rPr>
          <w:rFonts w:cs="Arial"/>
          <w:color w:val="000000"/>
        </w:rPr>
        <w:t xml:space="preserve">Certificado de disponibilidad presupuestal </w:t>
      </w:r>
    </w:p>
    <w:p w14:paraId="01713315" w14:textId="3800831E" w:rsidR="003A5869" w:rsidRDefault="00573156" w:rsidP="003A5869">
      <w:pPr>
        <w:autoSpaceDE w:val="0"/>
        <w:autoSpaceDN w:val="0"/>
        <w:adjustRightInd w:val="0"/>
        <w:spacing w:after="15" w:line="240" w:lineRule="auto"/>
        <w:jc w:val="left"/>
        <w:rPr>
          <w:rFonts w:cs="Arial"/>
          <w:color w:val="000000"/>
        </w:rPr>
      </w:pPr>
      <w:r>
        <w:rPr>
          <w:rFonts w:cs="Arial"/>
          <w:color w:val="000000"/>
        </w:rPr>
        <w:t xml:space="preserve">3. </w:t>
      </w:r>
      <w:r w:rsidR="003A5869" w:rsidRPr="003A5869">
        <w:rPr>
          <w:rFonts w:cs="Arial"/>
          <w:color w:val="000000"/>
        </w:rPr>
        <w:t xml:space="preserve">Certificado de disponibilidad presupuestal </w:t>
      </w:r>
    </w:p>
    <w:p w14:paraId="6EC15D7B" w14:textId="6B26877E" w:rsidR="003A5869" w:rsidRPr="003A5869" w:rsidRDefault="0011333B" w:rsidP="0011333B">
      <w:pPr>
        <w:autoSpaceDE w:val="0"/>
        <w:autoSpaceDN w:val="0"/>
        <w:adjustRightInd w:val="0"/>
        <w:spacing w:after="15" w:line="240" w:lineRule="auto"/>
        <w:jc w:val="left"/>
        <w:rPr>
          <w:rFonts w:cs="Arial"/>
          <w:color w:val="000000"/>
        </w:rPr>
      </w:pPr>
      <w:r>
        <w:rPr>
          <w:rFonts w:cs="Arial"/>
          <w:color w:val="000000"/>
        </w:rPr>
        <w:t>4</w:t>
      </w:r>
      <w:r w:rsidR="003A5869" w:rsidRPr="003A5869">
        <w:rPr>
          <w:rFonts w:cs="Arial"/>
          <w:color w:val="000000"/>
        </w:rPr>
        <w:t xml:space="preserve">. Matriz de riesgos </w:t>
      </w:r>
    </w:p>
    <w:p w14:paraId="4D6BB829" w14:textId="77777777" w:rsidR="00BB4BE8" w:rsidRPr="00936F7F" w:rsidRDefault="00BB4BE8" w:rsidP="004755F8">
      <w:pPr>
        <w:rPr>
          <w:rFonts w:cs="Arial"/>
        </w:rPr>
      </w:pPr>
    </w:p>
    <w:p w14:paraId="3884EBDD" w14:textId="14CCC99B" w:rsidR="00BB4BE8" w:rsidRPr="00936F7F" w:rsidRDefault="00BB4BE8" w:rsidP="004755F8">
      <w:pPr>
        <w:rPr>
          <w:rFonts w:cs="Arial"/>
          <w:color w:val="FF0000"/>
        </w:rPr>
      </w:pPr>
      <w:r w:rsidRPr="00936F7F">
        <w:rPr>
          <w:rFonts w:cs="Arial"/>
        </w:rPr>
        <w:t xml:space="preserve">El presente documento se suscribe el </w:t>
      </w:r>
      <w:r w:rsidR="00E729D4">
        <w:rPr>
          <w:rFonts w:cs="Arial"/>
        </w:rPr>
        <w:t>xx</w:t>
      </w:r>
      <w:r w:rsidRPr="00E729D4">
        <w:rPr>
          <w:rFonts w:cs="Arial"/>
        </w:rPr>
        <w:t xml:space="preserve"> de </w:t>
      </w:r>
      <w:r w:rsidR="003A5869" w:rsidRPr="00E729D4">
        <w:rPr>
          <w:rFonts w:cs="Arial"/>
        </w:rPr>
        <w:t>mayo</w:t>
      </w:r>
      <w:r w:rsidRPr="00E729D4">
        <w:rPr>
          <w:rFonts w:cs="Arial"/>
        </w:rPr>
        <w:t xml:space="preserve"> de 202</w:t>
      </w:r>
      <w:r w:rsidR="003A5869" w:rsidRPr="00E729D4">
        <w:rPr>
          <w:rFonts w:cs="Arial"/>
        </w:rPr>
        <w:t>6</w:t>
      </w:r>
    </w:p>
    <w:p w14:paraId="5E59577F" w14:textId="77777777" w:rsidR="00BB4BE8" w:rsidRPr="00936F7F" w:rsidRDefault="00BB4BE8" w:rsidP="004755F8">
      <w:pPr>
        <w:rPr>
          <w:rFonts w:cs="Arial"/>
        </w:rPr>
      </w:pPr>
    </w:p>
    <w:p w14:paraId="247E97A7" w14:textId="77777777" w:rsidR="00BB4BE8" w:rsidRPr="00936F7F" w:rsidRDefault="00BB4BE8" w:rsidP="004755F8">
      <w:pPr>
        <w:rPr>
          <w:rFonts w:cs="Arial"/>
        </w:rPr>
      </w:pPr>
    </w:p>
    <w:p w14:paraId="278CA674" w14:textId="77777777" w:rsidR="00BB4BE8" w:rsidRPr="00936F7F" w:rsidRDefault="00BB4BE8" w:rsidP="004755F8">
      <w:pPr>
        <w:rPr>
          <w:rFonts w:cs="Arial"/>
        </w:rPr>
      </w:pPr>
    </w:p>
    <w:p w14:paraId="59DA803D" w14:textId="77777777" w:rsidR="00BB4BE8" w:rsidRPr="00936F7F" w:rsidRDefault="00BB4BE8" w:rsidP="004755F8">
      <w:pPr>
        <w:rPr>
          <w:rFonts w:cs="Arial"/>
        </w:rPr>
      </w:pPr>
    </w:p>
    <w:p w14:paraId="6D844CEA" w14:textId="77777777" w:rsidR="003A5869" w:rsidRDefault="003A5869" w:rsidP="003A5869">
      <w:pPr>
        <w:jc w:val="center"/>
        <w:rPr>
          <w:b/>
          <w:bCs/>
          <w:color w:val="000000"/>
        </w:rPr>
      </w:pPr>
      <w:r>
        <w:rPr>
          <w:b/>
          <w:bCs/>
          <w:color w:val="000000"/>
        </w:rPr>
        <w:t>JANETTE ALEXANDRA LUNA VELA</w:t>
      </w:r>
    </w:p>
    <w:p w14:paraId="0787AB6A" w14:textId="77777777" w:rsidR="003A5869" w:rsidRDefault="003A5869" w:rsidP="003A5869">
      <w:pPr>
        <w:jc w:val="center"/>
        <w:rPr>
          <w:b/>
          <w:bCs/>
          <w:color w:val="000000"/>
        </w:rPr>
      </w:pPr>
      <w:r>
        <w:rPr>
          <w:b/>
          <w:bCs/>
          <w:color w:val="000000"/>
        </w:rPr>
        <w:t>Subdirectora de Talento Humano (E)</w:t>
      </w:r>
    </w:p>
    <w:p w14:paraId="7AC7C577" w14:textId="77777777" w:rsidR="003A5869" w:rsidRDefault="003A5869" w:rsidP="003A5869"/>
    <w:p w14:paraId="5CEF5CC4" w14:textId="5C54A397" w:rsidR="003A5869" w:rsidRPr="00E729D4" w:rsidRDefault="003A5869" w:rsidP="003A5869">
      <w:pPr>
        <w:rPr>
          <w:color w:val="000000" w:themeColor="text1"/>
          <w:sz w:val="18"/>
          <w:szCs w:val="18"/>
        </w:rPr>
      </w:pPr>
      <w:bookmarkStart w:id="8" w:name="_heading=h.mfrzp8cdmawv" w:colFirst="0" w:colLast="0"/>
      <w:bookmarkEnd w:id="8"/>
      <w:r>
        <w:rPr>
          <w:sz w:val="18"/>
          <w:szCs w:val="18"/>
        </w:rPr>
        <w:t xml:space="preserve">Elaboró: </w:t>
      </w:r>
      <w:r w:rsidRPr="00E729D4">
        <w:rPr>
          <w:color w:val="000000" w:themeColor="text1"/>
          <w:sz w:val="18"/>
          <w:szCs w:val="18"/>
        </w:rPr>
        <w:t>Angela Rociry Longas Beltran – Coordinadora de pasajes y viáticos.</w:t>
      </w:r>
    </w:p>
    <w:p w14:paraId="59C61C88" w14:textId="47528BAE" w:rsidR="003A5869" w:rsidRPr="00E729D4" w:rsidRDefault="003A5869" w:rsidP="003A5869">
      <w:pPr>
        <w:rPr>
          <w:color w:val="000000" w:themeColor="text1"/>
          <w:sz w:val="18"/>
          <w:szCs w:val="18"/>
        </w:rPr>
      </w:pPr>
      <w:r w:rsidRPr="00E729D4">
        <w:rPr>
          <w:color w:val="000000" w:themeColor="text1"/>
          <w:sz w:val="18"/>
          <w:szCs w:val="18"/>
        </w:rPr>
        <w:t xml:space="preserve">Revisó componente técnico: Miguel Ángel Olarte Reyes </w:t>
      </w:r>
      <w:r w:rsidR="002821F0">
        <w:rPr>
          <w:color w:val="000000" w:themeColor="text1"/>
          <w:sz w:val="18"/>
          <w:szCs w:val="18"/>
        </w:rPr>
        <w:t>-</w:t>
      </w:r>
      <w:r w:rsidRPr="00E729D4">
        <w:rPr>
          <w:color w:val="000000" w:themeColor="text1"/>
          <w:sz w:val="18"/>
          <w:szCs w:val="18"/>
        </w:rPr>
        <w:t xml:space="preserve"> </w:t>
      </w:r>
      <w:r w:rsidR="002821F0">
        <w:rPr>
          <w:color w:val="000000" w:themeColor="text1"/>
          <w:sz w:val="18"/>
          <w:szCs w:val="18"/>
        </w:rPr>
        <w:t>Contratista Sub</w:t>
      </w:r>
      <w:r w:rsidRPr="00E729D4">
        <w:rPr>
          <w:color w:val="000000" w:themeColor="text1"/>
          <w:sz w:val="18"/>
          <w:szCs w:val="18"/>
        </w:rPr>
        <w:t xml:space="preserve">dirección </w:t>
      </w:r>
      <w:r w:rsidR="002821F0">
        <w:rPr>
          <w:color w:val="000000" w:themeColor="text1"/>
          <w:sz w:val="18"/>
          <w:szCs w:val="18"/>
        </w:rPr>
        <w:t xml:space="preserve">de </w:t>
      </w:r>
      <w:r w:rsidRPr="00E729D4">
        <w:rPr>
          <w:color w:val="000000" w:themeColor="text1"/>
          <w:sz w:val="18"/>
          <w:szCs w:val="18"/>
        </w:rPr>
        <w:t>Talento Humano.</w:t>
      </w:r>
    </w:p>
    <w:p w14:paraId="0F56A729" w14:textId="49D08AF8" w:rsidR="002821F0" w:rsidRPr="00E729D4" w:rsidRDefault="003A5869" w:rsidP="002821F0">
      <w:pPr>
        <w:rPr>
          <w:color w:val="000000" w:themeColor="text1"/>
          <w:sz w:val="18"/>
          <w:szCs w:val="18"/>
        </w:rPr>
      </w:pPr>
      <w:r w:rsidRPr="00E729D4">
        <w:rPr>
          <w:rFonts w:cs="Arial"/>
          <w:color w:val="000000" w:themeColor="text1"/>
          <w:sz w:val="18"/>
        </w:rPr>
        <w:t>Revisó componente jurídico:</w:t>
      </w:r>
      <w:r w:rsidR="00554783" w:rsidRPr="00554783">
        <w:t xml:space="preserve"> </w:t>
      </w:r>
      <w:r w:rsidR="00554783" w:rsidRPr="00554783">
        <w:rPr>
          <w:rFonts w:cs="Arial"/>
          <w:color w:val="000000" w:themeColor="text1"/>
          <w:sz w:val="18"/>
        </w:rPr>
        <w:t>Bryan Alfonso Niño Vélez</w:t>
      </w:r>
      <w:r w:rsidR="00554783">
        <w:rPr>
          <w:rFonts w:cs="Arial"/>
          <w:color w:val="000000" w:themeColor="text1"/>
          <w:sz w:val="18"/>
        </w:rPr>
        <w:t xml:space="preserve"> - </w:t>
      </w:r>
      <w:r w:rsidR="002821F0">
        <w:rPr>
          <w:color w:val="000000" w:themeColor="text1"/>
          <w:sz w:val="18"/>
          <w:szCs w:val="18"/>
        </w:rPr>
        <w:t>Contratista Sub</w:t>
      </w:r>
      <w:r w:rsidR="002821F0" w:rsidRPr="00E729D4">
        <w:rPr>
          <w:color w:val="000000" w:themeColor="text1"/>
          <w:sz w:val="18"/>
          <w:szCs w:val="18"/>
        </w:rPr>
        <w:t xml:space="preserve">dirección </w:t>
      </w:r>
      <w:r w:rsidR="002821F0">
        <w:rPr>
          <w:color w:val="000000" w:themeColor="text1"/>
          <w:sz w:val="18"/>
          <w:szCs w:val="18"/>
        </w:rPr>
        <w:t xml:space="preserve">de </w:t>
      </w:r>
      <w:r w:rsidR="002821F0" w:rsidRPr="00E729D4">
        <w:rPr>
          <w:color w:val="000000" w:themeColor="text1"/>
          <w:sz w:val="18"/>
          <w:szCs w:val="18"/>
        </w:rPr>
        <w:t>Talento Humano.</w:t>
      </w:r>
    </w:p>
    <w:p w14:paraId="59114834" w14:textId="77777777" w:rsidR="003A5869" w:rsidRPr="00E729D4" w:rsidRDefault="003A5869" w:rsidP="003A5869">
      <w:pPr>
        <w:rPr>
          <w:rFonts w:cs="Arial"/>
          <w:color w:val="000000" w:themeColor="text1"/>
          <w:sz w:val="18"/>
        </w:rPr>
      </w:pPr>
      <w:r w:rsidRPr="00E729D4">
        <w:rPr>
          <w:rFonts w:cs="Arial"/>
          <w:color w:val="000000" w:themeColor="text1"/>
          <w:sz w:val="18"/>
        </w:rPr>
        <w:t>Revisó componente financiero: [</w:t>
      </w:r>
      <w:r w:rsidRPr="002821F0">
        <w:rPr>
          <w:rFonts w:cs="Arial"/>
          <w:color w:val="000000" w:themeColor="text1"/>
          <w:sz w:val="18"/>
          <w:highlight w:val="yellow"/>
        </w:rPr>
        <w:t>Nombre de la persona que elaboró el documento, cargo de la persona</w:t>
      </w:r>
      <w:r w:rsidRPr="00E729D4">
        <w:rPr>
          <w:rFonts w:cs="Arial"/>
          <w:color w:val="000000" w:themeColor="text1"/>
          <w:sz w:val="18"/>
        </w:rPr>
        <w:t>].</w:t>
      </w:r>
    </w:p>
    <w:p w14:paraId="070BE576" w14:textId="769B8FB3" w:rsidR="003A5869" w:rsidRDefault="003A5869" w:rsidP="003A5869">
      <w:pPr>
        <w:rPr>
          <w:rFonts w:cs="Arial"/>
          <w:sz w:val="18"/>
        </w:rPr>
      </w:pPr>
      <w:r w:rsidRPr="00E729D4">
        <w:rPr>
          <w:rFonts w:cs="Arial"/>
          <w:color w:val="000000" w:themeColor="text1"/>
          <w:sz w:val="18"/>
        </w:rPr>
        <w:t xml:space="preserve">Vo.Bo.: </w:t>
      </w:r>
      <w:r w:rsidR="002821F0" w:rsidRPr="00E729D4">
        <w:rPr>
          <w:color w:val="000000" w:themeColor="text1"/>
          <w:sz w:val="18"/>
          <w:szCs w:val="18"/>
        </w:rPr>
        <w:t>Angela Rociry Longas Beltran – Coordinadora de pasajes y viáticos.</w:t>
      </w:r>
    </w:p>
    <w:p w14:paraId="47241329" w14:textId="4DFFF58B" w:rsidR="003A5869" w:rsidRDefault="003A5869" w:rsidP="003A5869">
      <w:pPr>
        <w:rPr>
          <w:sz w:val="18"/>
          <w:szCs w:val="18"/>
        </w:rPr>
      </w:pPr>
    </w:p>
    <w:p w14:paraId="6EE9B21F" w14:textId="77777777" w:rsidR="003A5869" w:rsidRDefault="003A5869" w:rsidP="003A5869">
      <w:pPr>
        <w:rPr>
          <w:sz w:val="18"/>
          <w:szCs w:val="18"/>
        </w:rPr>
      </w:pPr>
    </w:p>
    <w:p w14:paraId="672BE66E" w14:textId="77777777" w:rsidR="00BB4BE8" w:rsidRPr="00936F7F" w:rsidRDefault="00BB4BE8" w:rsidP="004755F8">
      <w:pPr>
        <w:rPr>
          <w:rFonts w:cs="Arial"/>
        </w:rPr>
      </w:pPr>
    </w:p>
    <w:sectPr w:rsidR="00BB4BE8" w:rsidRPr="00936F7F" w:rsidSect="00E0662E">
      <w:headerReference w:type="default" r:id="rId16"/>
      <w:footerReference w:type="default" r:id="rId17"/>
      <w:pgSz w:w="12240" w:h="15840" w:code="1"/>
      <w:pgMar w:top="1701" w:right="1418" w:bottom="1701"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Miguel Angel Olarte Reyes" w:date="2026-05-27T08:03:00Z" w:initials="MO">
    <w:p w14:paraId="0E27C51D" w14:textId="77777777" w:rsidR="004433EB" w:rsidRDefault="004433EB" w:rsidP="004433EB">
      <w:pPr>
        <w:pStyle w:val="Textocomentario"/>
        <w:jc w:val="left"/>
      </w:pPr>
      <w:r>
        <w:rPr>
          <w:rStyle w:val="Refdecomentario"/>
        </w:rPr>
        <w:annotationRef/>
      </w:r>
      <w:r>
        <w:t>Angela, agradezco tu colaboración complementando este cuadro</w:t>
      </w:r>
    </w:p>
  </w:comment>
  <w:comment w:id="3" w:author="Miguel Angel Olarte Reyes" w:date="2026-05-27T10:14:00Z" w:initials="MO">
    <w:p w14:paraId="378F878A" w14:textId="77777777" w:rsidR="00C60B86" w:rsidRDefault="00C60B86" w:rsidP="00C60B86">
      <w:pPr>
        <w:pStyle w:val="Textocomentario"/>
        <w:jc w:val="left"/>
      </w:pPr>
      <w:r>
        <w:rPr>
          <w:rStyle w:val="Refdecomentario"/>
        </w:rPr>
        <w:annotationRef/>
      </w:r>
      <w:r>
        <w:t>Capitulo a cargo de financiera</w:t>
      </w:r>
    </w:p>
  </w:comment>
  <w:comment w:id="4" w:author="Miguel Angel Olarte Reyes" w:date="2026-05-27T10:24:00Z" w:initials="MO">
    <w:p w14:paraId="45E7569A" w14:textId="77777777" w:rsidR="009C27EB" w:rsidRDefault="00003EE1" w:rsidP="009C27EB">
      <w:pPr>
        <w:pStyle w:val="Textocomentario"/>
        <w:jc w:val="left"/>
      </w:pPr>
      <w:r>
        <w:rPr>
          <w:rStyle w:val="Refdecomentario"/>
        </w:rPr>
        <w:annotationRef/>
      </w:r>
      <w:r w:rsidR="009C27EB">
        <w:t>Revisar con contratos. Entiendo que por ser bajo la modalidad de subasta inversa, los lances se hacen con base en el menor precio de la Tarifa Administrativa. Sin embargo, considero prudente evaluar la modalidad de Selección Abreviada de menor cuantía considerando los beneficios que puede obtener la entidad con los criterios de “</w:t>
      </w:r>
      <w:r w:rsidR="009C27EB">
        <w:rPr>
          <w:color w:val="000000"/>
          <w:highlight w:val="yellow"/>
        </w:rPr>
        <w:t xml:space="preserve">Calidad Adicional del Servicio” </w:t>
      </w:r>
      <w:r w:rsidR="009C27EB">
        <w:t xml:space="preserve">y que el presupuesto para este proceso se encuentra dentro de los topes de la contratación bajo esta modalidad, la cual se encuentra en </w:t>
      </w:r>
      <w:r w:rsidR="009C27EB">
        <w:rPr>
          <w:color w:val="000000"/>
          <w:highlight w:val="white"/>
        </w:rPr>
        <w:t>787.907.250 COP</w:t>
      </w:r>
      <w:r w:rsidR="009C27EB">
        <w:t xml:space="preserve"> </w:t>
      </w:r>
    </w:p>
  </w:comment>
  <w:comment w:id="7" w:author="Miguel Angel Olarte Reyes" w:date="2026-05-27T10:28:00Z" w:initials="MO">
    <w:p w14:paraId="64685D9B" w14:textId="19836C08" w:rsidR="00B749B8" w:rsidRDefault="00B749B8" w:rsidP="00B749B8">
      <w:pPr>
        <w:pStyle w:val="Textocomentario"/>
        <w:jc w:val="left"/>
      </w:pPr>
      <w:r>
        <w:rPr>
          <w:rStyle w:val="Refdecomentario"/>
        </w:rPr>
        <w:annotationRef/>
      </w:r>
      <w:r>
        <w:t>Revisar con Alfonso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E27C51D" w15:done="0"/>
  <w15:commentEx w15:paraId="378F878A" w15:done="0"/>
  <w15:commentEx w15:paraId="45E7569A" w15:done="0"/>
  <w15:commentEx w15:paraId="64685D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22EABBE" w16cex:dateUtc="2026-05-27T13:03:00Z"/>
  <w16cex:commentExtensible w16cex:durableId="412DC9DF" w16cex:dateUtc="2026-05-27T15:14:00Z"/>
  <w16cex:commentExtensible w16cex:durableId="18F74255" w16cex:dateUtc="2026-05-27T15:24:00Z"/>
  <w16cex:commentExtensible w16cex:durableId="2602D0C3" w16cex:dateUtc="2026-05-27T15: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E27C51D" w16cid:durableId="022EABBE"/>
  <w16cid:commentId w16cid:paraId="378F878A" w16cid:durableId="412DC9DF"/>
  <w16cid:commentId w16cid:paraId="45E7569A" w16cid:durableId="18F74255"/>
  <w16cid:commentId w16cid:paraId="64685D9B" w16cid:durableId="2602D0C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3BAE9" w14:textId="77777777" w:rsidR="00551AF9" w:rsidRDefault="00551AF9" w:rsidP="00F34757">
      <w:pPr>
        <w:spacing w:line="240" w:lineRule="auto"/>
      </w:pPr>
      <w:r>
        <w:separator/>
      </w:r>
    </w:p>
  </w:endnote>
  <w:endnote w:type="continuationSeparator" w:id="0">
    <w:p w14:paraId="320E9C80" w14:textId="77777777" w:rsidR="00551AF9" w:rsidRDefault="00551AF9" w:rsidP="00F347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Bodoni MT">
    <w:panose1 w:val="02070603080606020203"/>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4B773" w14:textId="3CE14A29" w:rsidR="00255E36" w:rsidRPr="009B4F4E" w:rsidRDefault="00255E36" w:rsidP="00EB5403">
    <w:pPr>
      <w:pStyle w:val="Piedepgina"/>
      <w:jc w:val="center"/>
      <w:rPr>
        <w:rFonts w:cs="Arial"/>
        <w:color w:val="808080"/>
        <w:sz w:val="16"/>
      </w:rPr>
    </w:pPr>
    <w:r>
      <w:rPr>
        <w:rFonts w:cs="Arial"/>
        <w:sz w:val="16"/>
        <w:szCs w:val="16"/>
        <w:lang w:val="es-ES"/>
      </w:rPr>
      <w:tab/>
      <w:t xml:space="preserve">           </w:t>
    </w:r>
    <w:r>
      <w:rPr>
        <w:rFonts w:cs="Arial"/>
        <w:sz w:val="16"/>
        <w:szCs w:val="16"/>
        <w:lang w:val="es-ES"/>
      </w:rPr>
      <w:tab/>
    </w:r>
    <w:r w:rsidRPr="00B45BB9">
      <w:rPr>
        <w:rFonts w:cs="Arial"/>
        <w:sz w:val="16"/>
        <w:szCs w:val="16"/>
        <w:lang w:val="es-ES"/>
      </w:rPr>
      <w:t xml:space="preserve">Página </w:t>
    </w:r>
    <w:r w:rsidRPr="00B45BB9">
      <w:rPr>
        <w:rFonts w:cs="Arial"/>
        <w:sz w:val="16"/>
        <w:szCs w:val="16"/>
      </w:rPr>
      <w:fldChar w:fldCharType="begin"/>
    </w:r>
    <w:r w:rsidRPr="00B45BB9">
      <w:rPr>
        <w:rFonts w:cs="Arial"/>
        <w:sz w:val="16"/>
        <w:szCs w:val="16"/>
      </w:rPr>
      <w:instrText>PAGE  \* Arabic  \* MERGEFORMAT</w:instrText>
    </w:r>
    <w:r w:rsidRPr="00B45BB9">
      <w:rPr>
        <w:rFonts w:cs="Arial"/>
        <w:sz w:val="16"/>
        <w:szCs w:val="16"/>
      </w:rPr>
      <w:fldChar w:fldCharType="separate"/>
    </w:r>
    <w:r w:rsidR="002078B7" w:rsidRPr="002078B7">
      <w:rPr>
        <w:rFonts w:cs="Arial"/>
        <w:noProof/>
        <w:sz w:val="16"/>
        <w:szCs w:val="16"/>
        <w:lang w:val="es-ES"/>
      </w:rPr>
      <w:t>23</w:t>
    </w:r>
    <w:r w:rsidRPr="00B45BB9">
      <w:rPr>
        <w:rFonts w:cs="Arial"/>
        <w:sz w:val="16"/>
        <w:szCs w:val="16"/>
      </w:rPr>
      <w:fldChar w:fldCharType="end"/>
    </w:r>
    <w:r w:rsidRPr="00B45BB9">
      <w:rPr>
        <w:rFonts w:cs="Arial"/>
        <w:sz w:val="16"/>
        <w:szCs w:val="16"/>
        <w:lang w:val="es-ES"/>
      </w:rPr>
      <w:t xml:space="preserve"> de </w:t>
    </w:r>
    <w:r w:rsidRPr="00B45BB9">
      <w:rPr>
        <w:rFonts w:cs="Arial"/>
        <w:sz w:val="16"/>
        <w:szCs w:val="16"/>
      </w:rPr>
      <w:fldChar w:fldCharType="begin"/>
    </w:r>
    <w:r w:rsidRPr="00B45BB9">
      <w:rPr>
        <w:rFonts w:cs="Arial"/>
        <w:sz w:val="16"/>
        <w:szCs w:val="16"/>
      </w:rPr>
      <w:instrText>NUMPAGES  \* Arabic  \* MERGEFORMAT</w:instrText>
    </w:r>
    <w:r w:rsidRPr="00B45BB9">
      <w:rPr>
        <w:rFonts w:cs="Arial"/>
        <w:sz w:val="16"/>
        <w:szCs w:val="16"/>
      </w:rPr>
      <w:fldChar w:fldCharType="separate"/>
    </w:r>
    <w:r w:rsidR="002078B7" w:rsidRPr="002078B7">
      <w:rPr>
        <w:rFonts w:cs="Arial"/>
        <w:noProof/>
        <w:sz w:val="16"/>
        <w:szCs w:val="16"/>
        <w:lang w:val="es-ES"/>
      </w:rPr>
      <w:t>55</w:t>
    </w:r>
    <w:r w:rsidRPr="00B45BB9">
      <w:rPr>
        <w:rFonts w:cs="Arial"/>
        <w:sz w:val="16"/>
        <w:szCs w:val="16"/>
      </w:rPr>
      <w:fldChar w:fldCharType="end"/>
    </w:r>
    <w:r>
      <w:rPr>
        <w:rFonts w:cs="Arial"/>
        <w:sz w:val="16"/>
        <w:szCs w:val="16"/>
      </w:rPr>
      <w:t xml:space="preserve">                                                      F.A 14/11/2025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E02FE" w14:textId="77777777" w:rsidR="00551AF9" w:rsidRDefault="00551AF9" w:rsidP="00F34757">
      <w:pPr>
        <w:spacing w:line="240" w:lineRule="auto"/>
      </w:pPr>
      <w:r>
        <w:separator/>
      </w:r>
    </w:p>
  </w:footnote>
  <w:footnote w:type="continuationSeparator" w:id="0">
    <w:p w14:paraId="569E8F7B" w14:textId="77777777" w:rsidR="00551AF9" w:rsidRDefault="00551AF9" w:rsidP="00F3475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Look w:val="04A0" w:firstRow="1" w:lastRow="0" w:firstColumn="1" w:lastColumn="0" w:noHBand="0" w:noVBand="1"/>
    </w:tblPr>
    <w:tblGrid>
      <w:gridCol w:w="2587"/>
      <w:gridCol w:w="1497"/>
      <w:gridCol w:w="2719"/>
      <w:gridCol w:w="1231"/>
      <w:gridCol w:w="1360"/>
    </w:tblGrid>
    <w:tr w:rsidR="00255E36" w:rsidRPr="00E316A9" w14:paraId="616D76C1" w14:textId="77777777" w:rsidTr="00917615">
      <w:trPr>
        <w:trHeight w:val="565"/>
      </w:trPr>
      <w:tc>
        <w:tcPr>
          <w:tcW w:w="1377" w:type="pct"/>
          <w:vMerge w:val="restart"/>
          <w:vAlign w:val="center"/>
        </w:tcPr>
        <w:p w14:paraId="4165D947" w14:textId="77777777" w:rsidR="00255E36" w:rsidRPr="00E316A9" w:rsidRDefault="00255E36" w:rsidP="006D3E00">
          <w:pPr>
            <w:pStyle w:val="Encabezado"/>
            <w:jc w:val="center"/>
          </w:pPr>
          <w:bookmarkStart w:id="9" w:name="_Hlk89354497"/>
          <w:r>
            <w:rPr>
              <w:noProof/>
              <w:lang w:eastAsia="es-CO"/>
            </w:rPr>
            <w:drawing>
              <wp:inline distT="0" distB="0" distL="0" distR="0" wp14:anchorId="2CB52C48" wp14:editId="6C368A1D">
                <wp:extent cx="1505585" cy="981710"/>
                <wp:effectExtent l="0" t="0" r="0" b="0"/>
                <wp:docPr id="2" name="Imagen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5585" cy="981710"/>
                        </a:xfrm>
                        <a:prstGeom prst="rect">
                          <a:avLst/>
                        </a:prstGeom>
                        <a:noFill/>
                      </pic:spPr>
                    </pic:pic>
                  </a:graphicData>
                </a:graphic>
              </wp:inline>
            </w:drawing>
          </w:r>
        </w:p>
      </w:tc>
      <w:tc>
        <w:tcPr>
          <w:tcW w:w="3623" w:type="pct"/>
          <w:gridSpan w:val="4"/>
          <w:vAlign w:val="center"/>
        </w:tcPr>
        <w:p w14:paraId="7B4D5972" w14:textId="77777777" w:rsidR="00255E36" w:rsidRPr="00D75B8F" w:rsidRDefault="00255E36" w:rsidP="006D3E00">
          <w:pPr>
            <w:pStyle w:val="Encabezado"/>
            <w:jc w:val="center"/>
            <w:rPr>
              <w:rFonts w:cs="Arial"/>
              <w:b/>
              <w:i/>
              <w:szCs w:val="22"/>
            </w:rPr>
          </w:pPr>
          <w:r w:rsidRPr="00D75B8F">
            <w:rPr>
              <w:rFonts w:cs="Arial"/>
              <w:b/>
              <w:szCs w:val="22"/>
            </w:rPr>
            <w:t>UNIDAD ADM</w:t>
          </w:r>
          <w:r>
            <w:rPr>
              <w:rFonts w:cs="Arial"/>
              <w:b/>
              <w:szCs w:val="22"/>
            </w:rPr>
            <w:t>INIS</w:t>
          </w:r>
          <w:r w:rsidRPr="00D75B8F">
            <w:rPr>
              <w:rFonts w:cs="Arial"/>
              <w:b/>
              <w:szCs w:val="22"/>
            </w:rPr>
            <w:t>TRATIVA ESPECIAL MIGRACIÓN COLOMBIA</w:t>
          </w:r>
        </w:p>
      </w:tc>
    </w:tr>
    <w:tr w:rsidR="00255E36" w:rsidRPr="00E316A9" w14:paraId="60E21F2F" w14:textId="77777777" w:rsidTr="00917615">
      <w:trPr>
        <w:trHeight w:val="549"/>
      </w:trPr>
      <w:tc>
        <w:tcPr>
          <w:tcW w:w="1377" w:type="pct"/>
          <w:vMerge/>
          <w:vAlign w:val="center"/>
        </w:tcPr>
        <w:p w14:paraId="3F71AC32" w14:textId="77777777" w:rsidR="00255E36" w:rsidRPr="00E316A9" w:rsidRDefault="00255E36" w:rsidP="006D3E00">
          <w:pPr>
            <w:pStyle w:val="Encabezado"/>
            <w:jc w:val="center"/>
          </w:pPr>
        </w:p>
      </w:tc>
      <w:tc>
        <w:tcPr>
          <w:tcW w:w="797" w:type="pct"/>
          <w:vAlign w:val="center"/>
        </w:tcPr>
        <w:p w14:paraId="0566EB6E" w14:textId="77777777" w:rsidR="00255E36" w:rsidRPr="00D75B8F" w:rsidRDefault="00255E36" w:rsidP="006D3E00">
          <w:pPr>
            <w:pStyle w:val="Encabezado"/>
            <w:jc w:val="center"/>
            <w:rPr>
              <w:rFonts w:cs="Arial"/>
              <w:b/>
              <w:bCs/>
            </w:rPr>
          </w:pPr>
          <w:r w:rsidRPr="00D75B8F">
            <w:rPr>
              <w:rFonts w:cs="Arial"/>
              <w:b/>
              <w:bCs/>
            </w:rPr>
            <w:t>PROCESO</w:t>
          </w:r>
        </w:p>
      </w:tc>
      <w:tc>
        <w:tcPr>
          <w:tcW w:w="1447" w:type="pct"/>
          <w:vAlign w:val="center"/>
        </w:tcPr>
        <w:p w14:paraId="56AEDF7D" w14:textId="77777777" w:rsidR="00255E36" w:rsidRPr="00D75B8F" w:rsidRDefault="00255E36" w:rsidP="006D3E00">
          <w:pPr>
            <w:pStyle w:val="Encabezado"/>
            <w:jc w:val="center"/>
            <w:rPr>
              <w:rFonts w:cs="Arial"/>
              <w:bCs/>
            </w:rPr>
          </w:pPr>
          <w:r>
            <w:rPr>
              <w:rFonts w:cs="Arial"/>
              <w:bCs/>
            </w:rPr>
            <w:t>Gestión Contractual</w:t>
          </w:r>
        </w:p>
      </w:tc>
      <w:tc>
        <w:tcPr>
          <w:tcW w:w="655" w:type="pct"/>
          <w:vAlign w:val="center"/>
        </w:tcPr>
        <w:p w14:paraId="33D0DC11" w14:textId="77777777" w:rsidR="00255E36" w:rsidRPr="00D75B8F" w:rsidRDefault="00255E36" w:rsidP="006D3E00">
          <w:pPr>
            <w:pStyle w:val="Encabezado"/>
            <w:jc w:val="center"/>
            <w:rPr>
              <w:rFonts w:cs="Arial"/>
              <w:b/>
              <w:bCs/>
            </w:rPr>
          </w:pPr>
          <w:r w:rsidRPr="00D75B8F">
            <w:rPr>
              <w:rFonts w:cs="Arial"/>
              <w:b/>
              <w:bCs/>
            </w:rPr>
            <w:t>CÓDIGO</w:t>
          </w:r>
        </w:p>
      </w:tc>
      <w:tc>
        <w:tcPr>
          <w:tcW w:w="724" w:type="pct"/>
          <w:vAlign w:val="center"/>
        </w:tcPr>
        <w:p w14:paraId="3A977EA4" w14:textId="5E2C548F" w:rsidR="00255E36" w:rsidRPr="00EB5403" w:rsidRDefault="00255E36" w:rsidP="006D3E00">
          <w:pPr>
            <w:pStyle w:val="Encabezado"/>
            <w:jc w:val="center"/>
            <w:rPr>
              <w:rFonts w:cs="Arial"/>
              <w:highlight w:val="yellow"/>
            </w:rPr>
          </w:pPr>
          <w:r w:rsidRPr="0058257E">
            <w:rPr>
              <w:rFonts w:cs="Arial"/>
            </w:rPr>
            <w:t>AGCF.</w:t>
          </w:r>
          <w:r>
            <w:rPr>
              <w:rFonts w:cs="Arial"/>
            </w:rPr>
            <w:t>02</w:t>
          </w:r>
        </w:p>
      </w:tc>
    </w:tr>
    <w:tr w:rsidR="00255E36" w:rsidRPr="00E316A9" w14:paraId="7FE56344" w14:textId="77777777" w:rsidTr="00917615">
      <w:trPr>
        <w:trHeight w:val="543"/>
      </w:trPr>
      <w:tc>
        <w:tcPr>
          <w:tcW w:w="1377" w:type="pct"/>
          <w:vMerge/>
          <w:vAlign w:val="center"/>
        </w:tcPr>
        <w:p w14:paraId="5DD34476" w14:textId="77777777" w:rsidR="00255E36" w:rsidRPr="00E316A9" w:rsidRDefault="00255E36" w:rsidP="006D3E00">
          <w:pPr>
            <w:pStyle w:val="Encabezado"/>
            <w:jc w:val="center"/>
          </w:pPr>
        </w:p>
      </w:tc>
      <w:tc>
        <w:tcPr>
          <w:tcW w:w="797" w:type="pct"/>
          <w:vAlign w:val="center"/>
        </w:tcPr>
        <w:p w14:paraId="5D783DF1" w14:textId="77777777" w:rsidR="00255E36" w:rsidRPr="00D75B8F" w:rsidRDefault="00255E36" w:rsidP="006D3E00">
          <w:pPr>
            <w:pStyle w:val="Encabezado"/>
            <w:jc w:val="center"/>
            <w:rPr>
              <w:rFonts w:cs="Arial"/>
              <w:b/>
              <w:bCs/>
            </w:rPr>
          </w:pPr>
          <w:r>
            <w:rPr>
              <w:rFonts w:cs="Arial"/>
              <w:b/>
              <w:bCs/>
            </w:rPr>
            <w:t>FORMATO</w:t>
          </w:r>
        </w:p>
      </w:tc>
      <w:tc>
        <w:tcPr>
          <w:tcW w:w="1447" w:type="pct"/>
          <w:vAlign w:val="center"/>
        </w:tcPr>
        <w:p w14:paraId="6E679252" w14:textId="27FB8EB1" w:rsidR="00255E36" w:rsidRPr="000734AF" w:rsidRDefault="00255E36" w:rsidP="006D3E00">
          <w:pPr>
            <w:spacing w:line="240" w:lineRule="auto"/>
            <w:jc w:val="center"/>
            <w:rPr>
              <w:rStyle w:val="nfasis"/>
              <w:rFonts w:cs="Arial"/>
              <w:i w:val="0"/>
            </w:rPr>
          </w:pPr>
          <w:r w:rsidRPr="000734AF">
            <w:rPr>
              <w:rStyle w:val="nfasis"/>
              <w:rFonts w:cs="Arial"/>
              <w:i w:val="0"/>
            </w:rPr>
            <w:t>Estudios previos de necesidad</w:t>
          </w:r>
        </w:p>
      </w:tc>
      <w:tc>
        <w:tcPr>
          <w:tcW w:w="655" w:type="pct"/>
          <w:vAlign w:val="center"/>
        </w:tcPr>
        <w:p w14:paraId="48540905" w14:textId="391B6326" w:rsidR="00255E36" w:rsidRPr="00D75B8F" w:rsidRDefault="00255E36" w:rsidP="006D3E00">
          <w:pPr>
            <w:pStyle w:val="Encabezado"/>
            <w:rPr>
              <w:rFonts w:cs="Arial"/>
              <w:b/>
              <w:bCs/>
            </w:rPr>
          </w:pPr>
          <w:r w:rsidRPr="00D75B8F">
            <w:rPr>
              <w:rFonts w:cs="Arial"/>
              <w:b/>
              <w:bCs/>
            </w:rPr>
            <w:t>VERSIÓN</w:t>
          </w:r>
        </w:p>
      </w:tc>
      <w:tc>
        <w:tcPr>
          <w:tcW w:w="724" w:type="pct"/>
          <w:vAlign w:val="center"/>
        </w:tcPr>
        <w:p w14:paraId="0066B975" w14:textId="62CFD7E9" w:rsidR="00255E36" w:rsidRPr="00EB5403" w:rsidRDefault="00255E36" w:rsidP="006D3E00">
          <w:pPr>
            <w:spacing w:line="240" w:lineRule="auto"/>
            <w:jc w:val="center"/>
            <w:rPr>
              <w:highlight w:val="yellow"/>
            </w:rPr>
          </w:pPr>
          <w:r w:rsidRPr="00287EC0">
            <w:t>4</w:t>
          </w:r>
        </w:p>
      </w:tc>
    </w:tr>
    <w:bookmarkEnd w:id="9"/>
  </w:tbl>
  <w:p w14:paraId="0352ED6C" w14:textId="77777777" w:rsidR="00255E36" w:rsidRPr="0025509A" w:rsidRDefault="00255E36" w:rsidP="009B4F4E">
    <w:pPr>
      <w:pStyle w:val="Encabezado"/>
      <w:rPr>
        <w:rFonts w:cs="Arial"/>
        <w:szCs w:val="18"/>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60D9A"/>
    <w:multiLevelType w:val="multilevel"/>
    <w:tmpl w:val="EF5AEDE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780E3A"/>
    <w:multiLevelType w:val="multilevel"/>
    <w:tmpl w:val="D6A28B94"/>
    <w:lvl w:ilvl="0">
      <w:start w:val="1"/>
      <w:numFmt w:val="decimal"/>
      <w:lvlText w:val="%1."/>
      <w:lvlJc w:val="left"/>
      <w:pPr>
        <w:ind w:left="9148" w:hanging="360"/>
      </w:pPr>
    </w:lvl>
    <w:lvl w:ilvl="1">
      <w:start w:val="1"/>
      <w:numFmt w:val="decimal"/>
      <w:lvlText w:val="%1.%2"/>
      <w:lvlJc w:val="left"/>
      <w:pPr>
        <w:ind w:left="9148" w:hanging="360"/>
      </w:pPr>
      <w:rPr>
        <w:b/>
      </w:rPr>
    </w:lvl>
    <w:lvl w:ilvl="2">
      <w:start w:val="1"/>
      <w:numFmt w:val="decimal"/>
      <w:lvlText w:val="%1.%2.%3"/>
      <w:lvlJc w:val="left"/>
      <w:pPr>
        <w:ind w:left="9508" w:hanging="720"/>
      </w:pPr>
    </w:lvl>
    <w:lvl w:ilvl="3">
      <w:start w:val="1"/>
      <w:numFmt w:val="decimal"/>
      <w:lvlText w:val="%1.%2.%3.%4"/>
      <w:lvlJc w:val="left"/>
      <w:pPr>
        <w:ind w:left="9508" w:hanging="720"/>
      </w:pPr>
    </w:lvl>
    <w:lvl w:ilvl="4">
      <w:start w:val="1"/>
      <w:numFmt w:val="decimal"/>
      <w:lvlText w:val="%1.%2.%3.%4.%5"/>
      <w:lvlJc w:val="left"/>
      <w:pPr>
        <w:ind w:left="9868" w:hanging="1080"/>
      </w:pPr>
    </w:lvl>
    <w:lvl w:ilvl="5">
      <w:start w:val="1"/>
      <w:numFmt w:val="decimal"/>
      <w:lvlText w:val="%1.%2.%3.%4.%5.%6"/>
      <w:lvlJc w:val="left"/>
      <w:pPr>
        <w:ind w:left="9868" w:hanging="1080"/>
      </w:pPr>
    </w:lvl>
    <w:lvl w:ilvl="6">
      <w:start w:val="1"/>
      <w:numFmt w:val="decimal"/>
      <w:lvlText w:val="%1.%2.%3.%4.%5.%6.%7"/>
      <w:lvlJc w:val="left"/>
      <w:pPr>
        <w:ind w:left="10228" w:hanging="1440"/>
      </w:pPr>
    </w:lvl>
    <w:lvl w:ilvl="7">
      <w:start w:val="1"/>
      <w:numFmt w:val="decimal"/>
      <w:lvlText w:val="%1.%2.%3.%4.%5.%6.%7.%8"/>
      <w:lvlJc w:val="left"/>
      <w:pPr>
        <w:ind w:left="10228" w:hanging="1440"/>
      </w:pPr>
    </w:lvl>
    <w:lvl w:ilvl="8">
      <w:start w:val="1"/>
      <w:numFmt w:val="decimal"/>
      <w:lvlText w:val="%1.%2.%3.%4.%5.%6.%7.%8.%9"/>
      <w:lvlJc w:val="left"/>
      <w:pPr>
        <w:ind w:left="10588" w:hanging="1800"/>
      </w:pPr>
    </w:lvl>
  </w:abstractNum>
  <w:abstractNum w:abstractNumId="2" w15:restartNumberingAfterBreak="0">
    <w:nsid w:val="02540A92"/>
    <w:multiLevelType w:val="hybridMultilevel"/>
    <w:tmpl w:val="64B4B1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2A34BD8"/>
    <w:multiLevelType w:val="multilevel"/>
    <w:tmpl w:val="A4A0327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04487D93"/>
    <w:multiLevelType w:val="multilevel"/>
    <w:tmpl w:val="69A430AC"/>
    <w:lvl w:ilvl="0">
      <w:start w:val="1"/>
      <w:numFmt w:val="decimal"/>
      <w:lvlText w:val="%1.1"/>
      <w:lvlJc w:val="left"/>
      <w:pPr>
        <w:ind w:left="360" w:hanging="360"/>
      </w:pPr>
    </w:lvl>
    <w:lvl w:ilvl="1">
      <w:start w:val="2"/>
      <w:numFmt w:val="decimal"/>
      <w:lvlText w:val="%1.%2"/>
      <w:lvlJc w:val="left"/>
      <w:pPr>
        <w:ind w:left="785" w:hanging="360"/>
      </w:pPr>
      <w:rPr>
        <w:b/>
      </w:rPr>
    </w:lvl>
    <w:lvl w:ilvl="2">
      <w:start w:val="1"/>
      <w:numFmt w:val="decimal"/>
      <w:lvlText w:val="%1.%2.%3"/>
      <w:lvlJc w:val="left"/>
      <w:pPr>
        <w:ind w:left="1713" w:hanging="719"/>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5" w15:restartNumberingAfterBreak="0">
    <w:nsid w:val="04557138"/>
    <w:multiLevelType w:val="hybridMultilevel"/>
    <w:tmpl w:val="A372E3BC"/>
    <w:lvl w:ilvl="0" w:tplc="240A0011">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09A419EE"/>
    <w:multiLevelType w:val="hybridMultilevel"/>
    <w:tmpl w:val="EB965940"/>
    <w:lvl w:ilvl="0" w:tplc="55A64610">
      <w:start w:val="1"/>
      <w:numFmt w:val="lowerLetter"/>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C432638"/>
    <w:multiLevelType w:val="multilevel"/>
    <w:tmpl w:val="DF8EEAB4"/>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C229DD"/>
    <w:multiLevelType w:val="multilevel"/>
    <w:tmpl w:val="77A2213A"/>
    <w:lvl w:ilvl="0">
      <w:start w:val="6"/>
      <w:numFmt w:val="bullet"/>
      <w:lvlText w:val="•"/>
      <w:lvlJc w:val="left"/>
      <w:pPr>
        <w:ind w:left="1070" w:hanging="71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0E7420EC"/>
    <w:multiLevelType w:val="hybridMultilevel"/>
    <w:tmpl w:val="6F72C2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93A0584"/>
    <w:multiLevelType w:val="multilevel"/>
    <w:tmpl w:val="B290BE3C"/>
    <w:lvl w:ilvl="0">
      <w:start w:val="6"/>
      <w:numFmt w:val="bullet"/>
      <w:lvlText w:val="•"/>
      <w:lvlJc w:val="left"/>
      <w:pPr>
        <w:ind w:left="1070" w:hanging="71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197B3F94"/>
    <w:multiLevelType w:val="multilevel"/>
    <w:tmpl w:val="BE96205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F663F40"/>
    <w:multiLevelType w:val="hybridMultilevel"/>
    <w:tmpl w:val="66D8EFB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845052"/>
    <w:multiLevelType w:val="multilevel"/>
    <w:tmpl w:val="27D0D9F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C4B04F8"/>
    <w:multiLevelType w:val="multilevel"/>
    <w:tmpl w:val="B89A6F1A"/>
    <w:lvl w:ilvl="0">
      <w:start w:val="6"/>
      <w:numFmt w:val="bullet"/>
      <w:lvlText w:val="•"/>
      <w:lvlJc w:val="left"/>
      <w:pPr>
        <w:ind w:left="1070" w:hanging="71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301A0C56"/>
    <w:multiLevelType w:val="multilevel"/>
    <w:tmpl w:val="070C944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15:restartNumberingAfterBreak="0">
    <w:nsid w:val="306C62AD"/>
    <w:multiLevelType w:val="hybridMultilevel"/>
    <w:tmpl w:val="911C68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5B21B62"/>
    <w:multiLevelType w:val="hybridMultilevel"/>
    <w:tmpl w:val="4F90C0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91222A2"/>
    <w:multiLevelType w:val="multilevel"/>
    <w:tmpl w:val="B93013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A5874CD"/>
    <w:multiLevelType w:val="hybridMultilevel"/>
    <w:tmpl w:val="6FD4730A"/>
    <w:lvl w:ilvl="0" w:tplc="B89E2AC0">
      <w:start w:val="1"/>
      <w:numFmt w:val="decimal"/>
      <w:lvlText w:val="%1)"/>
      <w:lvlJc w:val="left"/>
      <w:pPr>
        <w:ind w:left="360" w:hanging="360"/>
      </w:pPr>
      <w:rPr>
        <w:rFonts w:ascii="Arial" w:hAnsi="Arial" w:cs="Arial" w:hint="default"/>
        <w:sz w:val="22"/>
        <w:szCs w:val="22"/>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AE51EF2"/>
    <w:multiLevelType w:val="multilevel"/>
    <w:tmpl w:val="E8AEE3AA"/>
    <w:lvl w:ilvl="0">
      <w:start w:val="1"/>
      <w:numFmt w:val="upperLetter"/>
      <w:lvlText w:val="%1."/>
      <w:lvlJc w:val="left"/>
      <w:pPr>
        <w:ind w:left="1070" w:hanging="71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5C731A"/>
    <w:multiLevelType w:val="multilevel"/>
    <w:tmpl w:val="16946F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89455A"/>
    <w:multiLevelType w:val="multilevel"/>
    <w:tmpl w:val="81620BFC"/>
    <w:lvl w:ilvl="0">
      <w:start w:val="1"/>
      <w:numFmt w:val="lowerLetter"/>
      <w:lvlText w:val="%1)"/>
      <w:lvlJc w:val="left"/>
      <w:pPr>
        <w:ind w:left="720" w:hanging="360"/>
      </w:pPr>
      <w:rPr>
        <w:rFonts w:ascii="Arial" w:eastAsia="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C583C05"/>
    <w:multiLevelType w:val="multilevel"/>
    <w:tmpl w:val="BC94FBF0"/>
    <w:lvl w:ilvl="0">
      <w:start w:val="1"/>
      <w:numFmt w:val="decimal"/>
      <w:lvlText w:val="%1.1"/>
      <w:lvlJc w:val="left"/>
      <w:pPr>
        <w:ind w:left="360" w:hanging="360"/>
      </w:pPr>
    </w:lvl>
    <w:lvl w:ilvl="1">
      <w:start w:val="1"/>
      <w:numFmt w:val="decimal"/>
      <w:lvlText w:val="%1.%2"/>
      <w:lvlJc w:val="left"/>
      <w:pPr>
        <w:ind w:left="785" w:hanging="360"/>
      </w:pPr>
      <w:rPr>
        <w:b/>
      </w:rPr>
    </w:lvl>
    <w:lvl w:ilvl="2">
      <w:start w:val="1"/>
      <w:numFmt w:val="decimal"/>
      <w:lvlText w:val="%1.%2.%3"/>
      <w:lvlJc w:val="left"/>
      <w:pPr>
        <w:ind w:left="1713" w:hanging="719"/>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24" w15:restartNumberingAfterBreak="0">
    <w:nsid w:val="44E2452B"/>
    <w:multiLevelType w:val="multilevel"/>
    <w:tmpl w:val="AF8CFA02"/>
    <w:lvl w:ilvl="0">
      <w:start w:val="1"/>
      <w:numFmt w:val="lowerLetter"/>
      <w:lvlText w:val="%1)"/>
      <w:lvlJc w:val="left"/>
      <w:pPr>
        <w:ind w:left="1070" w:hanging="71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7567513"/>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8727FFA"/>
    <w:multiLevelType w:val="hybridMultilevel"/>
    <w:tmpl w:val="11681C6A"/>
    <w:lvl w:ilvl="0" w:tplc="B89E2AC0">
      <w:start w:val="1"/>
      <w:numFmt w:val="decimal"/>
      <w:lvlText w:val="%1)"/>
      <w:lvlJc w:val="left"/>
      <w:pPr>
        <w:ind w:left="360" w:hanging="360"/>
      </w:pPr>
      <w:rPr>
        <w:rFonts w:ascii="Arial" w:hAnsi="Arial" w:cs="Arial" w:hint="default"/>
        <w:sz w:val="22"/>
        <w:szCs w:val="22"/>
      </w:rPr>
    </w:lvl>
    <w:lvl w:ilvl="1" w:tplc="6B02BBC2">
      <w:start w:val="1"/>
      <w:numFmt w:val="lowerRoman"/>
      <w:lvlText w:val="%2)"/>
      <w:lvlJc w:val="left"/>
      <w:pPr>
        <w:ind w:left="1440" w:hanging="720"/>
      </w:pPr>
      <w:rPr>
        <w:rFonts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7" w15:restartNumberingAfterBreak="0">
    <w:nsid w:val="489A00C9"/>
    <w:multiLevelType w:val="multilevel"/>
    <w:tmpl w:val="A1AE0AA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8" w15:restartNumberingAfterBreak="0">
    <w:nsid w:val="48C27D37"/>
    <w:multiLevelType w:val="multilevel"/>
    <w:tmpl w:val="09F8F0FE"/>
    <w:lvl w:ilvl="0">
      <w:start w:val="6"/>
      <w:numFmt w:val="bullet"/>
      <w:lvlText w:val="•"/>
      <w:lvlJc w:val="left"/>
      <w:pPr>
        <w:ind w:left="1070" w:hanging="71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49836CA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D3A6BD2"/>
    <w:multiLevelType w:val="hybridMultilevel"/>
    <w:tmpl w:val="35EC1F9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4F617712"/>
    <w:multiLevelType w:val="multilevel"/>
    <w:tmpl w:val="5C62B920"/>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2" w15:restartNumberingAfterBreak="0">
    <w:nsid w:val="50A21B9F"/>
    <w:multiLevelType w:val="multilevel"/>
    <w:tmpl w:val="ADD4325C"/>
    <w:lvl w:ilvl="0">
      <w:start w:val="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23C0BBA"/>
    <w:multiLevelType w:val="multilevel"/>
    <w:tmpl w:val="FAAAF738"/>
    <w:lvl w:ilvl="0">
      <w:start w:val="6"/>
      <w:numFmt w:val="bullet"/>
      <w:lvlText w:val="•"/>
      <w:lvlJc w:val="left"/>
      <w:pPr>
        <w:ind w:left="1070" w:hanging="71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54092C38"/>
    <w:multiLevelType w:val="multilevel"/>
    <w:tmpl w:val="24288396"/>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59AA2551"/>
    <w:multiLevelType w:val="multilevel"/>
    <w:tmpl w:val="83BA14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C487A4E"/>
    <w:multiLevelType w:val="multilevel"/>
    <w:tmpl w:val="6FACB5E8"/>
    <w:lvl w:ilvl="0">
      <w:start w:val="5"/>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F643A3C"/>
    <w:multiLevelType w:val="hybridMultilevel"/>
    <w:tmpl w:val="B07AC12E"/>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8" w15:restartNumberingAfterBreak="0">
    <w:nsid w:val="5FB60359"/>
    <w:multiLevelType w:val="multilevel"/>
    <w:tmpl w:val="57D4D8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07D73DD"/>
    <w:multiLevelType w:val="hybridMultilevel"/>
    <w:tmpl w:val="48B4968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683A38D1"/>
    <w:multiLevelType w:val="multilevel"/>
    <w:tmpl w:val="CE8C7F6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9D14C7F"/>
    <w:multiLevelType w:val="multilevel"/>
    <w:tmpl w:val="E370F878"/>
    <w:lvl w:ilvl="0">
      <w:start w:val="5"/>
      <w:numFmt w:val="decimal"/>
      <w:lvlText w:val="%1."/>
      <w:lvlJc w:val="left"/>
      <w:pPr>
        <w:ind w:left="720" w:hanging="360"/>
      </w:pPr>
    </w:lvl>
    <w:lvl w:ilvl="1">
      <w:start w:val="2"/>
      <w:numFmt w:val="decimal"/>
      <w:lvlText w:val="%1.%2"/>
      <w:lvlJc w:val="left"/>
      <w:pPr>
        <w:ind w:left="720" w:hanging="360"/>
      </w:pPr>
      <w:rPr>
        <w:b/>
        <w:bCs/>
      </w:rPr>
    </w:lvl>
    <w:lvl w:ilvl="2">
      <w:start w:val="3"/>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2" w15:restartNumberingAfterBreak="0">
    <w:nsid w:val="69D86280"/>
    <w:multiLevelType w:val="multilevel"/>
    <w:tmpl w:val="42842EEA"/>
    <w:lvl w:ilvl="0">
      <w:start w:val="6"/>
      <w:numFmt w:val="bullet"/>
      <w:lvlText w:val="•"/>
      <w:lvlJc w:val="left"/>
      <w:pPr>
        <w:ind w:left="1070" w:hanging="710"/>
      </w:pPr>
      <w:rPr>
        <w:rFonts w:ascii="Arial" w:eastAsia="Arial" w:hAnsi="Arial" w:cs="Arial"/>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6AD5495C"/>
    <w:multiLevelType w:val="hybridMultilevel"/>
    <w:tmpl w:val="3DC8A1D6"/>
    <w:lvl w:ilvl="0" w:tplc="FB56D822">
      <w:start w:val="1"/>
      <w:numFmt w:val="bullet"/>
      <w:lvlText w:val="•"/>
      <w:lvlJc w:val="left"/>
      <w:pPr>
        <w:ind w:left="260" w:hanging="260"/>
      </w:pPr>
    </w:lvl>
    <w:lvl w:ilvl="1" w:tplc="17D6ECC8">
      <w:numFmt w:val="decimal"/>
      <w:lvlText w:val=""/>
      <w:lvlJc w:val="left"/>
    </w:lvl>
    <w:lvl w:ilvl="2" w:tplc="4B28C9E6">
      <w:numFmt w:val="decimal"/>
      <w:lvlText w:val=""/>
      <w:lvlJc w:val="left"/>
    </w:lvl>
    <w:lvl w:ilvl="3" w:tplc="3842CB9C">
      <w:numFmt w:val="decimal"/>
      <w:lvlText w:val=""/>
      <w:lvlJc w:val="left"/>
    </w:lvl>
    <w:lvl w:ilvl="4" w:tplc="A0CAD678">
      <w:numFmt w:val="decimal"/>
      <w:lvlText w:val=""/>
      <w:lvlJc w:val="left"/>
    </w:lvl>
    <w:lvl w:ilvl="5" w:tplc="6E925966">
      <w:numFmt w:val="decimal"/>
      <w:lvlText w:val=""/>
      <w:lvlJc w:val="left"/>
    </w:lvl>
    <w:lvl w:ilvl="6" w:tplc="160E8220">
      <w:numFmt w:val="decimal"/>
      <w:lvlText w:val=""/>
      <w:lvlJc w:val="left"/>
    </w:lvl>
    <w:lvl w:ilvl="7" w:tplc="9DA65DFC">
      <w:numFmt w:val="decimal"/>
      <w:lvlText w:val=""/>
      <w:lvlJc w:val="left"/>
    </w:lvl>
    <w:lvl w:ilvl="8" w:tplc="0BE6BF42">
      <w:numFmt w:val="decimal"/>
      <w:lvlText w:val=""/>
      <w:lvlJc w:val="left"/>
    </w:lvl>
  </w:abstractNum>
  <w:abstractNum w:abstractNumId="44" w15:restartNumberingAfterBreak="0">
    <w:nsid w:val="6ECE1EC6"/>
    <w:multiLevelType w:val="multilevel"/>
    <w:tmpl w:val="70060570"/>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77331F57"/>
    <w:multiLevelType w:val="multilevel"/>
    <w:tmpl w:val="1B9CAD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79C5DA5"/>
    <w:multiLevelType w:val="multilevel"/>
    <w:tmpl w:val="9514C30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E4B4575"/>
    <w:multiLevelType w:val="multilevel"/>
    <w:tmpl w:val="AC34F01E"/>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8" w15:restartNumberingAfterBreak="0">
    <w:nsid w:val="7E735401"/>
    <w:multiLevelType w:val="multilevel"/>
    <w:tmpl w:val="F942E13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E9D1811"/>
    <w:multiLevelType w:val="hybridMultilevel"/>
    <w:tmpl w:val="EFFACA96"/>
    <w:lvl w:ilvl="0" w:tplc="240A000D">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744643617">
    <w:abstractNumId w:val="23"/>
  </w:num>
  <w:num w:numId="2" w16cid:durableId="1608349049">
    <w:abstractNumId w:val="4"/>
  </w:num>
  <w:num w:numId="3" w16cid:durableId="220218452">
    <w:abstractNumId w:val="1"/>
  </w:num>
  <w:num w:numId="4" w16cid:durableId="1434276989">
    <w:abstractNumId w:val="24"/>
  </w:num>
  <w:num w:numId="5" w16cid:durableId="1242177400">
    <w:abstractNumId w:val="35"/>
  </w:num>
  <w:num w:numId="6" w16cid:durableId="1133407535">
    <w:abstractNumId w:val="46"/>
  </w:num>
  <w:num w:numId="7" w16cid:durableId="1532917234">
    <w:abstractNumId w:val="37"/>
  </w:num>
  <w:num w:numId="8" w16cid:durableId="443809897">
    <w:abstractNumId w:val="32"/>
  </w:num>
  <w:num w:numId="9" w16cid:durableId="1910529355">
    <w:abstractNumId w:val="27"/>
  </w:num>
  <w:num w:numId="10" w16cid:durableId="288360221">
    <w:abstractNumId w:val="18"/>
  </w:num>
  <w:num w:numId="11" w16cid:durableId="426657097">
    <w:abstractNumId w:val="15"/>
  </w:num>
  <w:num w:numId="12" w16cid:durableId="711879201">
    <w:abstractNumId w:val="5"/>
  </w:num>
  <w:num w:numId="13" w16cid:durableId="1662850470">
    <w:abstractNumId w:val="19"/>
  </w:num>
  <w:num w:numId="14" w16cid:durableId="1695617216">
    <w:abstractNumId w:val="26"/>
  </w:num>
  <w:num w:numId="15" w16cid:durableId="1895580377">
    <w:abstractNumId w:val="0"/>
  </w:num>
  <w:num w:numId="16" w16cid:durableId="326710712">
    <w:abstractNumId w:val="21"/>
  </w:num>
  <w:num w:numId="17" w16cid:durableId="1737774524">
    <w:abstractNumId w:val="11"/>
  </w:num>
  <w:num w:numId="18" w16cid:durableId="1986276914">
    <w:abstractNumId w:val="36"/>
  </w:num>
  <w:num w:numId="19" w16cid:durableId="1393774348">
    <w:abstractNumId w:val="34"/>
  </w:num>
  <w:num w:numId="20" w16cid:durableId="1272784602">
    <w:abstractNumId w:val="45"/>
  </w:num>
  <w:num w:numId="21" w16cid:durableId="1932858115">
    <w:abstractNumId w:val="16"/>
  </w:num>
  <w:num w:numId="22" w16cid:durableId="152793862">
    <w:abstractNumId w:val="41"/>
  </w:num>
  <w:num w:numId="23" w16cid:durableId="1376935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40590243">
    <w:abstractNumId w:val="8"/>
  </w:num>
  <w:num w:numId="25" w16cid:durableId="17278028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46619100">
    <w:abstractNumId w:val="28"/>
  </w:num>
  <w:num w:numId="27" w16cid:durableId="1006791282">
    <w:abstractNumId w:val="33"/>
  </w:num>
  <w:num w:numId="28" w16cid:durableId="650601357">
    <w:abstractNumId w:val="14"/>
  </w:num>
  <w:num w:numId="29" w16cid:durableId="924723218">
    <w:abstractNumId w:val="10"/>
  </w:num>
  <w:num w:numId="30" w16cid:durableId="183400110">
    <w:abstractNumId w:val="42"/>
  </w:num>
  <w:num w:numId="31" w16cid:durableId="113012360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5941270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9336918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87238254">
    <w:abstractNumId w:val="47"/>
  </w:num>
  <w:num w:numId="35" w16cid:durableId="986475286">
    <w:abstractNumId w:val="3"/>
  </w:num>
  <w:num w:numId="36" w16cid:durableId="1391536341">
    <w:abstractNumId w:val="44"/>
  </w:num>
  <w:num w:numId="37" w16cid:durableId="758327712">
    <w:abstractNumId w:val="48"/>
  </w:num>
  <w:num w:numId="38" w16cid:durableId="1673605259">
    <w:abstractNumId w:val="17"/>
  </w:num>
  <w:num w:numId="39" w16cid:durableId="1440251260">
    <w:abstractNumId w:val="2"/>
  </w:num>
  <w:num w:numId="40" w16cid:durableId="2048067253">
    <w:abstractNumId w:val="30"/>
  </w:num>
  <w:num w:numId="41" w16cid:durableId="1655917480">
    <w:abstractNumId w:val="9"/>
  </w:num>
  <w:num w:numId="42" w16cid:durableId="1928997214">
    <w:abstractNumId w:val="49"/>
  </w:num>
  <w:num w:numId="43" w16cid:durableId="1380006872">
    <w:abstractNumId w:val="39"/>
  </w:num>
  <w:num w:numId="44" w16cid:durableId="246350909">
    <w:abstractNumId w:val="6"/>
  </w:num>
  <w:num w:numId="45" w16cid:durableId="440996737">
    <w:abstractNumId w:val="12"/>
  </w:num>
  <w:num w:numId="46" w16cid:durableId="1160118680">
    <w:abstractNumId w:val="43"/>
    <w:lvlOverride w:ilvl="0">
      <w:startOverride w:val="1"/>
    </w:lvlOverride>
  </w:num>
  <w:num w:numId="47" w16cid:durableId="438373712">
    <w:abstractNumId w:val="25"/>
  </w:num>
  <w:num w:numId="48" w16cid:durableId="256986339">
    <w:abstractNumId w:val="29"/>
  </w:num>
  <w:num w:numId="49" w16cid:durableId="657345824">
    <w:abstractNumId w:val="13"/>
  </w:num>
  <w:num w:numId="50" w16cid:durableId="1842350203">
    <w:abstractNumId w:val="31"/>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Angel Olarte Reyes">
    <w15:presenceInfo w15:providerId="AD" w15:userId="S::miguel.olarte@migracioncolombia.gov.co::a36fb57d-f01b-4b5b-b9c5-0a9ec1780a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drawingGridHorizontalSpacing w:val="100"/>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BF"/>
    <w:rsid w:val="00000951"/>
    <w:rsid w:val="00001C3C"/>
    <w:rsid w:val="00001D82"/>
    <w:rsid w:val="00003D1D"/>
    <w:rsid w:val="00003EE1"/>
    <w:rsid w:val="00003F2D"/>
    <w:rsid w:val="000040BC"/>
    <w:rsid w:val="0000530C"/>
    <w:rsid w:val="000065BD"/>
    <w:rsid w:val="00006FDB"/>
    <w:rsid w:val="000072E2"/>
    <w:rsid w:val="00007F7D"/>
    <w:rsid w:val="00007FFB"/>
    <w:rsid w:val="0001068C"/>
    <w:rsid w:val="00010B84"/>
    <w:rsid w:val="000113EE"/>
    <w:rsid w:val="00011CD7"/>
    <w:rsid w:val="000131B6"/>
    <w:rsid w:val="00013C7D"/>
    <w:rsid w:val="00014B57"/>
    <w:rsid w:val="00014D7E"/>
    <w:rsid w:val="000155F8"/>
    <w:rsid w:val="00015B7D"/>
    <w:rsid w:val="00017E87"/>
    <w:rsid w:val="00021EEB"/>
    <w:rsid w:val="00022282"/>
    <w:rsid w:val="00022FCC"/>
    <w:rsid w:val="000246EF"/>
    <w:rsid w:val="000249AC"/>
    <w:rsid w:val="000259EE"/>
    <w:rsid w:val="00025AE1"/>
    <w:rsid w:val="00026108"/>
    <w:rsid w:val="00026DF2"/>
    <w:rsid w:val="00031A51"/>
    <w:rsid w:val="0003290E"/>
    <w:rsid w:val="00034B00"/>
    <w:rsid w:val="00037733"/>
    <w:rsid w:val="00037831"/>
    <w:rsid w:val="00040FA4"/>
    <w:rsid w:val="0004518F"/>
    <w:rsid w:val="00045272"/>
    <w:rsid w:val="00045315"/>
    <w:rsid w:val="00050604"/>
    <w:rsid w:val="00052BB5"/>
    <w:rsid w:val="000540CB"/>
    <w:rsid w:val="00055513"/>
    <w:rsid w:val="0005573A"/>
    <w:rsid w:val="0005720E"/>
    <w:rsid w:val="00060D4A"/>
    <w:rsid w:val="00062C0A"/>
    <w:rsid w:val="0006352B"/>
    <w:rsid w:val="000637C5"/>
    <w:rsid w:val="00063890"/>
    <w:rsid w:val="00064127"/>
    <w:rsid w:val="00064392"/>
    <w:rsid w:val="00064C2D"/>
    <w:rsid w:val="0006502D"/>
    <w:rsid w:val="0006597B"/>
    <w:rsid w:val="0006609C"/>
    <w:rsid w:val="00072163"/>
    <w:rsid w:val="000734AF"/>
    <w:rsid w:val="000748FE"/>
    <w:rsid w:val="00074FEB"/>
    <w:rsid w:val="00076BC0"/>
    <w:rsid w:val="0008112F"/>
    <w:rsid w:val="00082F12"/>
    <w:rsid w:val="00083D17"/>
    <w:rsid w:val="00083DBE"/>
    <w:rsid w:val="0008475D"/>
    <w:rsid w:val="00085E9B"/>
    <w:rsid w:val="0008689B"/>
    <w:rsid w:val="00086A46"/>
    <w:rsid w:val="0009078C"/>
    <w:rsid w:val="00093DDF"/>
    <w:rsid w:val="000953D0"/>
    <w:rsid w:val="00095AB6"/>
    <w:rsid w:val="00095D7E"/>
    <w:rsid w:val="0009673E"/>
    <w:rsid w:val="000A08ED"/>
    <w:rsid w:val="000A14EA"/>
    <w:rsid w:val="000A3E72"/>
    <w:rsid w:val="000A65A1"/>
    <w:rsid w:val="000B134E"/>
    <w:rsid w:val="000B31D6"/>
    <w:rsid w:val="000B322B"/>
    <w:rsid w:val="000B3B78"/>
    <w:rsid w:val="000B3DDC"/>
    <w:rsid w:val="000B3E8A"/>
    <w:rsid w:val="000B58F9"/>
    <w:rsid w:val="000B5FC8"/>
    <w:rsid w:val="000B6B30"/>
    <w:rsid w:val="000B7255"/>
    <w:rsid w:val="000B7D6D"/>
    <w:rsid w:val="000C05BA"/>
    <w:rsid w:val="000C0873"/>
    <w:rsid w:val="000C3244"/>
    <w:rsid w:val="000D0C93"/>
    <w:rsid w:val="000D16A0"/>
    <w:rsid w:val="000D2BCA"/>
    <w:rsid w:val="000D2BF7"/>
    <w:rsid w:val="000D4C45"/>
    <w:rsid w:val="000D575C"/>
    <w:rsid w:val="000D6B0A"/>
    <w:rsid w:val="000D7046"/>
    <w:rsid w:val="000D7EA1"/>
    <w:rsid w:val="000E0306"/>
    <w:rsid w:val="000E24DB"/>
    <w:rsid w:val="000E3891"/>
    <w:rsid w:val="000F0C82"/>
    <w:rsid w:val="000F24A3"/>
    <w:rsid w:val="000F283F"/>
    <w:rsid w:val="000F2BE9"/>
    <w:rsid w:val="000F3593"/>
    <w:rsid w:val="000F5F66"/>
    <w:rsid w:val="000F65E2"/>
    <w:rsid w:val="000F6B34"/>
    <w:rsid w:val="00100718"/>
    <w:rsid w:val="0010142D"/>
    <w:rsid w:val="00102988"/>
    <w:rsid w:val="00106755"/>
    <w:rsid w:val="00110FEC"/>
    <w:rsid w:val="00112B1A"/>
    <w:rsid w:val="0011333B"/>
    <w:rsid w:val="00114B55"/>
    <w:rsid w:val="00117043"/>
    <w:rsid w:val="0011746E"/>
    <w:rsid w:val="0012107E"/>
    <w:rsid w:val="001219C3"/>
    <w:rsid w:val="0012317B"/>
    <w:rsid w:val="00123E2A"/>
    <w:rsid w:val="00124366"/>
    <w:rsid w:val="001243D4"/>
    <w:rsid w:val="001250FF"/>
    <w:rsid w:val="00126DF2"/>
    <w:rsid w:val="001323C3"/>
    <w:rsid w:val="0013303A"/>
    <w:rsid w:val="00133321"/>
    <w:rsid w:val="001337EC"/>
    <w:rsid w:val="0013479A"/>
    <w:rsid w:val="001369E9"/>
    <w:rsid w:val="00141F5F"/>
    <w:rsid w:val="001422F2"/>
    <w:rsid w:val="0014325F"/>
    <w:rsid w:val="001439B5"/>
    <w:rsid w:val="0014543B"/>
    <w:rsid w:val="00146844"/>
    <w:rsid w:val="00155F26"/>
    <w:rsid w:val="001562E9"/>
    <w:rsid w:val="0015720E"/>
    <w:rsid w:val="00160B87"/>
    <w:rsid w:val="00161AC4"/>
    <w:rsid w:val="00161C76"/>
    <w:rsid w:val="00164156"/>
    <w:rsid w:val="001657F4"/>
    <w:rsid w:val="00167154"/>
    <w:rsid w:val="00174823"/>
    <w:rsid w:val="001762AA"/>
    <w:rsid w:val="00176475"/>
    <w:rsid w:val="00176E33"/>
    <w:rsid w:val="001806AC"/>
    <w:rsid w:val="00180D55"/>
    <w:rsid w:val="00181834"/>
    <w:rsid w:val="00181EF1"/>
    <w:rsid w:val="00181FDD"/>
    <w:rsid w:val="00183A47"/>
    <w:rsid w:val="001858AA"/>
    <w:rsid w:val="001863B9"/>
    <w:rsid w:val="00187503"/>
    <w:rsid w:val="00191CE1"/>
    <w:rsid w:val="001960F1"/>
    <w:rsid w:val="001A02FE"/>
    <w:rsid w:val="001A0833"/>
    <w:rsid w:val="001A0E36"/>
    <w:rsid w:val="001A29FE"/>
    <w:rsid w:val="001A306A"/>
    <w:rsid w:val="001A3EC5"/>
    <w:rsid w:val="001A415A"/>
    <w:rsid w:val="001A41B4"/>
    <w:rsid w:val="001A7D84"/>
    <w:rsid w:val="001B05F8"/>
    <w:rsid w:val="001B1103"/>
    <w:rsid w:val="001B1321"/>
    <w:rsid w:val="001B4D50"/>
    <w:rsid w:val="001C0B73"/>
    <w:rsid w:val="001C5FF7"/>
    <w:rsid w:val="001D40BC"/>
    <w:rsid w:val="001D4DC7"/>
    <w:rsid w:val="001D675B"/>
    <w:rsid w:val="001D6C4F"/>
    <w:rsid w:val="001D7456"/>
    <w:rsid w:val="001E0195"/>
    <w:rsid w:val="001E1720"/>
    <w:rsid w:val="001E1B68"/>
    <w:rsid w:val="001E21D0"/>
    <w:rsid w:val="001E3A94"/>
    <w:rsid w:val="001E3CA6"/>
    <w:rsid w:val="001E3F84"/>
    <w:rsid w:val="001E6886"/>
    <w:rsid w:val="001E7C1B"/>
    <w:rsid w:val="001F1FCC"/>
    <w:rsid w:val="001F3513"/>
    <w:rsid w:val="001F40FE"/>
    <w:rsid w:val="001F4125"/>
    <w:rsid w:val="001F4A3F"/>
    <w:rsid w:val="001F5FC1"/>
    <w:rsid w:val="00200BA2"/>
    <w:rsid w:val="0020120E"/>
    <w:rsid w:val="00203828"/>
    <w:rsid w:val="002061D1"/>
    <w:rsid w:val="002068E3"/>
    <w:rsid w:val="00206E43"/>
    <w:rsid w:val="002078B7"/>
    <w:rsid w:val="00211830"/>
    <w:rsid w:val="00211CBC"/>
    <w:rsid w:val="0021232F"/>
    <w:rsid w:val="002126F7"/>
    <w:rsid w:val="0021380A"/>
    <w:rsid w:val="00213C18"/>
    <w:rsid w:val="00214AAD"/>
    <w:rsid w:val="00214C49"/>
    <w:rsid w:val="00214DBA"/>
    <w:rsid w:val="0021669D"/>
    <w:rsid w:val="00220990"/>
    <w:rsid w:val="0022146C"/>
    <w:rsid w:val="00221BF8"/>
    <w:rsid w:val="00224647"/>
    <w:rsid w:val="00224847"/>
    <w:rsid w:val="0022632F"/>
    <w:rsid w:val="002275AB"/>
    <w:rsid w:val="00230C49"/>
    <w:rsid w:val="00231B6E"/>
    <w:rsid w:val="00231E61"/>
    <w:rsid w:val="002324BE"/>
    <w:rsid w:val="00233474"/>
    <w:rsid w:val="002357EB"/>
    <w:rsid w:val="00235E7C"/>
    <w:rsid w:val="00240DA6"/>
    <w:rsid w:val="0024103D"/>
    <w:rsid w:val="002419E3"/>
    <w:rsid w:val="00241BD3"/>
    <w:rsid w:val="00242EBB"/>
    <w:rsid w:val="002435A1"/>
    <w:rsid w:val="00243635"/>
    <w:rsid w:val="00245141"/>
    <w:rsid w:val="0024544E"/>
    <w:rsid w:val="00245AB7"/>
    <w:rsid w:val="00245C78"/>
    <w:rsid w:val="00246D11"/>
    <w:rsid w:val="00250C57"/>
    <w:rsid w:val="002513F7"/>
    <w:rsid w:val="00251659"/>
    <w:rsid w:val="0025281C"/>
    <w:rsid w:val="002537DF"/>
    <w:rsid w:val="00253D7B"/>
    <w:rsid w:val="00253DE9"/>
    <w:rsid w:val="0025509A"/>
    <w:rsid w:val="00255E36"/>
    <w:rsid w:val="002572DB"/>
    <w:rsid w:val="0026381E"/>
    <w:rsid w:val="00265240"/>
    <w:rsid w:val="002657A5"/>
    <w:rsid w:val="002660C0"/>
    <w:rsid w:val="00273820"/>
    <w:rsid w:val="002742E6"/>
    <w:rsid w:val="00274864"/>
    <w:rsid w:val="00275D24"/>
    <w:rsid w:val="002761F4"/>
    <w:rsid w:val="00276E66"/>
    <w:rsid w:val="002821F0"/>
    <w:rsid w:val="0028377C"/>
    <w:rsid w:val="00285514"/>
    <w:rsid w:val="00287EC0"/>
    <w:rsid w:val="00292DBA"/>
    <w:rsid w:val="00294158"/>
    <w:rsid w:val="00296297"/>
    <w:rsid w:val="00297180"/>
    <w:rsid w:val="002A151F"/>
    <w:rsid w:val="002A2096"/>
    <w:rsid w:val="002A2E2C"/>
    <w:rsid w:val="002A3609"/>
    <w:rsid w:val="002A61B5"/>
    <w:rsid w:val="002A6DD0"/>
    <w:rsid w:val="002B01BC"/>
    <w:rsid w:val="002B09BD"/>
    <w:rsid w:val="002B0B94"/>
    <w:rsid w:val="002B17A3"/>
    <w:rsid w:val="002B1C34"/>
    <w:rsid w:val="002B57E3"/>
    <w:rsid w:val="002B5EC1"/>
    <w:rsid w:val="002B6F24"/>
    <w:rsid w:val="002C1491"/>
    <w:rsid w:val="002C23DF"/>
    <w:rsid w:val="002C596F"/>
    <w:rsid w:val="002C6CD8"/>
    <w:rsid w:val="002C7253"/>
    <w:rsid w:val="002C7BDC"/>
    <w:rsid w:val="002D16A2"/>
    <w:rsid w:val="002D4328"/>
    <w:rsid w:val="002D4625"/>
    <w:rsid w:val="002D4776"/>
    <w:rsid w:val="002D4BE5"/>
    <w:rsid w:val="002D5E57"/>
    <w:rsid w:val="002D614A"/>
    <w:rsid w:val="002E258D"/>
    <w:rsid w:val="002E27A2"/>
    <w:rsid w:val="002E2F96"/>
    <w:rsid w:val="002E3150"/>
    <w:rsid w:val="002E5112"/>
    <w:rsid w:val="002E572F"/>
    <w:rsid w:val="002E707F"/>
    <w:rsid w:val="002F2A2F"/>
    <w:rsid w:val="002F3D81"/>
    <w:rsid w:val="002F3E06"/>
    <w:rsid w:val="002F4366"/>
    <w:rsid w:val="002F4B3F"/>
    <w:rsid w:val="002F6497"/>
    <w:rsid w:val="002F707E"/>
    <w:rsid w:val="00300B48"/>
    <w:rsid w:val="00301701"/>
    <w:rsid w:val="00305A24"/>
    <w:rsid w:val="003100E9"/>
    <w:rsid w:val="00314F9D"/>
    <w:rsid w:val="003154CF"/>
    <w:rsid w:val="00315A1C"/>
    <w:rsid w:val="00315EA1"/>
    <w:rsid w:val="003161F1"/>
    <w:rsid w:val="003200BB"/>
    <w:rsid w:val="003215E8"/>
    <w:rsid w:val="00321E3B"/>
    <w:rsid w:val="003248D8"/>
    <w:rsid w:val="00324E8F"/>
    <w:rsid w:val="00325F7E"/>
    <w:rsid w:val="00325FBA"/>
    <w:rsid w:val="003308EA"/>
    <w:rsid w:val="00333071"/>
    <w:rsid w:val="00335227"/>
    <w:rsid w:val="00336EB0"/>
    <w:rsid w:val="00340CF5"/>
    <w:rsid w:val="00340D96"/>
    <w:rsid w:val="0034643D"/>
    <w:rsid w:val="003515DE"/>
    <w:rsid w:val="003526A1"/>
    <w:rsid w:val="00352B96"/>
    <w:rsid w:val="00354804"/>
    <w:rsid w:val="00355A09"/>
    <w:rsid w:val="0035660C"/>
    <w:rsid w:val="00357EAA"/>
    <w:rsid w:val="00360311"/>
    <w:rsid w:val="00360BC9"/>
    <w:rsid w:val="00361545"/>
    <w:rsid w:val="003615A7"/>
    <w:rsid w:val="00361F1C"/>
    <w:rsid w:val="0036359A"/>
    <w:rsid w:val="00365DB8"/>
    <w:rsid w:val="003663BE"/>
    <w:rsid w:val="00366EB0"/>
    <w:rsid w:val="00367A65"/>
    <w:rsid w:val="00370DD3"/>
    <w:rsid w:val="00372491"/>
    <w:rsid w:val="00372671"/>
    <w:rsid w:val="00372782"/>
    <w:rsid w:val="00373657"/>
    <w:rsid w:val="003739AD"/>
    <w:rsid w:val="003761A2"/>
    <w:rsid w:val="003803FB"/>
    <w:rsid w:val="003805E8"/>
    <w:rsid w:val="00381118"/>
    <w:rsid w:val="003817A4"/>
    <w:rsid w:val="003834D1"/>
    <w:rsid w:val="00386C4B"/>
    <w:rsid w:val="00391413"/>
    <w:rsid w:val="0039370A"/>
    <w:rsid w:val="003941FC"/>
    <w:rsid w:val="0039630F"/>
    <w:rsid w:val="003964F7"/>
    <w:rsid w:val="00396D66"/>
    <w:rsid w:val="003A1821"/>
    <w:rsid w:val="003A274D"/>
    <w:rsid w:val="003A3610"/>
    <w:rsid w:val="003A38E1"/>
    <w:rsid w:val="003A5869"/>
    <w:rsid w:val="003A6A6E"/>
    <w:rsid w:val="003A7BFF"/>
    <w:rsid w:val="003B0904"/>
    <w:rsid w:val="003B1AD7"/>
    <w:rsid w:val="003B28FA"/>
    <w:rsid w:val="003B4E53"/>
    <w:rsid w:val="003B4FB9"/>
    <w:rsid w:val="003B5DEB"/>
    <w:rsid w:val="003B5F18"/>
    <w:rsid w:val="003B6C35"/>
    <w:rsid w:val="003B6E6E"/>
    <w:rsid w:val="003B7065"/>
    <w:rsid w:val="003B7E3F"/>
    <w:rsid w:val="003C19F4"/>
    <w:rsid w:val="003C2752"/>
    <w:rsid w:val="003C39EE"/>
    <w:rsid w:val="003C4380"/>
    <w:rsid w:val="003C778A"/>
    <w:rsid w:val="003D0BC0"/>
    <w:rsid w:val="003D0C1E"/>
    <w:rsid w:val="003D1FF3"/>
    <w:rsid w:val="003D260A"/>
    <w:rsid w:val="003D5FF1"/>
    <w:rsid w:val="003D64D3"/>
    <w:rsid w:val="003D798B"/>
    <w:rsid w:val="003D7E27"/>
    <w:rsid w:val="003E0092"/>
    <w:rsid w:val="003E114B"/>
    <w:rsid w:val="003E1305"/>
    <w:rsid w:val="003E194D"/>
    <w:rsid w:val="003E20BB"/>
    <w:rsid w:val="003E374A"/>
    <w:rsid w:val="003E3DC1"/>
    <w:rsid w:val="003E461F"/>
    <w:rsid w:val="003E4C44"/>
    <w:rsid w:val="003E5A8C"/>
    <w:rsid w:val="003E741A"/>
    <w:rsid w:val="003F0050"/>
    <w:rsid w:val="003F0D65"/>
    <w:rsid w:val="003F1258"/>
    <w:rsid w:val="003F1318"/>
    <w:rsid w:val="003F1C8D"/>
    <w:rsid w:val="003F2617"/>
    <w:rsid w:val="003F27A2"/>
    <w:rsid w:val="003F3CFD"/>
    <w:rsid w:val="003F6FAB"/>
    <w:rsid w:val="003F7BCB"/>
    <w:rsid w:val="0040060C"/>
    <w:rsid w:val="0040402B"/>
    <w:rsid w:val="0041372C"/>
    <w:rsid w:val="00414321"/>
    <w:rsid w:val="00414418"/>
    <w:rsid w:val="004144DE"/>
    <w:rsid w:val="004154D6"/>
    <w:rsid w:val="00415567"/>
    <w:rsid w:val="004162EA"/>
    <w:rsid w:val="0042003C"/>
    <w:rsid w:val="004206E9"/>
    <w:rsid w:val="0042183F"/>
    <w:rsid w:val="00421A10"/>
    <w:rsid w:val="00423B58"/>
    <w:rsid w:val="00424581"/>
    <w:rsid w:val="00425082"/>
    <w:rsid w:val="00425A1B"/>
    <w:rsid w:val="00425D48"/>
    <w:rsid w:val="00425D7D"/>
    <w:rsid w:val="004266A9"/>
    <w:rsid w:val="00427AA2"/>
    <w:rsid w:val="00427C38"/>
    <w:rsid w:val="004303C8"/>
    <w:rsid w:val="00432FA2"/>
    <w:rsid w:val="00433DB6"/>
    <w:rsid w:val="00435C66"/>
    <w:rsid w:val="00435D90"/>
    <w:rsid w:val="00436268"/>
    <w:rsid w:val="0043691A"/>
    <w:rsid w:val="004426AE"/>
    <w:rsid w:val="0044323E"/>
    <w:rsid w:val="004433EB"/>
    <w:rsid w:val="00444541"/>
    <w:rsid w:val="00444F02"/>
    <w:rsid w:val="00445EF4"/>
    <w:rsid w:val="00446DB4"/>
    <w:rsid w:val="00447401"/>
    <w:rsid w:val="00447876"/>
    <w:rsid w:val="00450373"/>
    <w:rsid w:val="00451B4A"/>
    <w:rsid w:val="00453547"/>
    <w:rsid w:val="004565A9"/>
    <w:rsid w:val="00456AC4"/>
    <w:rsid w:val="00457098"/>
    <w:rsid w:val="00457A23"/>
    <w:rsid w:val="00461891"/>
    <w:rsid w:val="004641DE"/>
    <w:rsid w:val="00464644"/>
    <w:rsid w:val="004703E3"/>
    <w:rsid w:val="00470B8C"/>
    <w:rsid w:val="00474341"/>
    <w:rsid w:val="00475529"/>
    <w:rsid w:val="004755F8"/>
    <w:rsid w:val="00477ED3"/>
    <w:rsid w:val="00482CDC"/>
    <w:rsid w:val="00482CE1"/>
    <w:rsid w:val="0048301A"/>
    <w:rsid w:val="00484223"/>
    <w:rsid w:val="00486799"/>
    <w:rsid w:val="00490E0F"/>
    <w:rsid w:val="00494249"/>
    <w:rsid w:val="00497781"/>
    <w:rsid w:val="004A1B88"/>
    <w:rsid w:val="004A1C60"/>
    <w:rsid w:val="004A2436"/>
    <w:rsid w:val="004A24D2"/>
    <w:rsid w:val="004A272C"/>
    <w:rsid w:val="004A3772"/>
    <w:rsid w:val="004A503E"/>
    <w:rsid w:val="004B003B"/>
    <w:rsid w:val="004B1BA7"/>
    <w:rsid w:val="004B2AF3"/>
    <w:rsid w:val="004B34F9"/>
    <w:rsid w:val="004B3A2B"/>
    <w:rsid w:val="004B3F72"/>
    <w:rsid w:val="004B6358"/>
    <w:rsid w:val="004B71E6"/>
    <w:rsid w:val="004C08F9"/>
    <w:rsid w:val="004C0DB7"/>
    <w:rsid w:val="004C1B72"/>
    <w:rsid w:val="004C1DEA"/>
    <w:rsid w:val="004C420E"/>
    <w:rsid w:val="004C78C8"/>
    <w:rsid w:val="004D3D20"/>
    <w:rsid w:val="004D481C"/>
    <w:rsid w:val="004D6453"/>
    <w:rsid w:val="004D6850"/>
    <w:rsid w:val="004D73C7"/>
    <w:rsid w:val="004E0E9D"/>
    <w:rsid w:val="004E242E"/>
    <w:rsid w:val="004E53E8"/>
    <w:rsid w:val="004F0BDE"/>
    <w:rsid w:val="004F7E76"/>
    <w:rsid w:val="00501D43"/>
    <w:rsid w:val="00504F03"/>
    <w:rsid w:val="00505122"/>
    <w:rsid w:val="005062F7"/>
    <w:rsid w:val="005067B3"/>
    <w:rsid w:val="00512892"/>
    <w:rsid w:val="00521A50"/>
    <w:rsid w:val="00521AD6"/>
    <w:rsid w:val="00521DB4"/>
    <w:rsid w:val="00522DB0"/>
    <w:rsid w:val="00526F87"/>
    <w:rsid w:val="00531779"/>
    <w:rsid w:val="00532289"/>
    <w:rsid w:val="00534C4E"/>
    <w:rsid w:val="005367E6"/>
    <w:rsid w:val="00536FC6"/>
    <w:rsid w:val="00537D19"/>
    <w:rsid w:val="00537E6F"/>
    <w:rsid w:val="00540BF3"/>
    <w:rsid w:val="0054112A"/>
    <w:rsid w:val="0054125F"/>
    <w:rsid w:val="005420E3"/>
    <w:rsid w:val="00543CB8"/>
    <w:rsid w:val="00544188"/>
    <w:rsid w:val="00545B2E"/>
    <w:rsid w:val="00546140"/>
    <w:rsid w:val="00550A63"/>
    <w:rsid w:val="00551AF9"/>
    <w:rsid w:val="005521FF"/>
    <w:rsid w:val="0055317B"/>
    <w:rsid w:val="005535D8"/>
    <w:rsid w:val="00553A0F"/>
    <w:rsid w:val="0055441E"/>
    <w:rsid w:val="00554783"/>
    <w:rsid w:val="00555320"/>
    <w:rsid w:val="0055594C"/>
    <w:rsid w:val="00560ED3"/>
    <w:rsid w:val="005632B9"/>
    <w:rsid w:val="00563831"/>
    <w:rsid w:val="00563A4B"/>
    <w:rsid w:val="00565E6F"/>
    <w:rsid w:val="00570B6A"/>
    <w:rsid w:val="00573156"/>
    <w:rsid w:val="005732A6"/>
    <w:rsid w:val="00573AAD"/>
    <w:rsid w:val="005779F3"/>
    <w:rsid w:val="00580042"/>
    <w:rsid w:val="00584D36"/>
    <w:rsid w:val="00586E63"/>
    <w:rsid w:val="005907FE"/>
    <w:rsid w:val="00592ECB"/>
    <w:rsid w:val="005967AC"/>
    <w:rsid w:val="00596A3A"/>
    <w:rsid w:val="005A132B"/>
    <w:rsid w:val="005A1365"/>
    <w:rsid w:val="005A422C"/>
    <w:rsid w:val="005A45D2"/>
    <w:rsid w:val="005A606A"/>
    <w:rsid w:val="005A6E76"/>
    <w:rsid w:val="005B11D9"/>
    <w:rsid w:val="005B38E9"/>
    <w:rsid w:val="005B7D70"/>
    <w:rsid w:val="005C007C"/>
    <w:rsid w:val="005C007F"/>
    <w:rsid w:val="005C1336"/>
    <w:rsid w:val="005C141F"/>
    <w:rsid w:val="005C1A73"/>
    <w:rsid w:val="005C5AA8"/>
    <w:rsid w:val="005C6CD1"/>
    <w:rsid w:val="005C7113"/>
    <w:rsid w:val="005D0359"/>
    <w:rsid w:val="005D242A"/>
    <w:rsid w:val="005D4F24"/>
    <w:rsid w:val="005D6A9A"/>
    <w:rsid w:val="005D6EA1"/>
    <w:rsid w:val="005E1D4D"/>
    <w:rsid w:val="005E3285"/>
    <w:rsid w:val="005F014B"/>
    <w:rsid w:val="005F08EE"/>
    <w:rsid w:val="005F1792"/>
    <w:rsid w:val="005F373A"/>
    <w:rsid w:val="005F6436"/>
    <w:rsid w:val="006003C8"/>
    <w:rsid w:val="00601536"/>
    <w:rsid w:val="00602280"/>
    <w:rsid w:val="00606389"/>
    <w:rsid w:val="00610143"/>
    <w:rsid w:val="006108CD"/>
    <w:rsid w:val="00612087"/>
    <w:rsid w:val="00612414"/>
    <w:rsid w:val="00612565"/>
    <w:rsid w:val="00616A4D"/>
    <w:rsid w:val="006175A6"/>
    <w:rsid w:val="0062084B"/>
    <w:rsid w:val="006213C9"/>
    <w:rsid w:val="006243CE"/>
    <w:rsid w:val="00626341"/>
    <w:rsid w:val="0062726E"/>
    <w:rsid w:val="0062751D"/>
    <w:rsid w:val="00632F55"/>
    <w:rsid w:val="006339D0"/>
    <w:rsid w:val="00634D67"/>
    <w:rsid w:val="00635AA8"/>
    <w:rsid w:val="0064074E"/>
    <w:rsid w:val="00642CAB"/>
    <w:rsid w:val="00644222"/>
    <w:rsid w:val="006468B3"/>
    <w:rsid w:val="006511F9"/>
    <w:rsid w:val="00652C56"/>
    <w:rsid w:val="00655F78"/>
    <w:rsid w:val="00657676"/>
    <w:rsid w:val="006618E0"/>
    <w:rsid w:val="00661C0D"/>
    <w:rsid w:val="00664CAA"/>
    <w:rsid w:val="006650BF"/>
    <w:rsid w:val="00665BE7"/>
    <w:rsid w:val="0067451E"/>
    <w:rsid w:val="006746D9"/>
    <w:rsid w:val="00674E67"/>
    <w:rsid w:val="006762CD"/>
    <w:rsid w:val="006830A7"/>
    <w:rsid w:val="006833E7"/>
    <w:rsid w:val="00685DEB"/>
    <w:rsid w:val="00686406"/>
    <w:rsid w:val="00686588"/>
    <w:rsid w:val="00687123"/>
    <w:rsid w:val="00687133"/>
    <w:rsid w:val="0068738A"/>
    <w:rsid w:val="00687811"/>
    <w:rsid w:val="006915E2"/>
    <w:rsid w:val="00691C93"/>
    <w:rsid w:val="006924F8"/>
    <w:rsid w:val="00695333"/>
    <w:rsid w:val="0069573B"/>
    <w:rsid w:val="00696332"/>
    <w:rsid w:val="00696929"/>
    <w:rsid w:val="006A02A9"/>
    <w:rsid w:val="006A1360"/>
    <w:rsid w:val="006A3332"/>
    <w:rsid w:val="006A4C27"/>
    <w:rsid w:val="006A4D0F"/>
    <w:rsid w:val="006A5B6C"/>
    <w:rsid w:val="006A602E"/>
    <w:rsid w:val="006A6D22"/>
    <w:rsid w:val="006B0898"/>
    <w:rsid w:val="006B0A78"/>
    <w:rsid w:val="006B346A"/>
    <w:rsid w:val="006B43E8"/>
    <w:rsid w:val="006B5066"/>
    <w:rsid w:val="006C2C12"/>
    <w:rsid w:val="006C3E76"/>
    <w:rsid w:val="006C6DF1"/>
    <w:rsid w:val="006C75FD"/>
    <w:rsid w:val="006D3E00"/>
    <w:rsid w:val="006D40B3"/>
    <w:rsid w:val="006D40D3"/>
    <w:rsid w:val="006D4FAE"/>
    <w:rsid w:val="006D79CA"/>
    <w:rsid w:val="006E0DD2"/>
    <w:rsid w:val="006E0FAB"/>
    <w:rsid w:val="006E18AD"/>
    <w:rsid w:val="006E1F88"/>
    <w:rsid w:val="006E2487"/>
    <w:rsid w:val="006E3C15"/>
    <w:rsid w:val="006E559E"/>
    <w:rsid w:val="006E657D"/>
    <w:rsid w:val="006E733D"/>
    <w:rsid w:val="006F014E"/>
    <w:rsid w:val="006F0449"/>
    <w:rsid w:val="006F1A26"/>
    <w:rsid w:val="006F1F82"/>
    <w:rsid w:val="006F2D34"/>
    <w:rsid w:val="006F2EF9"/>
    <w:rsid w:val="0070150B"/>
    <w:rsid w:val="00701EB3"/>
    <w:rsid w:val="00705043"/>
    <w:rsid w:val="00705B5B"/>
    <w:rsid w:val="007062EA"/>
    <w:rsid w:val="007069DA"/>
    <w:rsid w:val="0071043F"/>
    <w:rsid w:val="0071057D"/>
    <w:rsid w:val="00711207"/>
    <w:rsid w:val="007115B6"/>
    <w:rsid w:val="00711687"/>
    <w:rsid w:val="00711A5F"/>
    <w:rsid w:val="00713BF3"/>
    <w:rsid w:val="00714540"/>
    <w:rsid w:val="00714CC6"/>
    <w:rsid w:val="00716F89"/>
    <w:rsid w:val="0071733B"/>
    <w:rsid w:val="007223BF"/>
    <w:rsid w:val="007250A9"/>
    <w:rsid w:val="00725C8B"/>
    <w:rsid w:val="00725D5A"/>
    <w:rsid w:val="007315C6"/>
    <w:rsid w:val="0073284F"/>
    <w:rsid w:val="007333E4"/>
    <w:rsid w:val="00734DB5"/>
    <w:rsid w:val="00741CEA"/>
    <w:rsid w:val="0074233E"/>
    <w:rsid w:val="00743B66"/>
    <w:rsid w:val="00746720"/>
    <w:rsid w:val="00751526"/>
    <w:rsid w:val="007542AA"/>
    <w:rsid w:val="0075618D"/>
    <w:rsid w:val="007564F5"/>
    <w:rsid w:val="00756A52"/>
    <w:rsid w:val="00756A5E"/>
    <w:rsid w:val="00757875"/>
    <w:rsid w:val="007603FA"/>
    <w:rsid w:val="007615EB"/>
    <w:rsid w:val="00761F16"/>
    <w:rsid w:val="00761F1F"/>
    <w:rsid w:val="007647FB"/>
    <w:rsid w:val="007652BF"/>
    <w:rsid w:val="00765B7D"/>
    <w:rsid w:val="00765C5D"/>
    <w:rsid w:val="00766ADA"/>
    <w:rsid w:val="00766F1E"/>
    <w:rsid w:val="007673CE"/>
    <w:rsid w:val="0076772F"/>
    <w:rsid w:val="00767A25"/>
    <w:rsid w:val="00770D36"/>
    <w:rsid w:val="00771968"/>
    <w:rsid w:val="00772A38"/>
    <w:rsid w:val="0077361D"/>
    <w:rsid w:val="00774996"/>
    <w:rsid w:val="00774CE9"/>
    <w:rsid w:val="007756F6"/>
    <w:rsid w:val="00776AAE"/>
    <w:rsid w:val="00780C72"/>
    <w:rsid w:val="0078198A"/>
    <w:rsid w:val="00782000"/>
    <w:rsid w:val="007831BE"/>
    <w:rsid w:val="007843AB"/>
    <w:rsid w:val="00784A32"/>
    <w:rsid w:val="00785141"/>
    <w:rsid w:val="00786131"/>
    <w:rsid w:val="00786152"/>
    <w:rsid w:val="007911F2"/>
    <w:rsid w:val="007914C2"/>
    <w:rsid w:val="00795D79"/>
    <w:rsid w:val="007969A0"/>
    <w:rsid w:val="007975D0"/>
    <w:rsid w:val="00797B6A"/>
    <w:rsid w:val="007A00B8"/>
    <w:rsid w:val="007A1385"/>
    <w:rsid w:val="007A3279"/>
    <w:rsid w:val="007A3ABD"/>
    <w:rsid w:val="007A3B14"/>
    <w:rsid w:val="007A4C9C"/>
    <w:rsid w:val="007A57F5"/>
    <w:rsid w:val="007A71BB"/>
    <w:rsid w:val="007B05A0"/>
    <w:rsid w:val="007B13E8"/>
    <w:rsid w:val="007B193A"/>
    <w:rsid w:val="007B1B0D"/>
    <w:rsid w:val="007B728F"/>
    <w:rsid w:val="007C2C81"/>
    <w:rsid w:val="007C513D"/>
    <w:rsid w:val="007C63A1"/>
    <w:rsid w:val="007D188D"/>
    <w:rsid w:val="007D2027"/>
    <w:rsid w:val="007D51C9"/>
    <w:rsid w:val="007E012E"/>
    <w:rsid w:val="007E3972"/>
    <w:rsid w:val="007E477A"/>
    <w:rsid w:val="007E7476"/>
    <w:rsid w:val="007F072F"/>
    <w:rsid w:val="007F10E4"/>
    <w:rsid w:val="007F1849"/>
    <w:rsid w:val="007F2651"/>
    <w:rsid w:val="007F2D6E"/>
    <w:rsid w:val="007F342F"/>
    <w:rsid w:val="007F43A3"/>
    <w:rsid w:val="007F4B9C"/>
    <w:rsid w:val="007F640E"/>
    <w:rsid w:val="00800CEE"/>
    <w:rsid w:val="00802259"/>
    <w:rsid w:val="0080234C"/>
    <w:rsid w:val="00806107"/>
    <w:rsid w:val="00807E9A"/>
    <w:rsid w:val="00810C0E"/>
    <w:rsid w:val="00814334"/>
    <w:rsid w:val="00814E81"/>
    <w:rsid w:val="0081564D"/>
    <w:rsid w:val="0082373D"/>
    <w:rsid w:val="00823ED9"/>
    <w:rsid w:val="0082493C"/>
    <w:rsid w:val="00824B37"/>
    <w:rsid w:val="00824D11"/>
    <w:rsid w:val="008252CD"/>
    <w:rsid w:val="00826F6D"/>
    <w:rsid w:val="00827166"/>
    <w:rsid w:val="0082799B"/>
    <w:rsid w:val="00830194"/>
    <w:rsid w:val="00830F97"/>
    <w:rsid w:val="0083135F"/>
    <w:rsid w:val="00836A4F"/>
    <w:rsid w:val="00837AB2"/>
    <w:rsid w:val="008407A2"/>
    <w:rsid w:val="00840D8A"/>
    <w:rsid w:val="00841A54"/>
    <w:rsid w:val="00842E94"/>
    <w:rsid w:val="00842FEB"/>
    <w:rsid w:val="008479B7"/>
    <w:rsid w:val="0085047E"/>
    <w:rsid w:val="008600AA"/>
    <w:rsid w:val="00860F0E"/>
    <w:rsid w:val="00862A6C"/>
    <w:rsid w:val="00863A86"/>
    <w:rsid w:val="00873F06"/>
    <w:rsid w:val="00881A43"/>
    <w:rsid w:val="0088246B"/>
    <w:rsid w:val="00882E10"/>
    <w:rsid w:val="00885C76"/>
    <w:rsid w:val="00886989"/>
    <w:rsid w:val="008915C4"/>
    <w:rsid w:val="00891844"/>
    <w:rsid w:val="00891851"/>
    <w:rsid w:val="0089482A"/>
    <w:rsid w:val="008955E8"/>
    <w:rsid w:val="00895AC1"/>
    <w:rsid w:val="008A0311"/>
    <w:rsid w:val="008A0B5A"/>
    <w:rsid w:val="008A22A5"/>
    <w:rsid w:val="008A412D"/>
    <w:rsid w:val="008A73A6"/>
    <w:rsid w:val="008A754F"/>
    <w:rsid w:val="008A7A58"/>
    <w:rsid w:val="008B3AAF"/>
    <w:rsid w:val="008B3F00"/>
    <w:rsid w:val="008B4C34"/>
    <w:rsid w:val="008B508A"/>
    <w:rsid w:val="008B580E"/>
    <w:rsid w:val="008B5F21"/>
    <w:rsid w:val="008B7FC2"/>
    <w:rsid w:val="008C0C1B"/>
    <w:rsid w:val="008C105B"/>
    <w:rsid w:val="008C14A9"/>
    <w:rsid w:val="008C1C88"/>
    <w:rsid w:val="008C267F"/>
    <w:rsid w:val="008C2C80"/>
    <w:rsid w:val="008C79AF"/>
    <w:rsid w:val="008D3D31"/>
    <w:rsid w:val="008D61F1"/>
    <w:rsid w:val="008D74F4"/>
    <w:rsid w:val="008D78BB"/>
    <w:rsid w:val="008E12BB"/>
    <w:rsid w:val="008E155E"/>
    <w:rsid w:val="008E1839"/>
    <w:rsid w:val="008E2D56"/>
    <w:rsid w:val="008E3D4A"/>
    <w:rsid w:val="008E4381"/>
    <w:rsid w:val="008E77E2"/>
    <w:rsid w:val="008F55D6"/>
    <w:rsid w:val="008F6238"/>
    <w:rsid w:val="008F79EA"/>
    <w:rsid w:val="00900303"/>
    <w:rsid w:val="009006CD"/>
    <w:rsid w:val="00901324"/>
    <w:rsid w:val="00901E24"/>
    <w:rsid w:val="00901EFB"/>
    <w:rsid w:val="00903885"/>
    <w:rsid w:val="00904B65"/>
    <w:rsid w:val="00906662"/>
    <w:rsid w:val="00911A3A"/>
    <w:rsid w:val="00912497"/>
    <w:rsid w:val="00912F0E"/>
    <w:rsid w:val="0091370E"/>
    <w:rsid w:val="00914245"/>
    <w:rsid w:val="00914FD1"/>
    <w:rsid w:val="00915894"/>
    <w:rsid w:val="0091597E"/>
    <w:rsid w:val="009170A6"/>
    <w:rsid w:val="009170BD"/>
    <w:rsid w:val="00917615"/>
    <w:rsid w:val="009176FA"/>
    <w:rsid w:val="0092164E"/>
    <w:rsid w:val="0092592B"/>
    <w:rsid w:val="0093380C"/>
    <w:rsid w:val="009344ED"/>
    <w:rsid w:val="00935890"/>
    <w:rsid w:val="00935AFF"/>
    <w:rsid w:val="009368A5"/>
    <w:rsid w:val="00936F7F"/>
    <w:rsid w:val="00940284"/>
    <w:rsid w:val="00940E2D"/>
    <w:rsid w:val="0094147C"/>
    <w:rsid w:val="00941E4A"/>
    <w:rsid w:val="00942358"/>
    <w:rsid w:val="00943BDD"/>
    <w:rsid w:val="009528F3"/>
    <w:rsid w:val="00952C63"/>
    <w:rsid w:val="00953841"/>
    <w:rsid w:val="009539BF"/>
    <w:rsid w:val="009544E3"/>
    <w:rsid w:val="00955595"/>
    <w:rsid w:val="00956F6E"/>
    <w:rsid w:val="00956F98"/>
    <w:rsid w:val="00956FEA"/>
    <w:rsid w:val="009602BB"/>
    <w:rsid w:val="00961C67"/>
    <w:rsid w:val="00962D80"/>
    <w:rsid w:val="009642A5"/>
    <w:rsid w:val="00964A78"/>
    <w:rsid w:val="009657E3"/>
    <w:rsid w:val="00966C68"/>
    <w:rsid w:val="00970741"/>
    <w:rsid w:val="009710FD"/>
    <w:rsid w:val="00973043"/>
    <w:rsid w:val="00974D19"/>
    <w:rsid w:val="0098283B"/>
    <w:rsid w:val="00982D44"/>
    <w:rsid w:val="00983EF3"/>
    <w:rsid w:val="00985474"/>
    <w:rsid w:val="00985956"/>
    <w:rsid w:val="009862AA"/>
    <w:rsid w:val="00987C1F"/>
    <w:rsid w:val="00990E7D"/>
    <w:rsid w:val="00993C4A"/>
    <w:rsid w:val="00997D5A"/>
    <w:rsid w:val="009A055C"/>
    <w:rsid w:val="009A09EB"/>
    <w:rsid w:val="009A1039"/>
    <w:rsid w:val="009A1FB6"/>
    <w:rsid w:val="009A2E73"/>
    <w:rsid w:val="009A2F78"/>
    <w:rsid w:val="009A366A"/>
    <w:rsid w:val="009A5723"/>
    <w:rsid w:val="009A60C0"/>
    <w:rsid w:val="009A7831"/>
    <w:rsid w:val="009B2428"/>
    <w:rsid w:val="009B375A"/>
    <w:rsid w:val="009B3B13"/>
    <w:rsid w:val="009B4BEB"/>
    <w:rsid w:val="009B4F4E"/>
    <w:rsid w:val="009B5031"/>
    <w:rsid w:val="009B779D"/>
    <w:rsid w:val="009B7B59"/>
    <w:rsid w:val="009C0C06"/>
    <w:rsid w:val="009C1CD8"/>
    <w:rsid w:val="009C2279"/>
    <w:rsid w:val="009C27EB"/>
    <w:rsid w:val="009C2EBB"/>
    <w:rsid w:val="009D09D0"/>
    <w:rsid w:val="009D40FD"/>
    <w:rsid w:val="009D45BC"/>
    <w:rsid w:val="009D53F9"/>
    <w:rsid w:val="009D569C"/>
    <w:rsid w:val="009D5B4B"/>
    <w:rsid w:val="009D72B1"/>
    <w:rsid w:val="009E0027"/>
    <w:rsid w:val="009E1A34"/>
    <w:rsid w:val="009E3508"/>
    <w:rsid w:val="009E5873"/>
    <w:rsid w:val="009E6B79"/>
    <w:rsid w:val="009E70D3"/>
    <w:rsid w:val="009E794D"/>
    <w:rsid w:val="009F5BB2"/>
    <w:rsid w:val="009F7F11"/>
    <w:rsid w:val="00A00B88"/>
    <w:rsid w:val="00A0206A"/>
    <w:rsid w:val="00A02C34"/>
    <w:rsid w:val="00A10B8E"/>
    <w:rsid w:val="00A11AA3"/>
    <w:rsid w:val="00A11C70"/>
    <w:rsid w:val="00A11DA2"/>
    <w:rsid w:val="00A1257A"/>
    <w:rsid w:val="00A14315"/>
    <w:rsid w:val="00A14FA8"/>
    <w:rsid w:val="00A15EF3"/>
    <w:rsid w:val="00A2135A"/>
    <w:rsid w:val="00A229C3"/>
    <w:rsid w:val="00A24D72"/>
    <w:rsid w:val="00A25A3A"/>
    <w:rsid w:val="00A30447"/>
    <w:rsid w:val="00A30FC9"/>
    <w:rsid w:val="00A326BE"/>
    <w:rsid w:val="00A32877"/>
    <w:rsid w:val="00A3371F"/>
    <w:rsid w:val="00A346D6"/>
    <w:rsid w:val="00A35F05"/>
    <w:rsid w:val="00A361C0"/>
    <w:rsid w:val="00A3659A"/>
    <w:rsid w:val="00A37D3C"/>
    <w:rsid w:val="00A41442"/>
    <w:rsid w:val="00A422A5"/>
    <w:rsid w:val="00A43361"/>
    <w:rsid w:val="00A4397E"/>
    <w:rsid w:val="00A45360"/>
    <w:rsid w:val="00A45784"/>
    <w:rsid w:val="00A461C6"/>
    <w:rsid w:val="00A4701B"/>
    <w:rsid w:val="00A50FBF"/>
    <w:rsid w:val="00A53996"/>
    <w:rsid w:val="00A56349"/>
    <w:rsid w:val="00A63243"/>
    <w:rsid w:val="00A64FC4"/>
    <w:rsid w:val="00A65C19"/>
    <w:rsid w:val="00A66F1C"/>
    <w:rsid w:val="00A715AA"/>
    <w:rsid w:val="00A71D44"/>
    <w:rsid w:val="00A7246A"/>
    <w:rsid w:val="00A736AC"/>
    <w:rsid w:val="00A7398F"/>
    <w:rsid w:val="00A74345"/>
    <w:rsid w:val="00A74E6F"/>
    <w:rsid w:val="00A7518E"/>
    <w:rsid w:val="00A76588"/>
    <w:rsid w:val="00A773F6"/>
    <w:rsid w:val="00A803F7"/>
    <w:rsid w:val="00A83443"/>
    <w:rsid w:val="00A84C70"/>
    <w:rsid w:val="00A90470"/>
    <w:rsid w:val="00A90A09"/>
    <w:rsid w:val="00A929D7"/>
    <w:rsid w:val="00A94401"/>
    <w:rsid w:val="00A944F5"/>
    <w:rsid w:val="00AA5DEF"/>
    <w:rsid w:val="00AA5E6E"/>
    <w:rsid w:val="00AA6C4C"/>
    <w:rsid w:val="00AA6D8E"/>
    <w:rsid w:val="00AB0880"/>
    <w:rsid w:val="00AB0BAA"/>
    <w:rsid w:val="00AB0C65"/>
    <w:rsid w:val="00AB223F"/>
    <w:rsid w:val="00AB2CBF"/>
    <w:rsid w:val="00AB3D00"/>
    <w:rsid w:val="00AB42D9"/>
    <w:rsid w:val="00AB73E2"/>
    <w:rsid w:val="00AC7856"/>
    <w:rsid w:val="00AD1812"/>
    <w:rsid w:val="00AD2272"/>
    <w:rsid w:val="00AD423B"/>
    <w:rsid w:val="00AD7FCE"/>
    <w:rsid w:val="00AE0342"/>
    <w:rsid w:val="00AE3EDE"/>
    <w:rsid w:val="00AE6127"/>
    <w:rsid w:val="00AF1553"/>
    <w:rsid w:val="00AF291E"/>
    <w:rsid w:val="00AF31A8"/>
    <w:rsid w:val="00AF5194"/>
    <w:rsid w:val="00B00B2C"/>
    <w:rsid w:val="00B01694"/>
    <w:rsid w:val="00B01CCB"/>
    <w:rsid w:val="00B020DD"/>
    <w:rsid w:val="00B04C24"/>
    <w:rsid w:val="00B04DD5"/>
    <w:rsid w:val="00B04E07"/>
    <w:rsid w:val="00B07508"/>
    <w:rsid w:val="00B07E89"/>
    <w:rsid w:val="00B07F30"/>
    <w:rsid w:val="00B12F2B"/>
    <w:rsid w:val="00B15711"/>
    <w:rsid w:val="00B15F8C"/>
    <w:rsid w:val="00B178CC"/>
    <w:rsid w:val="00B17B9D"/>
    <w:rsid w:val="00B220E6"/>
    <w:rsid w:val="00B23EF2"/>
    <w:rsid w:val="00B25C8F"/>
    <w:rsid w:val="00B267BD"/>
    <w:rsid w:val="00B270F3"/>
    <w:rsid w:val="00B31D7B"/>
    <w:rsid w:val="00B33285"/>
    <w:rsid w:val="00B3433B"/>
    <w:rsid w:val="00B345F5"/>
    <w:rsid w:val="00B34F5B"/>
    <w:rsid w:val="00B35651"/>
    <w:rsid w:val="00B4042A"/>
    <w:rsid w:val="00B40842"/>
    <w:rsid w:val="00B40BA4"/>
    <w:rsid w:val="00B43B5C"/>
    <w:rsid w:val="00B440EE"/>
    <w:rsid w:val="00B45BB9"/>
    <w:rsid w:val="00B467B2"/>
    <w:rsid w:val="00B51DE6"/>
    <w:rsid w:val="00B54A40"/>
    <w:rsid w:val="00B5546C"/>
    <w:rsid w:val="00B61157"/>
    <w:rsid w:val="00B61E24"/>
    <w:rsid w:val="00B62E8D"/>
    <w:rsid w:val="00B632A5"/>
    <w:rsid w:val="00B6503B"/>
    <w:rsid w:val="00B6751A"/>
    <w:rsid w:val="00B7117A"/>
    <w:rsid w:val="00B717BD"/>
    <w:rsid w:val="00B723C9"/>
    <w:rsid w:val="00B7306E"/>
    <w:rsid w:val="00B749B8"/>
    <w:rsid w:val="00B75782"/>
    <w:rsid w:val="00B759D5"/>
    <w:rsid w:val="00B7666F"/>
    <w:rsid w:val="00B7715F"/>
    <w:rsid w:val="00B81DA4"/>
    <w:rsid w:val="00B8360D"/>
    <w:rsid w:val="00B83FBC"/>
    <w:rsid w:val="00B84D5E"/>
    <w:rsid w:val="00B87DBE"/>
    <w:rsid w:val="00B901B1"/>
    <w:rsid w:val="00B9411A"/>
    <w:rsid w:val="00B946BD"/>
    <w:rsid w:val="00B94B0D"/>
    <w:rsid w:val="00B96747"/>
    <w:rsid w:val="00B9715C"/>
    <w:rsid w:val="00BA1CA8"/>
    <w:rsid w:val="00BA2AFE"/>
    <w:rsid w:val="00BA4230"/>
    <w:rsid w:val="00BA6521"/>
    <w:rsid w:val="00BA68CB"/>
    <w:rsid w:val="00BA7862"/>
    <w:rsid w:val="00BA7B79"/>
    <w:rsid w:val="00BA7C04"/>
    <w:rsid w:val="00BA7F79"/>
    <w:rsid w:val="00BB119E"/>
    <w:rsid w:val="00BB2148"/>
    <w:rsid w:val="00BB4BE8"/>
    <w:rsid w:val="00BB4E29"/>
    <w:rsid w:val="00BB687B"/>
    <w:rsid w:val="00BC0C0E"/>
    <w:rsid w:val="00BC1961"/>
    <w:rsid w:val="00BC216E"/>
    <w:rsid w:val="00BC31FE"/>
    <w:rsid w:val="00BC3C26"/>
    <w:rsid w:val="00BC4464"/>
    <w:rsid w:val="00BC50C7"/>
    <w:rsid w:val="00BC57BC"/>
    <w:rsid w:val="00BC61BD"/>
    <w:rsid w:val="00BC6E59"/>
    <w:rsid w:val="00BD0DF8"/>
    <w:rsid w:val="00BD10E1"/>
    <w:rsid w:val="00BD28A8"/>
    <w:rsid w:val="00BD3B75"/>
    <w:rsid w:val="00BD3F9C"/>
    <w:rsid w:val="00BD5ECC"/>
    <w:rsid w:val="00BD75DB"/>
    <w:rsid w:val="00BD7926"/>
    <w:rsid w:val="00BE07F6"/>
    <w:rsid w:val="00BE19A1"/>
    <w:rsid w:val="00BE341B"/>
    <w:rsid w:val="00BE3552"/>
    <w:rsid w:val="00BE3E5D"/>
    <w:rsid w:val="00BE6C04"/>
    <w:rsid w:val="00BF2419"/>
    <w:rsid w:val="00BF47B9"/>
    <w:rsid w:val="00BF4F08"/>
    <w:rsid w:val="00BF5D55"/>
    <w:rsid w:val="00BF6BDD"/>
    <w:rsid w:val="00C00AB9"/>
    <w:rsid w:val="00C01530"/>
    <w:rsid w:val="00C022C6"/>
    <w:rsid w:val="00C02452"/>
    <w:rsid w:val="00C047BF"/>
    <w:rsid w:val="00C04BC1"/>
    <w:rsid w:val="00C06344"/>
    <w:rsid w:val="00C071ED"/>
    <w:rsid w:val="00C113D6"/>
    <w:rsid w:val="00C1195B"/>
    <w:rsid w:val="00C12C4E"/>
    <w:rsid w:val="00C13E7B"/>
    <w:rsid w:val="00C14DDE"/>
    <w:rsid w:val="00C15B7F"/>
    <w:rsid w:val="00C174D1"/>
    <w:rsid w:val="00C17BB1"/>
    <w:rsid w:val="00C20F98"/>
    <w:rsid w:val="00C22651"/>
    <w:rsid w:val="00C240DD"/>
    <w:rsid w:val="00C32380"/>
    <w:rsid w:val="00C32F90"/>
    <w:rsid w:val="00C33AFD"/>
    <w:rsid w:val="00C345D3"/>
    <w:rsid w:val="00C36312"/>
    <w:rsid w:val="00C377C4"/>
    <w:rsid w:val="00C41808"/>
    <w:rsid w:val="00C424F8"/>
    <w:rsid w:val="00C43A1F"/>
    <w:rsid w:val="00C43FBD"/>
    <w:rsid w:val="00C447DE"/>
    <w:rsid w:val="00C45197"/>
    <w:rsid w:val="00C45DD8"/>
    <w:rsid w:val="00C4685B"/>
    <w:rsid w:val="00C46B23"/>
    <w:rsid w:val="00C502F2"/>
    <w:rsid w:val="00C50A40"/>
    <w:rsid w:val="00C50DE7"/>
    <w:rsid w:val="00C527DD"/>
    <w:rsid w:val="00C53C01"/>
    <w:rsid w:val="00C53DB0"/>
    <w:rsid w:val="00C54B42"/>
    <w:rsid w:val="00C54C86"/>
    <w:rsid w:val="00C575EB"/>
    <w:rsid w:val="00C60B86"/>
    <w:rsid w:val="00C635C4"/>
    <w:rsid w:val="00C63CE1"/>
    <w:rsid w:val="00C70F3D"/>
    <w:rsid w:val="00C7202A"/>
    <w:rsid w:val="00C73337"/>
    <w:rsid w:val="00C73BF9"/>
    <w:rsid w:val="00C81466"/>
    <w:rsid w:val="00C8162D"/>
    <w:rsid w:val="00C824F8"/>
    <w:rsid w:val="00C82F37"/>
    <w:rsid w:val="00C838F6"/>
    <w:rsid w:val="00C83D3E"/>
    <w:rsid w:val="00C86344"/>
    <w:rsid w:val="00C8729D"/>
    <w:rsid w:val="00C875E1"/>
    <w:rsid w:val="00C90370"/>
    <w:rsid w:val="00C90ACF"/>
    <w:rsid w:val="00C919D5"/>
    <w:rsid w:val="00C94791"/>
    <w:rsid w:val="00C94947"/>
    <w:rsid w:val="00C950F7"/>
    <w:rsid w:val="00CA154D"/>
    <w:rsid w:val="00CA23DC"/>
    <w:rsid w:val="00CA64FB"/>
    <w:rsid w:val="00CA7044"/>
    <w:rsid w:val="00CA7340"/>
    <w:rsid w:val="00CA74F0"/>
    <w:rsid w:val="00CA7AA9"/>
    <w:rsid w:val="00CB2167"/>
    <w:rsid w:val="00CB2605"/>
    <w:rsid w:val="00CB2895"/>
    <w:rsid w:val="00CB4BB0"/>
    <w:rsid w:val="00CB5BEA"/>
    <w:rsid w:val="00CB6251"/>
    <w:rsid w:val="00CB6A20"/>
    <w:rsid w:val="00CB7845"/>
    <w:rsid w:val="00CC0B55"/>
    <w:rsid w:val="00CC242B"/>
    <w:rsid w:val="00CC33B3"/>
    <w:rsid w:val="00CC5A97"/>
    <w:rsid w:val="00CC71C1"/>
    <w:rsid w:val="00CC79CD"/>
    <w:rsid w:val="00CD109A"/>
    <w:rsid w:val="00CD32B8"/>
    <w:rsid w:val="00CD3CA6"/>
    <w:rsid w:val="00CD6E17"/>
    <w:rsid w:val="00CE0D9F"/>
    <w:rsid w:val="00CE13DC"/>
    <w:rsid w:val="00CE16D9"/>
    <w:rsid w:val="00CE26C2"/>
    <w:rsid w:val="00CE319C"/>
    <w:rsid w:val="00CE3727"/>
    <w:rsid w:val="00CE5A91"/>
    <w:rsid w:val="00CE7C82"/>
    <w:rsid w:val="00CF079C"/>
    <w:rsid w:val="00CF100D"/>
    <w:rsid w:val="00CF7F14"/>
    <w:rsid w:val="00D003A1"/>
    <w:rsid w:val="00D01555"/>
    <w:rsid w:val="00D02A41"/>
    <w:rsid w:val="00D02C53"/>
    <w:rsid w:val="00D02E86"/>
    <w:rsid w:val="00D03CD2"/>
    <w:rsid w:val="00D069BA"/>
    <w:rsid w:val="00D113EE"/>
    <w:rsid w:val="00D11FA5"/>
    <w:rsid w:val="00D12E68"/>
    <w:rsid w:val="00D130C4"/>
    <w:rsid w:val="00D20EA0"/>
    <w:rsid w:val="00D224F1"/>
    <w:rsid w:val="00D2299B"/>
    <w:rsid w:val="00D22F54"/>
    <w:rsid w:val="00D24864"/>
    <w:rsid w:val="00D25846"/>
    <w:rsid w:val="00D25F79"/>
    <w:rsid w:val="00D26D5F"/>
    <w:rsid w:val="00D273ED"/>
    <w:rsid w:val="00D30145"/>
    <w:rsid w:val="00D31DCA"/>
    <w:rsid w:val="00D33082"/>
    <w:rsid w:val="00D34777"/>
    <w:rsid w:val="00D35721"/>
    <w:rsid w:val="00D3636D"/>
    <w:rsid w:val="00D416AB"/>
    <w:rsid w:val="00D42C2E"/>
    <w:rsid w:val="00D42DCA"/>
    <w:rsid w:val="00D456D5"/>
    <w:rsid w:val="00D46DE8"/>
    <w:rsid w:val="00D47550"/>
    <w:rsid w:val="00D47A3D"/>
    <w:rsid w:val="00D47D43"/>
    <w:rsid w:val="00D501E4"/>
    <w:rsid w:val="00D5168A"/>
    <w:rsid w:val="00D52839"/>
    <w:rsid w:val="00D54238"/>
    <w:rsid w:val="00D54AE4"/>
    <w:rsid w:val="00D553CD"/>
    <w:rsid w:val="00D601F6"/>
    <w:rsid w:val="00D62388"/>
    <w:rsid w:val="00D63307"/>
    <w:rsid w:val="00D64193"/>
    <w:rsid w:val="00D65562"/>
    <w:rsid w:val="00D65FF1"/>
    <w:rsid w:val="00D66589"/>
    <w:rsid w:val="00D67F51"/>
    <w:rsid w:val="00D70D7B"/>
    <w:rsid w:val="00D736FE"/>
    <w:rsid w:val="00D74756"/>
    <w:rsid w:val="00D74DF7"/>
    <w:rsid w:val="00D74EC0"/>
    <w:rsid w:val="00D751FA"/>
    <w:rsid w:val="00D75A48"/>
    <w:rsid w:val="00D76F9C"/>
    <w:rsid w:val="00D77BE2"/>
    <w:rsid w:val="00D81FDB"/>
    <w:rsid w:val="00D824C8"/>
    <w:rsid w:val="00D83ABE"/>
    <w:rsid w:val="00D83CF1"/>
    <w:rsid w:val="00D84749"/>
    <w:rsid w:val="00D85437"/>
    <w:rsid w:val="00D86B6E"/>
    <w:rsid w:val="00D86DE1"/>
    <w:rsid w:val="00D872BA"/>
    <w:rsid w:val="00D9023E"/>
    <w:rsid w:val="00D917C6"/>
    <w:rsid w:val="00D92615"/>
    <w:rsid w:val="00D94767"/>
    <w:rsid w:val="00D94942"/>
    <w:rsid w:val="00D95BDC"/>
    <w:rsid w:val="00D95ECD"/>
    <w:rsid w:val="00D979FE"/>
    <w:rsid w:val="00DA0738"/>
    <w:rsid w:val="00DA0FE0"/>
    <w:rsid w:val="00DA1057"/>
    <w:rsid w:val="00DA39E2"/>
    <w:rsid w:val="00DA48A9"/>
    <w:rsid w:val="00DA71E1"/>
    <w:rsid w:val="00DA7749"/>
    <w:rsid w:val="00DB0502"/>
    <w:rsid w:val="00DB2164"/>
    <w:rsid w:val="00DB34FE"/>
    <w:rsid w:val="00DB44F5"/>
    <w:rsid w:val="00DB4D2D"/>
    <w:rsid w:val="00DC1D7B"/>
    <w:rsid w:val="00DC636A"/>
    <w:rsid w:val="00DC7375"/>
    <w:rsid w:val="00DD157A"/>
    <w:rsid w:val="00DD3366"/>
    <w:rsid w:val="00DD49C1"/>
    <w:rsid w:val="00DD5612"/>
    <w:rsid w:val="00DD5B95"/>
    <w:rsid w:val="00DD5F6C"/>
    <w:rsid w:val="00DD6264"/>
    <w:rsid w:val="00DD64D9"/>
    <w:rsid w:val="00DD64E4"/>
    <w:rsid w:val="00DD6D6A"/>
    <w:rsid w:val="00DD7B83"/>
    <w:rsid w:val="00DE27EB"/>
    <w:rsid w:val="00DE4EE2"/>
    <w:rsid w:val="00DE665C"/>
    <w:rsid w:val="00DE6E91"/>
    <w:rsid w:val="00DE7070"/>
    <w:rsid w:val="00DE7282"/>
    <w:rsid w:val="00DE7880"/>
    <w:rsid w:val="00DE79FA"/>
    <w:rsid w:val="00DE7BD6"/>
    <w:rsid w:val="00DF065F"/>
    <w:rsid w:val="00DF21B2"/>
    <w:rsid w:val="00DF2448"/>
    <w:rsid w:val="00DF4FEF"/>
    <w:rsid w:val="00DF5C69"/>
    <w:rsid w:val="00DF5D24"/>
    <w:rsid w:val="00DF692D"/>
    <w:rsid w:val="00DF6E14"/>
    <w:rsid w:val="00DF7B95"/>
    <w:rsid w:val="00E01841"/>
    <w:rsid w:val="00E03FCA"/>
    <w:rsid w:val="00E04407"/>
    <w:rsid w:val="00E052D8"/>
    <w:rsid w:val="00E0662E"/>
    <w:rsid w:val="00E06C38"/>
    <w:rsid w:val="00E07339"/>
    <w:rsid w:val="00E130B6"/>
    <w:rsid w:val="00E132F1"/>
    <w:rsid w:val="00E14804"/>
    <w:rsid w:val="00E169E8"/>
    <w:rsid w:val="00E17E17"/>
    <w:rsid w:val="00E23C80"/>
    <w:rsid w:val="00E26EE3"/>
    <w:rsid w:val="00E32F7C"/>
    <w:rsid w:val="00E334E4"/>
    <w:rsid w:val="00E345F5"/>
    <w:rsid w:val="00E34DB0"/>
    <w:rsid w:val="00E3517E"/>
    <w:rsid w:val="00E37824"/>
    <w:rsid w:val="00E378E9"/>
    <w:rsid w:val="00E40C8E"/>
    <w:rsid w:val="00E40CC7"/>
    <w:rsid w:val="00E417A4"/>
    <w:rsid w:val="00E41ADC"/>
    <w:rsid w:val="00E43F30"/>
    <w:rsid w:val="00E4460D"/>
    <w:rsid w:val="00E45510"/>
    <w:rsid w:val="00E4656C"/>
    <w:rsid w:val="00E4795D"/>
    <w:rsid w:val="00E5031E"/>
    <w:rsid w:val="00E51705"/>
    <w:rsid w:val="00E527FA"/>
    <w:rsid w:val="00E52B8E"/>
    <w:rsid w:val="00E53E5E"/>
    <w:rsid w:val="00E55B06"/>
    <w:rsid w:val="00E5644B"/>
    <w:rsid w:val="00E57E56"/>
    <w:rsid w:val="00E61167"/>
    <w:rsid w:val="00E63164"/>
    <w:rsid w:val="00E63FC2"/>
    <w:rsid w:val="00E64B85"/>
    <w:rsid w:val="00E651B2"/>
    <w:rsid w:val="00E66484"/>
    <w:rsid w:val="00E66FC2"/>
    <w:rsid w:val="00E6705C"/>
    <w:rsid w:val="00E729D4"/>
    <w:rsid w:val="00E730C9"/>
    <w:rsid w:val="00E738E7"/>
    <w:rsid w:val="00E73F75"/>
    <w:rsid w:val="00E76A77"/>
    <w:rsid w:val="00E820DE"/>
    <w:rsid w:val="00E830CF"/>
    <w:rsid w:val="00E902A7"/>
    <w:rsid w:val="00E90793"/>
    <w:rsid w:val="00E92A11"/>
    <w:rsid w:val="00E932D5"/>
    <w:rsid w:val="00E93390"/>
    <w:rsid w:val="00E94900"/>
    <w:rsid w:val="00E9556F"/>
    <w:rsid w:val="00E96424"/>
    <w:rsid w:val="00E97E95"/>
    <w:rsid w:val="00EA199E"/>
    <w:rsid w:val="00EA290B"/>
    <w:rsid w:val="00EA2DC0"/>
    <w:rsid w:val="00EA3C67"/>
    <w:rsid w:val="00EA5763"/>
    <w:rsid w:val="00EA5FF5"/>
    <w:rsid w:val="00EA6387"/>
    <w:rsid w:val="00EA701F"/>
    <w:rsid w:val="00EB095B"/>
    <w:rsid w:val="00EB232C"/>
    <w:rsid w:val="00EB3B96"/>
    <w:rsid w:val="00EB5403"/>
    <w:rsid w:val="00EB6F0A"/>
    <w:rsid w:val="00EC0351"/>
    <w:rsid w:val="00EC0A8B"/>
    <w:rsid w:val="00EC1357"/>
    <w:rsid w:val="00EC16A4"/>
    <w:rsid w:val="00EC2245"/>
    <w:rsid w:val="00EC4074"/>
    <w:rsid w:val="00EC4BE7"/>
    <w:rsid w:val="00EC6F62"/>
    <w:rsid w:val="00EC714E"/>
    <w:rsid w:val="00ED382E"/>
    <w:rsid w:val="00ED4230"/>
    <w:rsid w:val="00ED579B"/>
    <w:rsid w:val="00ED747A"/>
    <w:rsid w:val="00EE1839"/>
    <w:rsid w:val="00EE1A42"/>
    <w:rsid w:val="00EE2515"/>
    <w:rsid w:val="00EE3C3A"/>
    <w:rsid w:val="00EE559C"/>
    <w:rsid w:val="00EE7715"/>
    <w:rsid w:val="00EF0DC7"/>
    <w:rsid w:val="00EF24D6"/>
    <w:rsid w:val="00EF3BE4"/>
    <w:rsid w:val="00EF5181"/>
    <w:rsid w:val="00EF762B"/>
    <w:rsid w:val="00F02D9F"/>
    <w:rsid w:val="00F03094"/>
    <w:rsid w:val="00F03182"/>
    <w:rsid w:val="00F033C2"/>
    <w:rsid w:val="00F04F39"/>
    <w:rsid w:val="00F059DB"/>
    <w:rsid w:val="00F0624D"/>
    <w:rsid w:val="00F0657E"/>
    <w:rsid w:val="00F06876"/>
    <w:rsid w:val="00F0707D"/>
    <w:rsid w:val="00F07158"/>
    <w:rsid w:val="00F073EA"/>
    <w:rsid w:val="00F07976"/>
    <w:rsid w:val="00F10AF4"/>
    <w:rsid w:val="00F11695"/>
    <w:rsid w:val="00F15E40"/>
    <w:rsid w:val="00F21016"/>
    <w:rsid w:val="00F21163"/>
    <w:rsid w:val="00F218AC"/>
    <w:rsid w:val="00F244AC"/>
    <w:rsid w:val="00F24739"/>
    <w:rsid w:val="00F25023"/>
    <w:rsid w:val="00F30359"/>
    <w:rsid w:val="00F31011"/>
    <w:rsid w:val="00F32B54"/>
    <w:rsid w:val="00F33B7D"/>
    <w:rsid w:val="00F34757"/>
    <w:rsid w:val="00F34E2D"/>
    <w:rsid w:val="00F34EC4"/>
    <w:rsid w:val="00F400F9"/>
    <w:rsid w:val="00F408C3"/>
    <w:rsid w:val="00F415D3"/>
    <w:rsid w:val="00F4213F"/>
    <w:rsid w:val="00F43072"/>
    <w:rsid w:val="00F43C1A"/>
    <w:rsid w:val="00F43EDD"/>
    <w:rsid w:val="00F45567"/>
    <w:rsid w:val="00F473D8"/>
    <w:rsid w:val="00F51397"/>
    <w:rsid w:val="00F513BE"/>
    <w:rsid w:val="00F525D4"/>
    <w:rsid w:val="00F53BAA"/>
    <w:rsid w:val="00F53D61"/>
    <w:rsid w:val="00F55E08"/>
    <w:rsid w:val="00F616EC"/>
    <w:rsid w:val="00F61724"/>
    <w:rsid w:val="00F62EA2"/>
    <w:rsid w:val="00F646D0"/>
    <w:rsid w:val="00F652AA"/>
    <w:rsid w:val="00F654D6"/>
    <w:rsid w:val="00F65D47"/>
    <w:rsid w:val="00F6627F"/>
    <w:rsid w:val="00F67FB6"/>
    <w:rsid w:val="00F730D1"/>
    <w:rsid w:val="00F73969"/>
    <w:rsid w:val="00F73D25"/>
    <w:rsid w:val="00F73F9A"/>
    <w:rsid w:val="00F7657D"/>
    <w:rsid w:val="00F778C8"/>
    <w:rsid w:val="00F8021E"/>
    <w:rsid w:val="00F80536"/>
    <w:rsid w:val="00F80849"/>
    <w:rsid w:val="00F80D37"/>
    <w:rsid w:val="00F81DB9"/>
    <w:rsid w:val="00F82A38"/>
    <w:rsid w:val="00F82BB0"/>
    <w:rsid w:val="00F8347E"/>
    <w:rsid w:val="00F84B01"/>
    <w:rsid w:val="00F85444"/>
    <w:rsid w:val="00F8656A"/>
    <w:rsid w:val="00F87F7E"/>
    <w:rsid w:val="00F91E42"/>
    <w:rsid w:val="00F92DD9"/>
    <w:rsid w:val="00F94ED1"/>
    <w:rsid w:val="00F95AC9"/>
    <w:rsid w:val="00F95BFD"/>
    <w:rsid w:val="00F95C9A"/>
    <w:rsid w:val="00F966B9"/>
    <w:rsid w:val="00FA05AE"/>
    <w:rsid w:val="00FA0878"/>
    <w:rsid w:val="00FA1610"/>
    <w:rsid w:val="00FA19F7"/>
    <w:rsid w:val="00FA35A8"/>
    <w:rsid w:val="00FA4721"/>
    <w:rsid w:val="00FA4DE1"/>
    <w:rsid w:val="00FA677C"/>
    <w:rsid w:val="00FA69BD"/>
    <w:rsid w:val="00FA73DE"/>
    <w:rsid w:val="00FA7660"/>
    <w:rsid w:val="00FB05C1"/>
    <w:rsid w:val="00FB1B1F"/>
    <w:rsid w:val="00FB2A9D"/>
    <w:rsid w:val="00FB2C1B"/>
    <w:rsid w:val="00FB2C97"/>
    <w:rsid w:val="00FB2E49"/>
    <w:rsid w:val="00FB3E70"/>
    <w:rsid w:val="00FB3F97"/>
    <w:rsid w:val="00FB42DC"/>
    <w:rsid w:val="00FB48DA"/>
    <w:rsid w:val="00FB4920"/>
    <w:rsid w:val="00FC1294"/>
    <w:rsid w:val="00FC1BF5"/>
    <w:rsid w:val="00FC6B7B"/>
    <w:rsid w:val="00FD00F8"/>
    <w:rsid w:val="00FD0DA2"/>
    <w:rsid w:val="00FD1258"/>
    <w:rsid w:val="00FD4990"/>
    <w:rsid w:val="00FD573A"/>
    <w:rsid w:val="00FD61C2"/>
    <w:rsid w:val="00FD6C16"/>
    <w:rsid w:val="00FE037B"/>
    <w:rsid w:val="00FE1084"/>
    <w:rsid w:val="00FE12B0"/>
    <w:rsid w:val="00FE14AD"/>
    <w:rsid w:val="00FE2593"/>
    <w:rsid w:val="00FE3952"/>
    <w:rsid w:val="00FE56BA"/>
    <w:rsid w:val="00FE596F"/>
    <w:rsid w:val="00FF1E2F"/>
    <w:rsid w:val="00FF3121"/>
    <w:rsid w:val="00FF6E8C"/>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8692013"/>
  <w15:docId w15:val="{0226CF92-1DAE-4BB6-9C51-4C987061F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09A"/>
    <w:pPr>
      <w:spacing w:line="276" w:lineRule="auto"/>
      <w:jc w:val="both"/>
    </w:pPr>
    <w:rPr>
      <w:rFonts w:ascii="Arial" w:hAnsi="Arial"/>
      <w:lang w:val="es-CO"/>
    </w:rPr>
  </w:style>
  <w:style w:type="paragraph" w:styleId="Ttulo1">
    <w:name w:val="heading 1"/>
    <w:basedOn w:val="Normal"/>
    <w:next w:val="Normal"/>
    <w:link w:val="Ttulo1Car"/>
    <w:uiPriority w:val="9"/>
    <w:qFormat/>
    <w:rsid w:val="00814334"/>
    <w:pPr>
      <w:keepNext/>
      <w:outlineLvl w:val="0"/>
    </w:pPr>
    <w:rPr>
      <w:rFonts w:eastAsia="Times New Roman"/>
      <w:b/>
      <w:bCs/>
      <w:kern w:val="32"/>
      <w:sz w:val="24"/>
      <w:szCs w:val="32"/>
      <w:lang w:val="es-ES" w:eastAsia="es-ES"/>
    </w:rPr>
  </w:style>
  <w:style w:type="paragraph" w:styleId="Ttulo2">
    <w:name w:val="heading 2"/>
    <w:basedOn w:val="Normal"/>
    <w:next w:val="Normal"/>
    <w:link w:val="Ttulo2Car"/>
    <w:uiPriority w:val="9"/>
    <w:unhideWhenUsed/>
    <w:qFormat/>
    <w:locked/>
    <w:rsid w:val="00E378E9"/>
    <w:pPr>
      <w:keepNext/>
      <w:outlineLvl w:val="1"/>
    </w:pPr>
    <w:rPr>
      <w:rFonts w:eastAsia="Times New Roman"/>
      <w:b/>
      <w:bCs/>
      <w:iCs/>
      <w:szCs w:val="28"/>
      <w:lang w:val="es-ES" w:eastAsia="es-ES"/>
    </w:rPr>
  </w:style>
  <w:style w:type="paragraph" w:styleId="Ttulo3">
    <w:name w:val="heading 3"/>
    <w:basedOn w:val="Normal"/>
    <w:next w:val="Normal"/>
    <w:link w:val="Ttulo3Car"/>
    <w:uiPriority w:val="9"/>
    <w:unhideWhenUsed/>
    <w:qFormat/>
    <w:locked/>
    <w:rsid w:val="00155F26"/>
    <w:pPr>
      <w:keepNext/>
      <w:keepLines/>
      <w:outlineLvl w:val="2"/>
    </w:pPr>
    <w:rPr>
      <w:rFonts w:eastAsiaTheme="majorEastAsia" w:cstheme="majorBidi"/>
      <w:b/>
      <w:szCs w:val="24"/>
    </w:rPr>
  </w:style>
  <w:style w:type="paragraph" w:styleId="Ttulo4">
    <w:name w:val="heading 4"/>
    <w:basedOn w:val="Normal"/>
    <w:next w:val="Normal"/>
    <w:link w:val="Ttulo4Car"/>
    <w:uiPriority w:val="9"/>
    <w:unhideWhenUsed/>
    <w:qFormat/>
    <w:locked/>
    <w:rsid w:val="00EE7715"/>
    <w:pPr>
      <w:keepNext/>
      <w:keepLines/>
      <w:outlineLvl w:val="3"/>
    </w:pPr>
    <w:rPr>
      <w:rFonts w:eastAsiaTheme="majorEastAsia" w:cstheme="majorBidi"/>
      <w:i/>
      <w:iCs/>
      <w:u w:val="single"/>
    </w:rPr>
  </w:style>
  <w:style w:type="paragraph" w:styleId="Ttulo5">
    <w:name w:val="heading 5"/>
    <w:basedOn w:val="Normal"/>
    <w:next w:val="Normal"/>
    <w:link w:val="Ttulo5Car"/>
    <w:uiPriority w:val="9"/>
    <w:semiHidden/>
    <w:unhideWhenUsed/>
    <w:qFormat/>
    <w:locked/>
    <w:rsid w:val="0076772F"/>
    <w:pPr>
      <w:keepNext/>
      <w:keepLines/>
      <w:spacing w:before="220" w:after="40"/>
      <w:outlineLvl w:val="4"/>
    </w:pPr>
    <w:rPr>
      <w:rFonts w:ascii="Calibri" w:hAnsi="Calibri" w:cs="Calibri"/>
      <w:b/>
      <w:lang w:eastAsia="es-CO"/>
    </w:rPr>
  </w:style>
  <w:style w:type="paragraph" w:styleId="Ttulo6">
    <w:name w:val="heading 6"/>
    <w:basedOn w:val="Normal"/>
    <w:next w:val="Normal"/>
    <w:link w:val="Ttulo6Car"/>
    <w:uiPriority w:val="9"/>
    <w:semiHidden/>
    <w:unhideWhenUsed/>
    <w:qFormat/>
    <w:locked/>
    <w:rsid w:val="0076772F"/>
    <w:pPr>
      <w:keepNext/>
      <w:keepLines/>
      <w:spacing w:before="200" w:after="40"/>
      <w:outlineLvl w:val="5"/>
    </w:pPr>
    <w:rPr>
      <w:rFonts w:ascii="Calibri" w:hAnsi="Calibri" w:cs="Calibri"/>
      <w:b/>
      <w:sz w:val="20"/>
      <w:szCs w:val="20"/>
      <w:lang w:eastAsia="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locked/>
    <w:rsid w:val="00814334"/>
    <w:rPr>
      <w:rFonts w:ascii="Arial" w:eastAsia="Times New Roman" w:hAnsi="Arial"/>
      <w:b/>
      <w:bCs/>
      <w:kern w:val="32"/>
      <w:sz w:val="24"/>
      <w:szCs w:val="32"/>
      <w:lang w:val="es-ES" w:eastAsia="es-ES"/>
    </w:rPr>
  </w:style>
  <w:style w:type="paragraph" w:styleId="Encabezado">
    <w:name w:val="header"/>
    <w:basedOn w:val="Normal"/>
    <w:link w:val="EncabezadoCar"/>
    <w:uiPriority w:val="99"/>
    <w:rsid w:val="00F34757"/>
    <w:pPr>
      <w:tabs>
        <w:tab w:val="center" w:pos="4252"/>
        <w:tab w:val="right" w:pos="8504"/>
      </w:tabs>
      <w:spacing w:line="240" w:lineRule="auto"/>
    </w:pPr>
    <w:rPr>
      <w:szCs w:val="20"/>
      <w:lang w:eastAsia="es-ES"/>
    </w:rPr>
  </w:style>
  <w:style w:type="character" w:customStyle="1" w:styleId="EncabezadoCar">
    <w:name w:val="Encabezado Car"/>
    <w:basedOn w:val="Fuentedeprrafopredeter"/>
    <w:link w:val="Encabezado"/>
    <w:uiPriority w:val="99"/>
    <w:locked/>
    <w:rsid w:val="00F34757"/>
    <w:rPr>
      <w:rFonts w:cs="Times New Roman"/>
      <w:sz w:val="20"/>
      <w:lang w:val="es-CO"/>
    </w:rPr>
  </w:style>
  <w:style w:type="paragraph" w:styleId="Piedepgina">
    <w:name w:val="footer"/>
    <w:basedOn w:val="Normal"/>
    <w:link w:val="PiedepginaCar"/>
    <w:uiPriority w:val="99"/>
    <w:rsid w:val="00F34757"/>
    <w:pPr>
      <w:tabs>
        <w:tab w:val="center" w:pos="4252"/>
        <w:tab w:val="right" w:pos="8504"/>
      </w:tabs>
      <w:spacing w:line="240" w:lineRule="auto"/>
    </w:pPr>
    <w:rPr>
      <w:szCs w:val="20"/>
      <w:lang w:eastAsia="es-ES"/>
    </w:rPr>
  </w:style>
  <w:style w:type="character" w:customStyle="1" w:styleId="PiedepginaCar">
    <w:name w:val="Pie de página Car"/>
    <w:basedOn w:val="Fuentedeprrafopredeter"/>
    <w:link w:val="Piedepgina"/>
    <w:uiPriority w:val="99"/>
    <w:locked/>
    <w:rsid w:val="00F34757"/>
    <w:rPr>
      <w:rFonts w:cs="Times New Roman"/>
      <w:sz w:val="20"/>
      <w:lang w:val="es-CO"/>
    </w:rPr>
  </w:style>
  <w:style w:type="paragraph" w:styleId="Textodeglobo">
    <w:name w:val="Balloon Text"/>
    <w:basedOn w:val="Normal"/>
    <w:link w:val="TextodegloboCar"/>
    <w:uiPriority w:val="99"/>
    <w:semiHidden/>
    <w:rsid w:val="00F34757"/>
    <w:pPr>
      <w:spacing w:line="240" w:lineRule="auto"/>
    </w:pPr>
    <w:rPr>
      <w:rFonts w:ascii="Tahoma" w:hAnsi="Tahoma"/>
      <w:sz w:val="16"/>
      <w:szCs w:val="16"/>
      <w:lang w:eastAsia="es-ES"/>
    </w:rPr>
  </w:style>
  <w:style w:type="character" w:customStyle="1" w:styleId="TextodegloboCar">
    <w:name w:val="Texto de globo Car"/>
    <w:basedOn w:val="Fuentedeprrafopredeter"/>
    <w:link w:val="Textodeglobo"/>
    <w:uiPriority w:val="99"/>
    <w:semiHidden/>
    <w:locked/>
    <w:rsid w:val="00F34757"/>
    <w:rPr>
      <w:rFonts w:ascii="Tahoma" w:hAnsi="Tahoma" w:cs="Times New Roman"/>
      <w:sz w:val="16"/>
      <w:lang w:val="es-CO"/>
    </w:rPr>
  </w:style>
  <w:style w:type="table" w:styleId="Tablaconcuadrcula">
    <w:name w:val="Table Grid"/>
    <w:basedOn w:val="Tablanormal"/>
    <w:uiPriority w:val="39"/>
    <w:rsid w:val="0062751D"/>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basedOn w:val="Fuentedeprrafopredeter"/>
    <w:uiPriority w:val="99"/>
    <w:rsid w:val="00B15F8C"/>
    <w:rPr>
      <w:rFonts w:cs="Times New Roman"/>
      <w:color w:val="0000FF"/>
      <w:u w:val="single"/>
    </w:rPr>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qFormat/>
    <w:rsid w:val="00E66FC2"/>
    <w:pPr>
      <w:spacing w:line="240" w:lineRule="auto"/>
      <w:ind w:left="720"/>
      <w:contextualSpacing/>
      <w:jc w:val="left"/>
    </w:pPr>
    <w:rPr>
      <w:rFonts w:ascii="Times New Roman" w:eastAsia="Times New Roman" w:hAnsi="Times New Roman"/>
      <w:sz w:val="24"/>
      <w:szCs w:val="24"/>
      <w:lang w:eastAsia="es-ES"/>
    </w:rPr>
  </w:style>
  <w:style w:type="paragraph" w:styleId="Sinespaciado">
    <w:name w:val="No Spacing"/>
    <w:link w:val="SinespaciadoCar"/>
    <w:uiPriority w:val="1"/>
    <w:qFormat/>
    <w:rsid w:val="00E66FC2"/>
    <w:pPr>
      <w:jc w:val="both"/>
    </w:pPr>
  </w:style>
  <w:style w:type="paragraph" w:styleId="Descripcin">
    <w:name w:val="caption"/>
    <w:basedOn w:val="Normal"/>
    <w:next w:val="Normal"/>
    <w:uiPriority w:val="35"/>
    <w:qFormat/>
    <w:rsid w:val="002B57E3"/>
    <w:pPr>
      <w:spacing w:line="240" w:lineRule="auto"/>
      <w:jc w:val="left"/>
    </w:pPr>
    <w:rPr>
      <w:rFonts w:ascii="Times New Roman" w:eastAsia="Times New Roman" w:hAnsi="Times New Roman"/>
      <w:b/>
      <w:bCs/>
      <w:szCs w:val="20"/>
      <w:lang w:eastAsia="es-CO"/>
    </w:rPr>
  </w:style>
  <w:style w:type="paragraph" w:customStyle="1" w:styleId="sinespaciado0">
    <w:name w:val="sinespaciado"/>
    <w:basedOn w:val="Normal"/>
    <w:uiPriority w:val="99"/>
    <w:rsid w:val="002B57E3"/>
    <w:pPr>
      <w:spacing w:line="240" w:lineRule="auto"/>
      <w:jc w:val="left"/>
    </w:pPr>
    <w:rPr>
      <w:lang w:val="es-ES" w:eastAsia="es-ES"/>
    </w:rPr>
  </w:style>
  <w:style w:type="paragraph" w:customStyle="1" w:styleId="MARITZA3">
    <w:name w:val="MARITZA3"/>
    <w:link w:val="MARITZA3Car"/>
    <w:uiPriority w:val="99"/>
    <w:rsid w:val="00DF065F"/>
    <w:pPr>
      <w:widowControl w:val="0"/>
      <w:tabs>
        <w:tab w:val="left" w:pos="-720"/>
        <w:tab w:val="left" w:pos="0"/>
      </w:tabs>
      <w:jc w:val="both"/>
    </w:pPr>
    <w:rPr>
      <w:rFonts w:ascii="Arial" w:eastAsia="Times New Roman" w:hAnsi="Arial"/>
      <w:sz w:val="24"/>
      <w:szCs w:val="20"/>
      <w:lang w:eastAsia="es-ES"/>
    </w:rPr>
  </w:style>
  <w:style w:type="character" w:customStyle="1" w:styleId="MARITZA3Car">
    <w:name w:val="MARITZA3 Car"/>
    <w:basedOn w:val="Fuentedeprrafopredeter"/>
    <w:link w:val="MARITZA3"/>
    <w:uiPriority w:val="99"/>
    <w:locked/>
    <w:rsid w:val="00DF065F"/>
    <w:rPr>
      <w:rFonts w:ascii="Arial" w:hAnsi="Arial" w:cs="Times New Roman"/>
      <w:sz w:val="24"/>
      <w:lang w:val="en-US" w:eastAsia="es-ES" w:bidi="ar-SA"/>
    </w:rPr>
  </w:style>
  <w:style w:type="paragraph" w:styleId="Textoindependiente">
    <w:name w:val="Body Text"/>
    <w:basedOn w:val="Normal"/>
    <w:link w:val="TextoindependienteCar"/>
    <w:uiPriority w:val="99"/>
    <w:rsid w:val="00DF065F"/>
    <w:pPr>
      <w:spacing w:after="120" w:line="240" w:lineRule="auto"/>
      <w:jc w:val="left"/>
    </w:pPr>
    <w:rPr>
      <w:rFonts w:ascii="Times New Roman" w:eastAsia="Times New Roman" w:hAnsi="Times New Roman"/>
      <w:sz w:val="24"/>
      <w:szCs w:val="24"/>
      <w:lang w:eastAsia="es-CO"/>
    </w:rPr>
  </w:style>
  <w:style w:type="character" w:customStyle="1" w:styleId="TextoindependienteCar">
    <w:name w:val="Texto independiente Car"/>
    <w:basedOn w:val="Fuentedeprrafopredeter"/>
    <w:link w:val="Textoindependiente"/>
    <w:uiPriority w:val="99"/>
    <w:locked/>
    <w:rsid w:val="00DF065F"/>
    <w:rPr>
      <w:rFonts w:ascii="Times New Roman" w:hAnsi="Times New Roman" w:cs="Times New Roman"/>
      <w:sz w:val="24"/>
      <w:szCs w:val="24"/>
    </w:rPr>
  </w:style>
  <w:style w:type="character" w:customStyle="1" w:styleId="SinespaciadoCar">
    <w:name w:val="Sin espaciado Car"/>
    <w:link w:val="Sinespaciado"/>
    <w:uiPriority w:val="1"/>
    <w:locked/>
    <w:rsid w:val="002D5E57"/>
    <w:rPr>
      <w:sz w:val="22"/>
      <w:lang w:eastAsia="en-US"/>
    </w:rPr>
  </w:style>
  <w:style w:type="paragraph" w:styleId="Textoindependiente2">
    <w:name w:val="Body Text 2"/>
    <w:basedOn w:val="Normal"/>
    <w:link w:val="Textoindependiente2Car"/>
    <w:uiPriority w:val="99"/>
    <w:rsid w:val="002C6CD8"/>
    <w:pPr>
      <w:tabs>
        <w:tab w:val="left" w:pos="-674"/>
        <w:tab w:val="left" w:pos="46"/>
        <w:tab w:val="left" w:pos="766"/>
        <w:tab w:val="left" w:pos="1486"/>
        <w:tab w:val="left" w:pos="2206"/>
        <w:tab w:val="left" w:pos="2926"/>
        <w:tab w:val="left" w:pos="3646"/>
        <w:tab w:val="left" w:pos="4366"/>
        <w:tab w:val="left" w:pos="5086"/>
        <w:tab w:val="left" w:pos="5806"/>
        <w:tab w:val="left" w:pos="6526"/>
        <w:tab w:val="left" w:pos="7246"/>
        <w:tab w:val="left" w:pos="7966"/>
        <w:tab w:val="left" w:pos="8686"/>
      </w:tabs>
      <w:suppressAutoHyphens/>
      <w:spacing w:line="240" w:lineRule="auto"/>
    </w:pPr>
    <w:rPr>
      <w:spacing w:val="-3"/>
      <w:sz w:val="24"/>
      <w:szCs w:val="20"/>
      <w:lang w:val="es-ES_tradnl" w:eastAsia="es-ES"/>
    </w:rPr>
  </w:style>
  <w:style w:type="character" w:customStyle="1" w:styleId="Textoindependiente2Car">
    <w:name w:val="Texto independiente 2 Car"/>
    <w:basedOn w:val="Fuentedeprrafopredeter"/>
    <w:link w:val="Textoindependiente2"/>
    <w:uiPriority w:val="99"/>
    <w:semiHidden/>
    <w:locked/>
    <w:rsid w:val="0069573B"/>
    <w:rPr>
      <w:rFonts w:cs="Times New Roman"/>
      <w:sz w:val="20"/>
      <w:lang w:val="es-CO"/>
    </w:rPr>
  </w:style>
  <w:style w:type="character" w:customStyle="1" w:styleId="Fuentedeencabezadopredeter">
    <w:name w:val="Fuente de encabezado predeter."/>
    <w:uiPriority w:val="99"/>
    <w:rsid w:val="002C6CD8"/>
    <w:rPr>
      <w:sz w:val="24"/>
    </w:rPr>
  </w:style>
  <w:style w:type="paragraph" w:customStyle="1" w:styleId="Default">
    <w:name w:val="Default"/>
    <w:rsid w:val="00F616EC"/>
    <w:pPr>
      <w:autoSpaceDE w:val="0"/>
      <w:autoSpaceDN w:val="0"/>
      <w:adjustRightInd w:val="0"/>
    </w:pPr>
    <w:rPr>
      <w:rFonts w:ascii="Bodoni MT" w:hAnsi="Bodoni MT" w:cs="Bodoni MT"/>
      <w:color w:val="000000"/>
      <w:sz w:val="24"/>
      <w:szCs w:val="24"/>
      <w:lang w:val="es-ES"/>
    </w:rPr>
  </w:style>
  <w:style w:type="character" w:styleId="Refdecomentario">
    <w:name w:val="annotation reference"/>
    <w:basedOn w:val="Fuentedeprrafopredeter"/>
    <w:uiPriority w:val="99"/>
    <w:semiHidden/>
    <w:unhideWhenUsed/>
    <w:rsid w:val="00A346D6"/>
    <w:rPr>
      <w:sz w:val="16"/>
      <w:szCs w:val="16"/>
    </w:rPr>
  </w:style>
  <w:style w:type="paragraph" w:styleId="Textocomentario">
    <w:name w:val="annotation text"/>
    <w:basedOn w:val="Normal"/>
    <w:link w:val="TextocomentarioCar"/>
    <w:uiPriority w:val="99"/>
    <w:unhideWhenUsed/>
    <w:rsid w:val="00A346D6"/>
    <w:pPr>
      <w:spacing w:line="240" w:lineRule="auto"/>
    </w:pPr>
    <w:rPr>
      <w:szCs w:val="20"/>
    </w:rPr>
  </w:style>
  <w:style w:type="character" w:customStyle="1" w:styleId="TextocomentarioCar">
    <w:name w:val="Texto comentario Car"/>
    <w:basedOn w:val="Fuentedeprrafopredeter"/>
    <w:link w:val="Textocomentario"/>
    <w:uiPriority w:val="99"/>
    <w:rsid w:val="00A346D6"/>
    <w:rPr>
      <w:sz w:val="20"/>
      <w:szCs w:val="20"/>
      <w:lang w:val="es-CO"/>
    </w:rPr>
  </w:style>
  <w:style w:type="paragraph" w:styleId="Asuntodelcomentario">
    <w:name w:val="annotation subject"/>
    <w:basedOn w:val="Textocomentario"/>
    <w:next w:val="Textocomentario"/>
    <w:link w:val="AsuntodelcomentarioCar"/>
    <w:uiPriority w:val="99"/>
    <w:semiHidden/>
    <w:unhideWhenUsed/>
    <w:rsid w:val="00A346D6"/>
    <w:rPr>
      <w:b/>
      <w:bCs/>
    </w:rPr>
  </w:style>
  <w:style w:type="character" w:customStyle="1" w:styleId="AsuntodelcomentarioCar">
    <w:name w:val="Asunto del comentario Car"/>
    <w:basedOn w:val="TextocomentarioCar"/>
    <w:link w:val="Asuntodelcomentario"/>
    <w:uiPriority w:val="99"/>
    <w:semiHidden/>
    <w:rsid w:val="00A346D6"/>
    <w:rPr>
      <w:b/>
      <w:bCs/>
      <w:sz w:val="20"/>
      <w:szCs w:val="20"/>
      <w:lang w:val="es-CO"/>
    </w:rPr>
  </w:style>
  <w:style w:type="character" w:customStyle="1" w:styleId="Ttulo2Car">
    <w:name w:val="Título 2 Car"/>
    <w:basedOn w:val="Fuentedeprrafopredeter"/>
    <w:link w:val="Ttulo2"/>
    <w:uiPriority w:val="9"/>
    <w:rsid w:val="00E378E9"/>
    <w:rPr>
      <w:rFonts w:ascii="Arial" w:eastAsia="Times New Roman" w:hAnsi="Arial"/>
      <w:b/>
      <w:bCs/>
      <w:iCs/>
      <w:szCs w:val="28"/>
      <w:lang w:val="es-ES" w:eastAsia="es-ES"/>
    </w:rPr>
  </w:style>
  <w:style w:type="character" w:styleId="Textodelmarcadordeposicin">
    <w:name w:val="Placeholder Text"/>
    <w:basedOn w:val="Fuentedeprrafopredeter"/>
    <w:uiPriority w:val="99"/>
    <w:semiHidden/>
    <w:rsid w:val="00F0707D"/>
    <w:rPr>
      <w:color w:val="808080"/>
    </w:rPr>
  </w:style>
  <w:style w:type="character" w:customStyle="1" w:styleId="specialfont1">
    <w:name w:val="specialfont1"/>
    <w:basedOn w:val="Fuentedeprrafopredeter"/>
    <w:rsid w:val="007A71BB"/>
    <w:rPr>
      <w:b/>
      <w:bCs/>
      <w:sz w:val="18"/>
      <w:szCs w:val="18"/>
    </w:rPr>
  </w:style>
  <w:style w:type="character" w:styleId="nfasis">
    <w:name w:val="Emphasis"/>
    <w:basedOn w:val="Fuentedeprrafopredeter"/>
    <w:qFormat/>
    <w:locked/>
    <w:rsid w:val="00AA5E6E"/>
    <w:rPr>
      <w:i/>
      <w:iCs/>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25509A"/>
    <w:rPr>
      <w:rFonts w:ascii="Times New Roman" w:eastAsia="Times New Roman" w:hAnsi="Times New Roman"/>
      <w:sz w:val="24"/>
      <w:szCs w:val="24"/>
      <w:lang w:val="es-CO" w:eastAsia="es-ES"/>
    </w:rPr>
  </w:style>
  <w:style w:type="character" w:customStyle="1" w:styleId="Ttulo3Car">
    <w:name w:val="Título 3 Car"/>
    <w:basedOn w:val="Fuentedeprrafopredeter"/>
    <w:link w:val="Ttulo3"/>
    <w:uiPriority w:val="9"/>
    <w:rsid w:val="00155F26"/>
    <w:rPr>
      <w:rFonts w:ascii="Arial" w:eastAsiaTheme="majorEastAsia" w:hAnsi="Arial" w:cstheme="majorBidi"/>
      <w:b/>
      <w:szCs w:val="24"/>
      <w:lang w:val="es-CO"/>
    </w:rPr>
  </w:style>
  <w:style w:type="character" w:customStyle="1" w:styleId="Ttulo4Car">
    <w:name w:val="Título 4 Car"/>
    <w:basedOn w:val="Fuentedeprrafopredeter"/>
    <w:link w:val="Ttulo4"/>
    <w:uiPriority w:val="9"/>
    <w:rsid w:val="00EE7715"/>
    <w:rPr>
      <w:rFonts w:ascii="Arial" w:eastAsiaTheme="majorEastAsia" w:hAnsi="Arial" w:cstheme="majorBidi"/>
      <w:i/>
      <w:iCs/>
      <w:u w:val="single"/>
      <w:lang w:val="es-CO"/>
    </w:rPr>
  </w:style>
  <w:style w:type="character" w:customStyle="1" w:styleId="Ttulo5Car">
    <w:name w:val="Título 5 Car"/>
    <w:basedOn w:val="Fuentedeprrafopredeter"/>
    <w:link w:val="Ttulo5"/>
    <w:uiPriority w:val="9"/>
    <w:semiHidden/>
    <w:rsid w:val="0076772F"/>
    <w:rPr>
      <w:rFonts w:cs="Calibri"/>
      <w:b/>
      <w:lang w:val="es-CO" w:eastAsia="es-CO"/>
    </w:rPr>
  </w:style>
  <w:style w:type="character" w:customStyle="1" w:styleId="Ttulo6Car">
    <w:name w:val="Título 6 Car"/>
    <w:basedOn w:val="Fuentedeprrafopredeter"/>
    <w:link w:val="Ttulo6"/>
    <w:uiPriority w:val="9"/>
    <w:semiHidden/>
    <w:rsid w:val="0076772F"/>
    <w:rPr>
      <w:rFonts w:cs="Calibri"/>
      <w:b/>
      <w:sz w:val="20"/>
      <w:szCs w:val="20"/>
      <w:lang w:val="es-CO" w:eastAsia="es-CO"/>
    </w:rPr>
  </w:style>
  <w:style w:type="table" w:customStyle="1" w:styleId="TableNormal">
    <w:name w:val="TableNormal"/>
    <w:rsid w:val="0076772F"/>
    <w:pPr>
      <w:jc w:val="both"/>
    </w:pPr>
    <w:rPr>
      <w:rFonts w:cs="Calibri"/>
      <w:lang w:val="es-CO" w:eastAsia="es-CO"/>
    </w:rPr>
    <w:tblPr>
      <w:tblCellMar>
        <w:top w:w="0" w:type="dxa"/>
        <w:left w:w="0" w:type="dxa"/>
        <w:bottom w:w="0" w:type="dxa"/>
        <w:right w:w="0" w:type="dxa"/>
      </w:tblCellMar>
    </w:tblPr>
  </w:style>
  <w:style w:type="paragraph" w:styleId="Ttulo">
    <w:name w:val="Title"/>
    <w:basedOn w:val="Normal"/>
    <w:next w:val="Normal"/>
    <w:link w:val="TtuloCar"/>
    <w:uiPriority w:val="10"/>
    <w:qFormat/>
    <w:locked/>
    <w:rsid w:val="0076772F"/>
    <w:pPr>
      <w:keepNext/>
      <w:keepLines/>
      <w:spacing w:before="480" w:after="120"/>
    </w:pPr>
    <w:rPr>
      <w:rFonts w:ascii="Calibri" w:hAnsi="Calibri" w:cs="Calibri"/>
      <w:b/>
      <w:sz w:val="72"/>
      <w:szCs w:val="72"/>
      <w:lang w:eastAsia="es-CO"/>
    </w:rPr>
  </w:style>
  <w:style w:type="character" w:customStyle="1" w:styleId="TtuloCar">
    <w:name w:val="Título Car"/>
    <w:basedOn w:val="Fuentedeprrafopredeter"/>
    <w:link w:val="Ttulo"/>
    <w:uiPriority w:val="10"/>
    <w:rsid w:val="0076772F"/>
    <w:rPr>
      <w:rFonts w:cs="Calibri"/>
      <w:b/>
      <w:sz w:val="72"/>
      <w:szCs w:val="72"/>
      <w:lang w:val="es-CO" w:eastAsia="es-CO"/>
    </w:rPr>
  </w:style>
  <w:style w:type="paragraph" w:styleId="TDC1">
    <w:name w:val="toc 1"/>
    <w:basedOn w:val="Normal"/>
    <w:next w:val="Normal"/>
    <w:autoRedefine/>
    <w:uiPriority w:val="39"/>
    <w:unhideWhenUsed/>
    <w:locked/>
    <w:rsid w:val="0076772F"/>
    <w:pPr>
      <w:tabs>
        <w:tab w:val="left" w:pos="440"/>
        <w:tab w:val="right" w:leader="dot" w:pos="8828"/>
      </w:tabs>
      <w:spacing w:after="100" w:line="480" w:lineRule="auto"/>
    </w:pPr>
    <w:rPr>
      <w:rFonts w:ascii="Calibri" w:hAnsi="Calibri" w:cs="Calibri"/>
      <w:lang w:eastAsia="es-CO"/>
    </w:rPr>
  </w:style>
  <w:style w:type="paragraph" w:styleId="Textonotapie">
    <w:name w:val="footnote text"/>
    <w:aliases w:val="Footnote Text Char Char Char Char Char,Footnote Text Char Char Char Char,Footnote reference,FA Fu,texto de nota al pie,Car Car Car Car,Footnote Text Char Char Char,ft Car,Texto nota pie Car1,Texto nota pie Car Car Car Car Car Car Car Car"/>
    <w:basedOn w:val="Normal"/>
    <w:link w:val="TextonotapieCar"/>
    <w:semiHidden/>
    <w:unhideWhenUsed/>
    <w:qFormat/>
    <w:rsid w:val="0076772F"/>
    <w:rPr>
      <w:rFonts w:ascii="Calibri" w:hAnsi="Calibri" w:cs="Calibri"/>
      <w:sz w:val="20"/>
      <w:szCs w:val="20"/>
      <w:lang w:eastAsia="es-CO"/>
    </w:rPr>
  </w:style>
  <w:style w:type="character" w:customStyle="1" w:styleId="TextonotapieCar">
    <w:name w:val="Texto nota pie Car"/>
    <w:aliases w:val="Footnote Text Char Char Char Char Char Car,Footnote Text Char Char Char Char Car,Footnote reference Car,FA Fu Car,texto de nota al pie Car,Car Car Car Car Car,Footnote Text Char Char Char Car,ft Car Car,Texto nota pie Car1 Car"/>
    <w:basedOn w:val="Fuentedeprrafopredeter"/>
    <w:link w:val="Textonotapie"/>
    <w:uiPriority w:val="99"/>
    <w:semiHidden/>
    <w:rsid w:val="0076772F"/>
    <w:rPr>
      <w:rFonts w:cs="Calibri"/>
      <w:sz w:val="20"/>
      <w:szCs w:val="20"/>
      <w:lang w:val="es-CO" w:eastAsia="es-CO"/>
    </w:rPr>
  </w:style>
  <w:style w:type="character" w:styleId="Refdenotaalpie">
    <w:name w:val="footnote reference"/>
    <w:basedOn w:val="Fuentedeprrafopredeter"/>
    <w:uiPriority w:val="99"/>
    <w:semiHidden/>
    <w:unhideWhenUsed/>
    <w:rsid w:val="0076772F"/>
    <w:rPr>
      <w:vertAlign w:val="superscript"/>
    </w:rPr>
  </w:style>
  <w:style w:type="paragraph" w:styleId="Saludo">
    <w:name w:val="Salutation"/>
    <w:basedOn w:val="Normal"/>
    <w:next w:val="Normal"/>
    <w:link w:val="SaludoCar"/>
    <w:uiPriority w:val="99"/>
    <w:unhideWhenUsed/>
    <w:rsid w:val="0076772F"/>
    <w:pPr>
      <w:spacing w:after="160" w:line="480" w:lineRule="auto"/>
    </w:pPr>
    <w:rPr>
      <w:rFonts w:ascii="Calibri" w:hAnsi="Calibri" w:cs="Calibri"/>
      <w:lang w:eastAsia="es-CO"/>
    </w:rPr>
  </w:style>
  <w:style w:type="character" w:customStyle="1" w:styleId="SaludoCar">
    <w:name w:val="Saludo Car"/>
    <w:basedOn w:val="Fuentedeprrafopredeter"/>
    <w:link w:val="Saludo"/>
    <w:uiPriority w:val="99"/>
    <w:rsid w:val="0076772F"/>
    <w:rPr>
      <w:rFonts w:cs="Calibri"/>
      <w:lang w:val="es-CO" w:eastAsia="es-CO"/>
    </w:rPr>
  </w:style>
  <w:style w:type="paragraph" w:styleId="Sangradetextonormal">
    <w:name w:val="Body Text Indent"/>
    <w:basedOn w:val="Normal"/>
    <w:link w:val="SangradetextonormalCar"/>
    <w:uiPriority w:val="99"/>
    <w:semiHidden/>
    <w:unhideWhenUsed/>
    <w:rsid w:val="0076772F"/>
    <w:pPr>
      <w:spacing w:after="120"/>
      <w:ind w:left="283"/>
    </w:pPr>
    <w:rPr>
      <w:rFonts w:ascii="Calibri" w:hAnsi="Calibri" w:cs="Calibri"/>
      <w:lang w:eastAsia="es-CO"/>
    </w:rPr>
  </w:style>
  <w:style w:type="character" w:customStyle="1" w:styleId="SangradetextonormalCar">
    <w:name w:val="Sangría de texto normal Car"/>
    <w:basedOn w:val="Fuentedeprrafopredeter"/>
    <w:link w:val="Sangradetextonormal"/>
    <w:uiPriority w:val="99"/>
    <w:semiHidden/>
    <w:rsid w:val="0076772F"/>
    <w:rPr>
      <w:rFonts w:cs="Calibri"/>
      <w:lang w:val="es-CO" w:eastAsia="es-CO"/>
    </w:rPr>
  </w:style>
  <w:style w:type="paragraph" w:styleId="Textoindependienteprimerasangra2">
    <w:name w:val="Body Text First Indent 2"/>
    <w:basedOn w:val="Sangradetextonormal"/>
    <w:link w:val="Textoindependienteprimerasangra2Car"/>
    <w:uiPriority w:val="99"/>
    <w:unhideWhenUsed/>
    <w:rsid w:val="0076772F"/>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6772F"/>
    <w:rPr>
      <w:rFonts w:cs="Calibri"/>
      <w:lang w:val="es-CO" w:eastAsia="es-CO"/>
    </w:rPr>
  </w:style>
  <w:style w:type="table" w:styleId="Tabladecuadrcula4">
    <w:name w:val="Grid Table 4"/>
    <w:basedOn w:val="Tablanormal"/>
    <w:uiPriority w:val="49"/>
    <w:rsid w:val="0076772F"/>
    <w:pPr>
      <w:jc w:val="both"/>
    </w:pPr>
    <w:rPr>
      <w:rFonts w:cs="Calibri"/>
      <w:lang w:val="es-CO" w:eastAsia="es-CO"/>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n">
    <w:name w:val="Revision"/>
    <w:hidden/>
    <w:uiPriority w:val="99"/>
    <w:semiHidden/>
    <w:rsid w:val="0076772F"/>
    <w:pPr>
      <w:jc w:val="both"/>
    </w:pPr>
    <w:rPr>
      <w:lang w:val="es-CO"/>
    </w:rPr>
  </w:style>
  <w:style w:type="character" w:styleId="Nmerodepgina">
    <w:name w:val="page number"/>
    <w:basedOn w:val="Fuentedeprrafopredeter"/>
    <w:rsid w:val="0076772F"/>
  </w:style>
  <w:style w:type="character" w:customStyle="1" w:styleId="Mencinsinresolver1">
    <w:name w:val="Mención sin resolver1"/>
    <w:basedOn w:val="Fuentedeprrafopredeter"/>
    <w:uiPriority w:val="99"/>
    <w:semiHidden/>
    <w:unhideWhenUsed/>
    <w:rsid w:val="0076772F"/>
    <w:rPr>
      <w:color w:val="605E5C"/>
      <w:shd w:val="clear" w:color="auto" w:fill="E1DFDD"/>
    </w:rPr>
  </w:style>
  <w:style w:type="character" w:customStyle="1" w:styleId="A9">
    <w:name w:val="A9"/>
    <w:rsid w:val="0076772F"/>
    <w:rPr>
      <w:color w:val="000000"/>
      <w:sz w:val="19"/>
      <w:szCs w:val="19"/>
    </w:rPr>
  </w:style>
  <w:style w:type="table" w:customStyle="1" w:styleId="Tablaconcuadrcula10">
    <w:name w:val="Tabla con cuadrícula10"/>
    <w:basedOn w:val="Tablanormal"/>
    <w:next w:val="Tablaconcuadrcula"/>
    <w:uiPriority w:val="59"/>
    <w:rsid w:val="0076772F"/>
    <w:pPr>
      <w:jc w:val="both"/>
    </w:pPr>
    <w:rPr>
      <w:rFonts w:eastAsiaTheme="minorHAnsi" w:cs="Calibri"/>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link w:val="SubttuloCar"/>
    <w:uiPriority w:val="11"/>
    <w:qFormat/>
    <w:locked/>
    <w:rsid w:val="0076772F"/>
    <w:pPr>
      <w:keepNext/>
      <w:keepLines/>
      <w:spacing w:before="360" w:after="80"/>
    </w:pPr>
    <w:rPr>
      <w:rFonts w:ascii="Georgia" w:eastAsia="Georgia" w:hAnsi="Georgia" w:cs="Georgia"/>
      <w:i/>
      <w:color w:val="666666"/>
      <w:sz w:val="48"/>
      <w:szCs w:val="48"/>
      <w:lang w:eastAsia="es-CO"/>
    </w:rPr>
  </w:style>
  <w:style w:type="character" w:customStyle="1" w:styleId="SubttuloCar">
    <w:name w:val="Subtítulo Car"/>
    <w:basedOn w:val="Fuentedeprrafopredeter"/>
    <w:link w:val="Subttulo"/>
    <w:uiPriority w:val="11"/>
    <w:rsid w:val="0076772F"/>
    <w:rPr>
      <w:rFonts w:ascii="Georgia" w:eastAsia="Georgia" w:hAnsi="Georgia" w:cs="Georgia"/>
      <w:i/>
      <w:color w:val="666666"/>
      <w:sz w:val="48"/>
      <w:szCs w:val="48"/>
      <w:lang w:val="es-CO" w:eastAsia="es-CO"/>
    </w:rPr>
  </w:style>
  <w:style w:type="character" w:styleId="Fuerte">
    <w:name w:val="Strong"/>
    <w:basedOn w:val="Fuentedeprrafopredeter"/>
    <w:uiPriority w:val="22"/>
    <w:qFormat/>
    <w:locked/>
    <w:rsid w:val="00F43EDD"/>
    <w:rPr>
      <w:b/>
      <w:bCs/>
    </w:rPr>
  </w:style>
  <w:style w:type="character" w:customStyle="1" w:styleId="vkekvd">
    <w:name w:val="vkekvd"/>
    <w:basedOn w:val="Fuentedeprrafopredeter"/>
    <w:rsid w:val="00F43EDD"/>
  </w:style>
  <w:style w:type="character" w:customStyle="1" w:styleId="whitespace-normal">
    <w:name w:val="whitespace-normal"/>
    <w:basedOn w:val="Fuentedeprrafopredeter"/>
    <w:rsid w:val="00255E36"/>
  </w:style>
  <w:style w:type="paragraph" w:styleId="NormalWeb">
    <w:name w:val="Normal (Web)"/>
    <w:basedOn w:val="Normal"/>
    <w:uiPriority w:val="99"/>
    <w:unhideWhenUsed/>
    <w:rsid w:val="006E733D"/>
    <w:pPr>
      <w:spacing w:before="100" w:beforeAutospacing="1" w:after="100" w:afterAutospacing="1" w:line="240" w:lineRule="auto"/>
      <w:jc w:val="left"/>
    </w:pPr>
    <w:rPr>
      <w:rFonts w:ascii="Times New Roman" w:eastAsia="Times New Roman" w:hAnsi="Times New Roman"/>
      <w:sz w:val="24"/>
      <w:szCs w:val="24"/>
      <w:lang w:eastAsia="es-CO"/>
    </w:rPr>
  </w:style>
  <w:style w:type="paragraph" w:customStyle="1" w:styleId="isselectedend">
    <w:name w:val="isselectedend"/>
    <w:basedOn w:val="Normal"/>
    <w:rsid w:val="00FA677C"/>
    <w:pPr>
      <w:spacing w:before="100" w:beforeAutospacing="1" w:after="100" w:afterAutospacing="1" w:line="240" w:lineRule="auto"/>
      <w:jc w:val="left"/>
    </w:pPr>
    <w:rPr>
      <w:rFonts w:ascii="Times New Roman" w:eastAsia="Times New Roman" w:hAnsi="Times New Roman"/>
      <w:sz w:val="24"/>
      <w:szCs w:val="24"/>
      <w:lang w:eastAsia="es-CO"/>
    </w:rPr>
  </w:style>
  <w:style w:type="table" w:styleId="Tablanormal1">
    <w:name w:val="Plain Table 1"/>
    <w:basedOn w:val="Tablanormal"/>
    <w:uiPriority w:val="41"/>
    <w:rsid w:val="00E169E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2">
    <w:name w:val="Plain Table 2"/>
    <w:basedOn w:val="Tablanormal"/>
    <w:uiPriority w:val="42"/>
    <w:rsid w:val="00E169E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concuadrcula1clara-nfasis5">
    <w:name w:val="Grid Table 1 Light Accent 5"/>
    <w:basedOn w:val="Tablanormal"/>
    <w:uiPriority w:val="46"/>
    <w:rsid w:val="00E169E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aconcuadrcula1clara-nfasis4">
    <w:name w:val="Grid Table 1 Light Accent 4"/>
    <w:basedOn w:val="Tablanormal"/>
    <w:uiPriority w:val="46"/>
    <w:rsid w:val="00E169E8"/>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Tabladelista3-nfasis1">
    <w:name w:val="List Table 3 Accent 1"/>
    <w:basedOn w:val="Tablanormal"/>
    <w:uiPriority w:val="48"/>
    <w:rsid w:val="003E114B"/>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Tablanormal3">
    <w:name w:val="Plain Table 3"/>
    <w:basedOn w:val="Tablanormal"/>
    <w:uiPriority w:val="43"/>
    <w:rsid w:val="003E114B"/>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Mencinsinresolver">
    <w:name w:val="Unresolved Mention"/>
    <w:basedOn w:val="Fuentedeprrafopredeter"/>
    <w:uiPriority w:val="99"/>
    <w:semiHidden/>
    <w:unhideWhenUsed/>
    <w:rsid w:val="00FA47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99996">
      <w:bodyDiv w:val="1"/>
      <w:marLeft w:val="0"/>
      <w:marRight w:val="0"/>
      <w:marTop w:val="0"/>
      <w:marBottom w:val="0"/>
      <w:divBdr>
        <w:top w:val="none" w:sz="0" w:space="0" w:color="auto"/>
        <w:left w:val="none" w:sz="0" w:space="0" w:color="auto"/>
        <w:bottom w:val="none" w:sz="0" w:space="0" w:color="auto"/>
        <w:right w:val="none" w:sz="0" w:space="0" w:color="auto"/>
      </w:divBdr>
    </w:div>
    <w:div w:id="40979424">
      <w:bodyDiv w:val="1"/>
      <w:marLeft w:val="0"/>
      <w:marRight w:val="0"/>
      <w:marTop w:val="0"/>
      <w:marBottom w:val="0"/>
      <w:divBdr>
        <w:top w:val="none" w:sz="0" w:space="0" w:color="auto"/>
        <w:left w:val="none" w:sz="0" w:space="0" w:color="auto"/>
        <w:bottom w:val="none" w:sz="0" w:space="0" w:color="auto"/>
        <w:right w:val="none" w:sz="0" w:space="0" w:color="auto"/>
      </w:divBdr>
    </w:div>
    <w:div w:id="87124064">
      <w:bodyDiv w:val="1"/>
      <w:marLeft w:val="0"/>
      <w:marRight w:val="0"/>
      <w:marTop w:val="0"/>
      <w:marBottom w:val="0"/>
      <w:divBdr>
        <w:top w:val="none" w:sz="0" w:space="0" w:color="auto"/>
        <w:left w:val="none" w:sz="0" w:space="0" w:color="auto"/>
        <w:bottom w:val="none" w:sz="0" w:space="0" w:color="auto"/>
        <w:right w:val="none" w:sz="0" w:space="0" w:color="auto"/>
      </w:divBdr>
    </w:div>
    <w:div w:id="103691143">
      <w:bodyDiv w:val="1"/>
      <w:marLeft w:val="0"/>
      <w:marRight w:val="0"/>
      <w:marTop w:val="0"/>
      <w:marBottom w:val="0"/>
      <w:divBdr>
        <w:top w:val="none" w:sz="0" w:space="0" w:color="auto"/>
        <w:left w:val="none" w:sz="0" w:space="0" w:color="auto"/>
        <w:bottom w:val="none" w:sz="0" w:space="0" w:color="auto"/>
        <w:right w:val="none" w:sz="0" w:space="0" w:color="auto"/>
      </w:divBdr>
    </w:div>
    <w:div w:id="133455572">
      <w:bodyDiv w:val="1"/>
      <w:marLeft w:val="0"/>
      <w:marRight w:val="0"/>
      <w:marTop w:val="0"/>
      <w:marBottom w:val="0"/>
      <w:divBdr>
        <w:top w:val="none" w:sz="0" w:space="0" w:color="auto"/>
        <w:left w:val="none" w:sz="0" w:space="0" w:color="auto"/>
        <w:bottom w:val="none" w:sz="0" w:space="0" w:color="auto"/>
        <w:right w:val="none" w:sz="0" w:space="0" w:color="auto"/>
      </w:divBdr>
    </w:div>
    <w:div w:id="147788401">
      <w:bodyDiv w:val="1"/>
      <w:marLeft w:val="0"/>
      <w:marRight w:val="0"/>
      <w:marTop w:val="0"/>
      <w:marBottom w:val="0"/>
      <w:divBdr>
        <w:top w:val="none" w:sz="0" w:space="0" w:color="auto"/>
        <w:left w:val="none" w:sz="0" w:space="0" w:color="auto"/>
        <w:bottom w:val="none" w:sz="0" w:space="0" w:color="auto"/>
        <w:right w:val="none" w:sz="0" w:space="0" w:color="auto"/>
      </w:divBdr>
      <w:divsChild>
        <w:div w:id="1294482660">
          <w:marLeft w:val="0"/>
          <w:marRight w:val="0"/>
          <w:marTop w:val="0"/>
          <w:marBottom w:val="0"/>
          <w:divBdr>
            <w:top w:val="none" w:sz="0" w:space="0" w:color="auto"/>
            <w:left w:val="none" w:sz="0" w:space="0" w:color="auto"/>
            <w:bottom w:val="none" w:sz="0" w:space="0" w:color="auto"/>
            <w:right w:val="none" w:sz="0" w:space="0" w:color="auto"/>
          </w:divBdr>
          <w:divsChild>
            <w:div w:id="1731423982">
              <w:marLeft w:val="0"/>
              <w:marRight w:val="0"/>
              <w:marTop w:val="0"/>
              <w:marBottom w:val="0"/>
              <w:divBdr>
                <w:top w:val="none" w:sz="0" w:space="0" w:color="auto"/>
                <w:left w:val="none" w:sz="0" w:space="0" w:color="auto"/>
                <w:bottom w:val="none" w:sz="0" w:space="0" w:color="auto"/>
                <w:right w:val="none" w:sz="0" w:space="0" w:color="auto"/>
              </w:divBdr>
              <w:divsChild>
                <w:div w:id="924341013">
                  <w:marLeft w:val="0"/>
                  <w:marRight w:val="0"/>
                  <w:marTop w:val="0"/>
                  <w:marBottom w:val="0"/>
                  <w:divBdr>
                    <w:top w:val="none" w:sz="0" w:space="0" w:color="auto"/>
                    <w:left w:val="none" w:sz="0" w:space="0" w:color="auto"/>
                    <w:bottom w:val="none" w:sz="0" w:space="0" w:color="auto"/>
                    <w:right w:val="none" w:sz="0" w:space="0" w:color="auto"/>
                  </w:divBdr>
                  <w:divsChild>
                    <w:div w:id="1603756537">
                      <w:marLeft w:val="0"/>
                      <w:marRight w:val="0"/>
                      <w:marTop w:val="0"/>
                      <w:marBottom w:val="0"/>
                      <w:divBdr>
                        <w:top w:val="none" w:sz="0" w:space="0" w:color="auto"/>
                        <w:left w:val="none" w:sz="0" w:space="0" w:color="auto"/>
                        <w:bottom w:val="none" w:sz="0" w:space="0" w:color="auto"/>
                        <w:right w:val="none" w:sz="0" w:space="0" w:color="auto"/>
                      </w:divBdr>
                      <w:divsChild>
                        <w:div w:id="363946977">
                          <w:marLeft w:val="0"/>
                          <w:marRight w:val="0"/>
                          <w:marTop w:val="0"/>
                          <w:marBottom w:val="0"/>
                          <w:divBdr>
                            <w:top w:val="none" w:sz="0" w:space="0" w:color="auto"/>
                            <w:left w:val="none" w:sz="0" w:space="0" w:color="auto"/>
                            <w:bottom w:val="none" w:sz="0" w:space="0" w:color="auto"/>
                            <w:right w:val="none" w:sz="0" w:space="0" w:color="auto"/>
                          </w:divBdr>
                          <w:divsChild>
                            <w:div w:id="49646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491018">
      <w:bodyDiv w:val="1"/>
      <w:marLeft w:val="0"/>
      <w:marRight w:val="0"/>
      <w:marTop w:val="0"/>
      <w:marBottom w:val="0"/>
      <w:divBdr>
        <w:top w:val="none" w:sz="0" w:space="0" w:color="auto"/>
        <w:left w:val="none" w:sz="0" w:space="0" w:color="auto"/>
        <w:bottom w:val="none" w:sz="0" w:space="0" w:color="auto"/>
        <w:right w:val="none" w:sz="0" w:space="0" w:color="auto"/>
      </w:divBdr>
    </w:div>
    <w:div w:id="178356130">
      <w:bodyDiv w:val="1"/>
      <w:marLeft w:val="0"/>
      <w:marRight w:val="0"/>
      <w:marTop w:val="0"/>
      <w:marBottom w:val="0"/>
      <w:divBdr>
        <w:top w:val="none" w:sz="0" w:space="0" w:color="auto"/>
        <w:left w:val="none" w:sz="0" w:space="0" w:color="auto"/>
        <w:bottom w:val="none" w:sz="0" w:space="0" w:color="auto"/>
        <w:right w:val="none" w:sz="0" w:space="0" w:color="auto"/>
      </w:divBdr>
    </w:div>
    <w:div w:id="178741821">
      <w:bodyDiv w:val="1"/>
      <w:marLeft w:val="0"/>
      <w:marRight w:val="0"/>
      <w:marTop w:val="0"/>
      <w:marBottom w:val="0"/>
      <w:divBdr>
        <w:top w:val="none" w:sz="0" w:space="0" w:color="auto"/>
        <w:left w:val="none" w:sz="0" w:space="0" w:color="auto"/>
        <w:bottom w:val="none" w:sz="0" w:space="0" w:color="auto"/>
        <w:right w:val="none" w:sz="0" w:space="0" w:color="auto"/>
      </w:divBdr>
    </w:div>
    <w:div w:id="298844820">
      <w:bodyDiv w:val="1"/>
      <w:marLeft w:val="0"/>
      <w:marRight w:val="0"/>
      <w:marTop w:val="0"/>
      <w:marBottom w:val="0"/>
      <w:divBdr>
        <w:top w:val="none" w:sz="0" w:space="0" w:color="auto"/>
        <w:left w:val="none" w:sz="0" w:space="0" w:color="auto"/>
        <w:bottom w:val="none" w:sz="0" w:space="0" w:color="auto"/>
        <w:right w:val="none" w:sz="0" w:space="0" w:color="auto"/>
      </w:divBdr>
    </w:div>
    <w:div w:id="317349584">
      <w:bodyDiv w:val="1"/>
      <w:marLeft w:val="0"/>
      <w:marRight w:val="0"/>
      <w:marTop w:val="0"/>
      <w:marBottom w:val="0"/>
      <w:divBdr>
        <w:top w:val="none" w:sz="0" w:space="0" w:color="auto"/>
        <w:left w:val="none" w:sz="0" w:space="0" w:color="auto"/>
        <w:bottom w:val="none" w:sz="0" w:space="0" w:color="auto"/>
        <w:right w:val="none" w:sz="0" w:space="0" w:color="auto"/>
      </w:divBdr>
    </w:div>
    <w:div w:id="403383743">
      <w:bodyDiv w:val="1"/>
      <w:marLeft w:val="0"/>
      <w:marRight w:val="0"/>
      <w:marTop w:val="0"/>
      <w:marBottom w:val="0"/>
      <w:divBdr>
        <w:top w:val="none" w:sz="0" w:space="0" w:color="auto"/>
        <w:left w:val="none" w:sz="0" w:space="0" w:color="auto"/>
        <w:bottom w:val="none" w:sz="0" w:space="0" w:color="auto"/>
        <w:right w:val="none" w:sz="0" w:space="0" w:color="auto"/>
      </w:divBdr>
    </w:div>
    <w:div w:id="423888789">
      <w:bodyDiv w:val="1"/>
      <w:marLeft w:val="0"/>
      <w:marRight w:val="0"/>
      <w:marTop w:val="0"/>
      <w:marBottom w:val="0"/>
      <w:divBdr>
        <w:top w:val="none" w:sz="0" w:space="0" w:color="auto"/>
        <w:left w:val="none" w:sz="0" w:space="0" w:color="auto"/>
        <w:bottom w:val="none" w:sz="0" w:space="0" w:color="auto"/>
        <w:right w:val="none" w:sz="0" w:space="0" w:color="auto"/>
      </w:divBdr>
    </w:div>
    <w:div w:id="434519505">
      <w:bodyDiv w:val="1"/>
      <w:marLeft w:val="0"/>
      <w:marRight w:val="0"/>
      <w:marTop w:val="0"/>
      <w:marBottom w:val="0"/>
      <w:divBdr>
        <w:top w:val="none" w:sz="0" w:space="0" w:color="auto"/>
        <w:left w:val="none" w:sz="0" w:space="0" w:color="auto"/>
        <w:bottom w:val="none" w:sz="0" w:space="0" w:color="auto"/>
        <w:right w:val="none" w:sz="0" w:space="0" w:color="auto"/>
      </w:divBdr>
    </w:div>
    <w:div w:id="439646285">
      <w:bodyDiv w:val="1"/>
      <w:marLeft w:val="0"/>
      <w:marRight w:val="0"/>
      <w:marTop w:val="0"/>
      <w:marBottom w:val="0"/>
      <w:divBdr>
        <w:top w:val="none" w:sz="0" w:space="0" w:color="auto"/>
        <w:left w:val="none" w:sz="0" w:space="0" w:color="auto"/>
        <w:bottom w:val="none" w:sz="0" w:space="0" w:color="auto"/>
        <w:right w:val="none" w:sz="0" w:space="0" w:color="auto"/>
      </w:divBdr>
    </w:div>
    <w:div w:id="481847878">
      <w:bodyDiv w:val="1"/>
      <w:marLeft w:val="0"/>
      <w:marRight w:val="0"/>
      <w:marTop w:val="0"/>
      <w:marBottom w:val="0"/>
      <w:divBdr>
        <w:top w:val="none" w:sz="0" w:space="0" w:color="auto"/>
        <w:left w:val="none" w:sz="0" w:space="0" w:color="auto"/>
        <w:bottom w:val="none" w:sz="0" w:space="0" w:color="auto"/>
        <w:right w:val="none" w:sz="0" w:space="0" w:color="auto"/>
      </w:divBdr>
      <w:divsChild>
        <w:div w:id="1237395987">
          <w:marLeft w:val="0"/>
          <w:marRight w:val="0"/>
          <w:marTop w:val="0"/>
          <w:marBottom w:val="0"/>
          <w:divBdr>
            <w:top w:val="none" w:sz="0" w:space="0" w:color="auto"/>
            <w:left w:val="none" w:sz="0" w:space="0" w:color="auto"/>
            <w:bottom w:val="none" w:sz="0" w:space="0" w:color="auto"/>
            <w:right w:val="none" w:sz="0" w:space="0" w:color="auto"/>
          </w:divBdr>
          <w:divsChild>
            <w:div w:id="98257750">
              <w:marLeft w:val="0"/>
              <w:marRight w:val="0"/>
              <w:marTop w:val="0"/>
              <w:marBottom w:val="0"/>
              <w:divBdr>
                <w:top w:val="none" w:sz="0" w:space="0" w:color="auto"/>
                <w:left w:val="none" w:sz="0" w:space="0" w:color="auto"/>
                <w:bottom w:val="none" w:sz="0" w:space="0" w:color="auto"/>
                <w:right w:val="none" w:sz="0" w:space="0" w:color="auto"/>
              </w:divBdr>
              <w:divsChild>
                <w:div w:id="726997965">
                  <w:marLeft w:val="0"/>
                  <w:marRight w:val="0"/>
                  <w:marTop w:val="0"/>
                  <w:marBottom w:val="0"/>
                  <w:divBdr>
                    <w:top w:val="none" w:sz="0" w:space="0" w:color="auto"/>
                    <w:left w:val="none" w:sz="0" w:space="0" w:color="auto"/>
                    <w:bottom w:val="none" w:sz="0" w:space="0" w:color="auto"/>
                    <w:right w:val="none" w:sz="0" w:space="0" w:color="auto"/>
                  </w:divBdr>
                  <w:divsChild>
                    <w:div w:id="603801426">
                      <w:marLeft w:val="0"/>
                      <w:marRight w:val="0"/>
                      <w:marTop w:val="0"/>
                      <w:marBottom w:val="0"/>
                      <w:divBdr>
                        <w:top w:val="none" w:sz="0" w:space="0" w:color="auto"/>
                        <w:left w:val="none" w:sz="0" w:space="0" w:color="auto"/>
                        <w:bottom w:val="none" w:sz="0" w:space="0" w:color="auto"/>
                        <w:right w:val="none" w:sz="0" w:space="0" w:color="auto"/>
                      </w:divBdr>
                      <w:divsChild>
                        <w:div w:id="183567087">
                          <w:marLeft w:val="0"/>
                          <w:marRight w:val="0"/>
                          <w:marTop w:val="0"/>
                          <w:marBottom w:val="0"/>
                          <w:divBdr>
                            <w:top w:val="none" w:sz="0" w:space="0" w:color="auto"/>
                            <w:left w:val="none" w:sz="0" w:space="0" w:color="auto"/>
                            <w:bottom w:val="none" w:sz="0" w:space="0" w:color="auto"/>
                            <w:right w:val="none" w:sz="0" w:space="0" w:color="auto"/>
                          </w:divBdr>
                          <w:divsChild>
                            <w:div w:id="205682179">
                              <w:marLeft w:val="0"/>
                              <w:marRight w:val="0"/>
                              <w:marTop w:val="0"/>
                              <w:marBottom w:val="0"/>
                              <w:divBdr>
                                <w:top w:val="none" w:sz="0" w:space="0" w:color="auto"/>
                                <w:left w:val="none" w:sz="0" w:space="0" w:color="auto"/>
                                <w:bottom w:val="none" w:sz="0" w:space="0" w:color="auto"/>
                                <w:right w:val="none" w:sz="0" w:space="0" w:color="auto"/>
                              </w:divBdr>
                              <w:divsChild>
                                <w:div w:id="528759112">
                                  <w:marLeft w:val="0"/>
                                  <w:marRight w:val="0"/>
                                  <w:marTop w:val="0"/>
                                  <w:marBottom w:val="0"/>
                                  <w:divBdr>
                                    <w:top w:val="none" w:sz="0" w:space="0" w:color="auto"/>
                                    <w:left w:val="none" w:sz="0" w:space="0" w:color="auto"/>
                                    <w:bottom w:val="none" w:sz="0" w:space="0" w:color="auto"/>
                                    <w:right w:val="none" w:sz="0" w:space="0" w:color="auto"/>
                                  </w:divBdr>
                                  <w:divsChild>
                                    <w:div w:id="209659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3468968">
      <w:bodyDiv w:val="1"/>
      <w:marLeft w:val="0"/>
      <w:marRight w:val="0"/>
      <w:marTop w:val="0"/>
      <w:marBottom w:val="0"/>
      <w:divBdr>
        <w:top w:val="none" w:sz="0" w:space="0" w:color="auto"/>
        <w:left w:val="none" w:sz="0" w:space="0" w:color="auto"/>
        <w:bottom w:val="none" w:sz="0" w:space="0" w:color="auto"/>
        <w:right w:val="none" w:sz="0" w:space="0" w:color="auto"/>
      </w:divBdr>
    </w:div>
    <w:div w:id="517160102">
      <w:bodyDiv w:val="1"/>
      <w:marLeft w:val="0"/>
      <w:marRight w:val="0"/>
      <w:marTop w:val="0"/>
      <w:marBottom w:val="0"/>
      <w:divBdr>
        <w:top w:val="none" w:sz="0" w:space="0" w:color="auto"/>
        <w:left w:val="none" w:sz="0" w:space="0" w:color="auto"/>
        <w:bottom w:val="none" w:sz="0" w:space="0" w:color="auto"/>
        <w:right w:val="none" w:sz="0" w:space="0" w:color="auto"/>
      </w:divBdr>
    </w:div>
    <w:div w:id="539048122">
      <w:bodyDiv w:val="1"/>
      <w:marLeft w:val="0"/>
      <w:marRight w:val="0"/>
      <w:marTop w:val="0"/>
      <w:marBottom w:val="0"/>
      <w:divBdr>
        <w:top w:val="none" w:sz="0" w:space="0" w:color="auto"/>
        <w:left w:val="none" w:sz="0" w:space="0" w:color="auto"/>
        <w:bottom w:val="none" w:sz="0" w:space="0" w:color="auto"/>
        <w:right w:val="none" w:sz="0" w:space="0" w:color="auto"/>
      </w:divBdr>
    </w:div>
    <w:div w:id="563567823">
      <w:bodyDiv w:val="1"/>
      <w:marLeft w:val="0"/>
      <w:marRight w:val="0"/>
      <w:marTop w:val="0"/>
      <w:marBottom w:val="0"/>
      <w:divBdr>
        <w:top w:val="none" w:sz="0" w:space="0" w:color="auto"/>
        <w:left w:val="none" w:sz="0" w:space="0" w:color="auto"/>
        <w:bottom w:val="none" w:sz="0" w:space="0" w:color="auto"/>
        <w:right w:val="none" w:sz="0" w:space="0" w:color="auto"/>
      </w:divBdr>
    </w:div>
    <w:div w:id="588195404">
      <w:bodyDiv w:val="1"/>
      <w:marLeft w:val="0"/>
      <w:marRight w:val="0"/>
      <w:marTop w:val="0"/>
      <w:marBottom w:val="0"/>
      <w:divBdr>
        <w:top w:val="none" w:sz="0" w:space="0" w:color="auto"/>
        <w:left w:val="none" w:sz="0" w:space="0" w:color="auto"/>
        <w:bottom w:val="none" w:sz="0" w:space="0" w:color="auto"/>
        <w:right w:val="none" w:sz="0" w:space="0" w:color="auto"/>
      </w:divBdr>
    </w:div>
    <w:div w:id="590818030">
      <w:bodyDiv w:val="1"/>
      <w:marLeft w:val="0"/>
      <w:marRight w:val="0"/>
      <w:marTop w:val="0"/>
      <w:marBottom w:val="0"/>
      <w:divBdr>
        <w:top w:val="none" w:sz="0" w:space="0" w:color="auto"/>
        <w:left w:val="none" w:sz="0" w:space="0" w:color="auto"/>
        <w:bottom w:val="none" w:sz="0" w:space="0" w:color="auto"/>
        <w:right w:val="none" w:sz="0" w:space="0" w:color="auto"/>
      </w:divBdr>
      <w:divsChild>
        <w:div w:id="290598502">
          <w:marLeft w:val="0"/>
          <w:marRight w:val="0"/>
          <w:marTop w:val="0"/>
          <w:marBottom w:val="0"/>
          <w:divBdr>
            <w:top w:val="none" w:sz="0" w:space="0" w:color="auto"/>
            <w:left w:val="none" w:sz="0" w:space="0" w:color="auto"/>
            <w:bottom w:val="none" w:sz="0" w:space="0" w:color="auto"/>
            <w:right w:val="none" w:sz="0" w:space="0" w:color="auto"/>
          </w:divBdr>
          <w:divsChild>
            <w:div w:id="906189450">
              <w:marLeft w:val="0"/>
              <w:marRight w:val="0"/>
              <w:marTop w:val="0"/>
              <w:marBottom w:val="0"/>
              <w:divBdr>
                <w:top w:val="none" w:sz="0" w:space="0" w:color="auto"/>
                <w:left w:val="none" w:sz="0" w:space="0" w:color="auto"/>
                <w:bottom w:val="none" w:sz="0" w:space="0" w:color="auto"/>
                <w:right w:val="none" w:sz="0" w:space="0" w:color="auto"/>
              </w:divBdr>
              <w:divsChild>
                <w:div w:id="662007430">
                  <w:marLeft w:val="0"/>
                  <w:marRight w:val="0"/>
                  <w:marTop w:val="0"/>
                  <w:marBottom w:val="0"/>
                  <w:divBdr>
                    <w:top w:val="none" w:sz="0" w:space="0" w:color="auto"/>
                    <w:left w:val="none" w:sz="0" w:space="0" w:color="auto"/>
                    <w:bottom w:val="none" w:sz="0" w:space="0" w:color="auto"/>
                    <w:right w:val="none" w:sz="0" w:space="0" w:color="auto"/>
                  </w:divBdr>
                  <w:divsChild>
                    <w:div w:id="238635244">
                      <w:marLeft w:val="0"/>
                      <w:marRight w:val="0"/>
                      <w:marTop w:val="0"/>
                      <w:marBottom w:val="0"/>
                      <w:divBdr>
                        <w:top w:val="none" w:sz="0" w:space="0" w:color="auto"/>
                        <w:left w:val="none" w:sz="0" w:space="0" w:color="auto"/>
                        <w:bottom w:val="none" w:sz="0" w:space="0" w:color="auto"/>
                        <w:right w:val="none" w:sz="0" w:space="0" w:color="auto"/>
                      </w:divBdr>
                      <w:divsChild>
                        <w:div w:id="1829324088">
                          <w:marLeft w:val="0"/>
                          <w:marRight w:val="0"/>
                          <w:marTop w:val="0"/>
                          <w:marBottom w:val="0"/>
                          <w:divBdr>
                            <w:top w:val="none" w:sz="0" w:space="0" w:color="auto"/>
                            <w:left w:val="none" w:sz="0" w:space="0" w:color="auto"/>
                            <w:bottom w:val="none" w:sz="0" w:space="0" w:color="auto"/>
                            <w:right w:val="none" w:sz="0" w:space="0" w:color="auto"/>
                          </w:divBdr>
                          <w:divsChild>
                            <w:div w:id="2013676548">
                              <w:marLeft w:val="0"/>
                              <w:marRight w:val="0"/>
                              <w:marTop w:val="0"/>
                              <w:marBottom w:val="0"/>
                              <w:divBdr>
                                <w:top w:val="none" w:sz="0" w:space="0" w:color="auto"/>
                                <w:left w:val="none" w:sz="0" w:space="0" w:color="auto"/>
                                <w:bottom w:val="none" w:sz="0" w:space="0" w:color="auto"/>
                                <w:right w:val="none" w:sz="0" w:space="0" w:color="auto"/>
                              </w:divBdr>
                              <w:divsChild>
                                <w:div w:id="1329209980">
                                  <w:marLeft w:val="0"/>
                                  <w:marRight w:val="0"/>
                                  <w:marTop w:val="0"/>
                                  <w:marBottom w:val="0"/>
                                  <w:divBdr>
                                    <w:top w:val="none" w:sz="0" w:space="0" w:color="auto"/>
                                    <w:left w:val="none" w:sz="0" w:space="0" w:color="auto"/>
                                    <w:bottom w:val="none" w:sz="0" w:space="0" w:color="auto"/>
                                    <w:right w:val="none" w:sz="0" w:space="0" w:color="auto"/>
                                  </w:divBdr>
                                  <w:divsChild>
                                    <w:div w:id="99229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9907722">
      <w:bodyDiv w:val="1"/>
      <w:marLeft w:val="0"/>
      <w:marRight w:val="0"/>
      <w:marTop w:val="0"/>
      <w:marBottom w:val="0"/>
      <w:divBdr>
        <w:top w:val="none" w:sz="0" w:space="0" w:color="auto"/>
        <w:left w:val="none" w:sz="0" w:space="0" w:color="auto"/>
        <w:bottom w:val="none" w:sz="0" w:space="0" w:color="auto"/>
        <w:right w:val="none" w:sz="0" w:space="0" w:color="auto"/>
      </w:divBdr>
    </w:div>
    <w:div w:id="789323647">
      <w:bodyDiv w:val="1"/>
      <w:marLeft w:val="0"/>
      <w:marRight w:val="0"/>
      <w:marTop w:val="0"/>
      <w:marBottom w:val="0"/>
      <w:divBdr>
        <w:top w:val="none" w:sz="0" w:space="0" w:color="auto"/>
        <w:left w:val="none" w:sz="0" w:space="0" w:color="auto"/>
        <w:bottom w:val="none" w:sz="0" w:space="0" w:color="auto"/>
        <w:right w:val="none" w:sz="0" w:space="0" w:color="auto"/>
      </w:divBdr>
    </w:div>
    <w:div w:id="790831124">
      <w:bodyDiv w:val="1"/>
      <w:marLeft w:val="0"/>
      <w:marRight w:val="0"/>
      <w:marTop w:val="0"/>
      <w:marBottom w:val="0"/>
      <w:divBdr>
        <w:top w:val="none" w:sz="0" w:space="0" w:color="auto"/>
        <w:left w:val="none" w:sz="0" w:space="0" w:color="auto"/>
        <w:bottom w:val="none" w:sz="0" w:space="0" w:color="auto"/>
        <w:right w:val="none" w:sz="0" w:space="0" w:color="auto"/>
      </w:divBdr>
      <w:divsChild>
        <w:div w:id="1297566329">
          <w:marLeft w:val="0"/>
          <w:marRight w:val="0"/>
          <w:marTop w:val="0"/>
          <w:marBottom w:val="0"/>
          <w:divBdr>
            <w:top w:val="none" w:sz="0" w:space="0" w:color="auto"/>
            <w:left w:val="none" w:sz="0" w:space="0" w:color="auto"/>
            <w:bottom w:val="none" w:sz="0" w:space="0" w:color="auto"/>
            <w:right w:val="none" w:sz="0" w:space="0" w:color="auto"/>
          </w:divBdr>
        </w:div>
      </w:divsChild>
    </w:div>
    <w:div w:id="796221380">
      <w:bodyDiv w:val="1"/>
      <w:marLeft w:val="0"/>
      <w:marRight w:val="0"/>
      <w:marTop w:val="0"/>
      <w:marBottom w:val="0"/>
      <w:divBdr>
        <w:top w:val="none" w:sz="0" w:space="0" w:color="auto"/>
        <w:left w:val="none" w:sz="0" w:space="0" w:color="auto"/>
        <w:bottom w:val="none" w:sz="0" w:space="0" w:color="auto"/>
        <w:right w:val="none" w:sz="0" w:space="0" w:color="auto"/>
      </w:divBdr>
    </w:div>
    <w:div w:id="846410690">
      <w:bodyDiv w:val="1"/>
      <w:marLeft w:val="0"/>
      <w:marRight w:val="0"/>
      <w:marTop w:val="0"/>
      <w:marBottom w:val="0"/>
      <w:divBdr>
        <w:top w:val="none" w:sz="0" w:space="0" w:color="auto"/>
        <w:left w:val="none" w:sz="0" w:space="0" w:color="auto"/>
        <w:bottom w:val="none" w:sz="0" w:space="0" w:color="auto"/>
        <w:right w:val="none" w:sz="0" w:space="0" w:color="auto"/>
      </w:divBdr>
    </w:div>
    <w:div w:id="847134522">
      <w:bodyDiv w:val="1"/>
      <w:marLeft w:val="0"/>
      <w:marRight w:val="0"/>
      <w:marTop w:val="0"/>
      <w:marBottom w:val="0"/>
      <w:divBdr>
        <w:top w:val="none" w:sz="0" w:space="0" w:color="auto"/>
        <w:left w:val="none" w:sz="0" w:space="0" w:color="auto"/>
        <w:bottom w:val="none" w:sz="0" w:space="0" w:color="auto"/>
        <w:right w:val="none" w:sz="0" w:space="0" w:color="auto"/>
      </w:divBdr>
    </w:div>
    <w:div w:id="874124623">
      <w:bodyDiv w:val="1"/>
      <w:marLeft w:val="0"/>
      <w:marRight w:val="0"/>
      <w:marTop w:val="0"/>
      <w:marBottom w:val="0"/>
      <w:divBdr>
        <w:top w:val="none" w:sz="0" w:space="0" w:color="auto"/>
        <w:left w:val="none" w:sz="0" w:space="0" w:color="auto"/>
        <w:bottom w:val="none" w:sz="0" w:space="0" w:color="auto"/>
        <w:right w:val="none" w:sz="0" w:space="0" w:color="auto"/>
      </w:divBdr>
    </w:div>
    <w:div w:id="874193288">
      <w:bodyDiv w:val="1"/>
      <w:marLeft w:val="0"/>
      <w:marRight w:val="0"/>
      <w:marTop w:val="0"/>
      <w:marBottom w:val="0"/>
      <w:divBdr>
        <w:top w:val="none" w:sz="0" w:space="0" w:color="auto"/>
        <w:left w:val="none" w:sz="0" w:space="0" w:color="auto"/>
        <w:bottom w:val="none" w:sz="0" w:space="0" w:color="auto"/>
        <w:right w:val="none" w:sz="0" w:space="0" w:color="auto"/>
      </w:divBdr>
    </w:div>
    <w:div w:id="875460943">
      <w:bodyDiv w:val="1"/>
      <w:marLeft w:val="0"/>
      <w:marRight w:val="0"/>
      <w:marTop w:val="0"/>
      <w:marBottom w:val="0"/>
      <w:divBdr>
        <w:top w:val="none" w:sz="0" w:space="0" w:color="auto"/>
        <w:left w:val="none" w:sz="0" w:space="0" w:color="auto"/>
        <w:bottom w:val="none" w:sz="0" w:space="0" w:color="auto"/>
        <w:right w:val="none" w:sz="0" w:space="0" w:color="auto"/>
      </w:divBdr>
    </w:div>
    <w:div w:id="890456562">
      <w:bodyDiv w:val="1"/>
      <w:marLeft w:val="0"/>
      <w:marRight w:val="0"/>
      <w:marTop w:val="0"/>
      <w:marBottom w:val="0"/>
      <w:divBdr>
        <w:top w:val="none" w:sz="0" w:space="0" w:color="auto"/>
        <w:left w:val="none" w:sz="0" w:space="0" w:color="auto"/>
        <w:bottom w:val="none" w:sz="0" w:space="0" w:color="auto"/>
        <w:right w:val="none" w:sz="0" w:space="0" w:color="auto"/>
      </w:divBdr>
    </w:div>
    <w:div w:id="949704760">
      <w:bodyDiv w:val="1"/>
      <w:marLeft w:val="0"/>
      <w:marRight w:val="0"/>
      <w:marTop w:val="0"/>
      <w:marBottom w:val="0"/>
      <w:divBdr>
        <w:top w:val="none" w:sz="0" w:space="0" w:color="auto"/>
        <w:left w:val="none" w:sz="0" w:space="0" w:color="auto"/>
        <w:bottom w:val="none" w:sz="0" w:space="0" w:color="auto"/>
        <w:right w:val="none" w:sz="0" w:space="0" w:color="auto"/>
      </w:divBdr>
    </w:div>
    <w:div w:id="1001084392">
      <w:bodyDiv w:val="1"/>
      <w:marLeft w:val="0"/>
      <w:marRight w:val="0"/>
      <w:marTop w:val="0"/>
      <w:marBottom w:val="0"/>
      <w:divBdr>
        <w:top w:val="none" w:sz="0" w:space="0" w:color="auto"/>
        <w:left w:val="none" w:sz="0" w:space="0" w:color="auto"/>
        <w:bottom w:val="none" w:sz="0" w:space="0" w:color="auto"/>
        <w:right w:val="none" w:sz="0" w:space="0" w:color="auto"/>
      </w:divBdr>
    </w:div>
    <w:div w:id="1019047781">
      <w:bodyDiv w:val="1"/>
      <w:marLeft w:val="0"/>
      <w:marRight w:val="0"/>
      <w:marTop w:val="0"/>
      <w:marBottom w:val="0"/>
      <w:divBdr>
        <w:top w:val="none" w:sz="0" w:space="0" w:color="auto"/>
        <w:left w:val="none" w:sz="0" w:space="0" w:color="auto"/>
        <w:bottom w:val="none" w:sz="0" w:space="0" w:color="auto"/>
        <w:right w:val="none" w:sz="0" w:space="0" w:color="auto"/>
      </w:divBdr>
    </w:div>
    <w:div w:id="1046221958">
      <w:bodyDiv w:val="1"/>
      <w:marLeft w:val="0"/>
      <w:marRight w:val="0"/>
      <w:marTop w:val="0"/>
      <w:marBottom w:val="0"/>
      <w:divBdr>
        <w:top w:val="none" w:sz="0" w:space="0" w:color="auto"/>
        <w:left w:val="none" w:sz="0" w:space="0" w:color="auto"/>
        <w:bottom w:val="none" w:sz="0" w:space="0" w:color="auto"/>
        <w:right w:val="none" w:sz="0" w:space="0" w:color="auto"/>
      </w:divBdr>
    </w:div>
    <w:div w:id="1130592314">
      <w:bodyDiv w:val="1"/>
      <w:marLeft w:val="0"/>
      <w:marRight w:val="0"/>
      <w:marTop w:val="0"/>
      <w:marBottom w:val="0"/>
      <w:divBdr>
        <w:top w:val="none" w:sz="0" w:space="0" w:color="auto"/>
        <w:left w:val="none" w:sz="0" w:space="0" w:color="auto"/>
        <w:bottom w:val="none" w:sz="0" w:space="0" w:color="auto"/>
        <w:right w:val="none" w:sz="0" w:space="0" w:color="auto"/>
      </w:divBdr>
    </w:div>
    <w:div w:id="1141768699">
      <w:bodyDiv w:val="1"/>
      <w:marLeft w:val="0"/>
      <w:marRight w:val="0"/>
      <w:marTop w:val="0"/>
      <w:marBottom w:val="0"/>
      <w:divBdr>
        <w:top w:val="none" w:sz="0" w:space="0" w:color="auto"/>
        <w:left w:val="none" w:sz="0" w:space="0" w:color="auto"/>
        <w:bottom w:val="none" w:sz="0" w:space="0" w:color="auto"/>
        <w:right w:val="none" w:sz="0" w:space="0" w:color="auto"/>
      </w:divBdr>
    </w:div>
    <w:div w:id="1172529575">
      <w:bodyDiv w:val="1"/>
      <w:marLeft w:val="0"/>
      <w:marRight w:val="0"/>
      <w:marTop w:val="0"/>
      <w:marBottom w:val="0"/>
      <w:divBdr>
        <w:top w:val="none" w:sz="0" w:space="0" w:color="auto"/>
        <w:left w:val="none" w:sz="0" w:space="0" w:color="auto"/>
        <w:bottom w:val="none" w:sz="0" w:space="0" w:color="auto"/>
        <w:right w:val="none" w:sz="0" w:space="0" w:color="auto"/>
      </w:divBdr>
    </w:div>
    <w:div w:id="1228809703">
      <w:bodyDiv w:val="1"/>
      <w:marLeft w:val="0"/>
      <w:marRight w:val="0"/>
      <w:marTop w:val="0"/>
      <w:marBottom w:val="0"/>
      <w:divBdr>
        <w:top w:val="none" w:sz="0" w:space="0" w:color="auto"/>
        <w:left w:val="none" w:sz="0" w:space="0" w:color="auto"/>
        <w:bottom w:val="none" w:sz="0" w:space="0" w:color="auto"/>
        <w:right w:val="none" w:sz="0" w:space="0" w:color="auto"/>
      </w:divBdr>
    </w:div>
    <w:div w:id="1230576069">
      <w:bodyDiv w:val="1"/>
      <w:marLeft w:val="0"/>
      <w:marRight w:val="0"/>
      <w:marTop w:val="0"/>
      <w:marBottom w:val="0"/>
      <w:divBdr>
        <w:top w:val="none" w:sz="0" w:space="0" w:color="auto"/>
        <w:left w:val="none" w:sz="0" w:space="0" w:color="auto"/>
        <w:bottom w:val="none" w:sz="0" w:space="0" w:color="auto"/>
        <w:right w:val="none" w:sz="0" w:space="0" w:color="auto"/>
      </w:divBdr>
    </w:div>
    <w:div w:id="1261989182">
      <w:bodyDiv w:val="1"/>
      <w:marLeft w:val="0"/>
      <w:marRight w:val="0"/>
      <w:marTop w:val="0"/>
      <w:marBottom w:val="0"/>
      <w:divBdr>
        <w:top w:val="none" w:sz="0" w:space="0" w:color="auto"/>
        <w:left w:val="none" w:sz="0" w:space="0" w:color="auto"/>
        <w:bottom w:val="none" w:sz="0" w:space="0" w:color="auto"/>
        <w:right w:val="none" w:sz="0" w:space="0" w:color="auto"/>
      </w:divBdr>
    </w:div>
    <w:div w:id="1279800946">
      <w:bodyDiv w:val="1"/>
      <w:marLeft w:val="0"/>
      <w:marRight w:val="0"/>
      <w:marTop w:val="0"/>
      <w:marBottom w:val="0"/>
      <w:divBdr>
        <w:top w:val="none" w:sz="0" w:space="0" w:color="auto"/>
        <w:left w:val="none" w:sz="0" w:space="0" w:color="auto"/>
        <w:bottom w:val="none" w:sz="0" w:space="0" w:color="auto"/>
        <w:right w:val="none" w:sz="0" w:space="0" w:color="auto"/>
      </w:divBdr>
    </w:div>
    <w:div w:id="1310941953">
      <w:bodyDiv w:val="1"/>
      <w:marLeft w:val="0"/>
      <w:marRight w:val="0"/>
      <w:marTop w:val="0"/>
      <w:marBottom w:val="0"/>
      <w:divBdr>
        <w:top w:val="none" w:sz="0" w:space="0" w:color="auto"/>
        <w:left w:val="none" w:sz="0" w:space="0" w:color="auto"/>
        <w:bottom w:val="none" w:sz="0" w:space="0" w:color="auto"/>
        <w:right w:val="none" w:sz="0" w:space="0" w:color="auto"/>
      </w:divBdr>
    </w:div>
    <w:div w:id="1314025569">
      <w:bodyDiv w:val="1"/>
      <w:marLeft w:val="0"/>
      <w:marRight w:val="0"/>
      <w:marTop w:val="0"/>
      <w:marBottom w:val="0"/>
      <w:divBdr>
        <w:top w:val="none" w:sz="0" w:space="0" w:color="auto"/>
        <w:left w:val="none" w:sz="0" w:space="0" w:color="auto"/>
        <w:bottom w:val="none" w:sz="0" w:space="0" w:color="auto"/>
        <w:right w:val="none" w:sz="0" w:space="0" w:color="auto"/>
      </w:divBdr>
      <w:divsChild>
        <w:div w:id="644359439">
          <w:marLeft w:val="0"/>
          <w:marRight w:val="0"/>
          <w:marTop w:val="0"/>
          <w:marBottom w:val="0"/>
          <w:divBdr>
            <w:top w:val="none" w:sz="0" w:space="0" w:color="auto"/>
            <w:left w:val="none" w:sz="0" w:space="0" w:color="auto"/>
            <w:bottom w:val="none" w:sz="0" w:space="0" w:color="auto"/>
            <w:right w:val="none" w:sz="0" w:space="0" w:color="auto"/>
          </w:divBdr>
          <w:divsChild>
            <w:div w:id="1735082863">
              <w:marLeft w:val="0"/>
              <w:marRight w:val="0"/>
              <w:marTop w:val="0"/>
              <w:marBottom w:val="0"/>
              <w:divBdr>
                <w:top w:val="none" w:sz="0" w:space="0" w:color="auto"/>
                <w:left w:val="none" w:sz="0" w:space="0" w:color="auto"/>
                <w:bottom w:val="none" w:sz="0" w:space="0" w:color="auto"/>
                <w:right w:val="none" w:sz="0" w:space="0" w:color="auto"/>
              </w:divBdr>
              <w:divsChild>
                <w:div w:id="1388261866">
                  <w:marLeft w:val="0"/>
                  <w:marRight w:val="0"/>
                  <w:marTop w:val="0"/>
                  <w:marBottom w:val="0"/>
                  <w:divBdr>
                    <w:top w:val="none" w:sz="0" w:space="0" w:color="auto"/>
                    <w:left w:val="none" w:sz="0" w:space="0" w:color="auto"/>
                    <w:bottom w:val="none" w:sz="0" w:space="0" w:color="auto"/>
                    <w:right w:val="none" w:sz="0" w:space="0" w:color="auto"/>
                  </w:divBdr>
                  <w:divsChild>
                    <w:div w:id="210503716">
                      <w:marLeft w:val="0"/>
                      <w:marRight w:val="0"/>
                      <w:marTop w:val="0"/>
                      <w:marBottom w:val="0"/>
                      <w:divBdr>
                        <w:top w:val="none" w:sz="0" w:space="0" w:color="auto"/>
                        <w:left w:val="none" w:sz="0" w:space="0" w:color="auto"/>
                        <w:bottom w:val="none" w:sz="0" w:space="0" w:color="auto"/>
                        <w:right w:val="none" w:sz="0" w:space="0" w:color="auto"/>
                      </w:divBdr>
                      <w:divsChild>
                        <w:div w:id="705787686">
                          <w:marLeft w:val="0"/>
                          <w:marRight w:val="0"/>
                          <w:marTop w:val="0"/>
                          <w:marBottom w:val="0"/>
                          <w:divBdr>
                            <w:top w:val="none" w:sz="0" w:space="0" w:color="auto"/>
                            <w:left w:val="none" w:sz="0" w:space="0" w:color="auto"/>
                            <w:bottom w:val="none" w:sz="0" w:space="0" w:color="auto"/>
                            <w:right w:val="none" w:sz="0" w:space="0" w:color="auto"/>
                          </w:divBdr>
                          <w:divsChild>
                            <w:div w:id="1940410785">
                              <w:marLeft w:val="0"/>
                              <w:marRight w:val="0"/>
                              <w:marTop w:val="0"/>
                              <w:marBottom w:val="0"/>
                              <w:divBdr>
                                <w:top w:val="none" w:sz="0" w:space="0" w:color="auto"/>
                                <w:left w:val="none" w:sz="0" w:space="0" w:color="auto"/>
                                <w:bottom w:val="none" w:sz="0" w:space="0" w:color="auto"/>
                                <w:right w:val="none" w:sz="0" w:space="0" w:color="auto"/>
                              </w:divBdr>
                              <w:divsChild>
                                <w:div w:id="1765344539">
                                  <w:marLeft w:val="0"/>
                                  <w:marRight w:val="0"/>
                                  <w:marTop w:val="0"/>
                                  <w:marBottom w:val="0"/>
                                  <w:divBdr>
                                    <w:top w:val="none" w:sz="0" w:space="0" w:color="auto"/>
                                    <w:left w:val="none" w:sz="0" w:space="0" w:color="auto"/>
                                    <w:bottom w:val="none" w:sz="0" w:space="0" w:color="auto"/>
                                    <w:right w:val="none" w:sz="0" w:space="0" w:color="auto"/>
                                  </w:divBdr>
                                  <w:divsChild>
                                    <w:div w:id="169025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3772685">
      <w:marLeft w:val="0"/>
      <w:marRight w:val="0"/>
      <w:marTop w:val="0"/>
      <w:marBottom w:val="0"/>
      <w:divBdr>
        <w:top w:val="none" w:sz="0" w:space="0" w:color="auto"/>
        <w:left w:val="none" w:sz="0" w:space="0" w:color="auto"/>
        <w:bottom w:val="none" w:sz="0" w:space="0" w:color="auto"/>
        <w:right w:val="none" w:sz="0" w:space="0" w:color="auto"/>
      </w:divBdr>
    </w:div>
    <w:div w:id="1414476749">
      <w:bodyDiv w:val="1"/>
      <w:marLeft w:val="0"/>
      <w:marRight w:val="0"/>
      <w:marTop w:val="0"/>
      <w:marBottom w:val="0"/>
      <w:divBdr>
        <w:top w:val="none" w:sz="0" w:space="0" w:color="auto"/>
        <w:left w:val="none" w:sz="0" w:space="0" w:color="auto"/>
        <w:bottom w:val="none" w:sz="0" w:space="0" w:color="auto"/>
        <w:right w:val="none" w:sz="0" w:space="0" w:color="auto"/>
      </w:divBdr>
    </w:div>
    <w:div w:id="1475676410">
      <w:bodyDiv w:val="1"/>
      <w:marLeft w:val="0"/>
      <w:marRight w:val="0"/>
      <w:marTop w:val="0"/>
      <w:marBottom w:val="0"/>
      <w:divBdr>
        <w:top w:val="none" w:sz="0" w:space="0" w:color="auto"/>
        <w:left w:val="none" w:sz="0" w:space="0" w:color="auto"/>
        <w:bottom w:val="none" w:sz="0" w:space="0" w:color="auto"/>
        <w:right w:val="none" w:sz="0" w:space="0" w:color="auto"/>
      </w:divBdr>
    </w:div>
    <w:div w:id="1480995581">
      <w:bodyDiv w:val="1"/>
      <w:marLeft w:val="0"/>
      <w:marRight w:val="0"/>
      <w:marTop w:val="0"/>
      <w:marBottom w:val="0"/>
      <w:divBdr>
        <w:top w:val="none" w:sz="0" w:space="0" w:color="auto"/>
        <w:left w:val="none" w:sz="0" w:space="0" w:color="auto"/>
        <w:bottom w:val="none" w:sz="0" w:space="0" w:color="auto"/>
        <w:right w:val="none" w:sz="0" w:space="0" w:color="auto"/>
      </w:divBdr>
      <w:divsChild>
        <w:div w:id="837765718">
          <w:marLeft w:val="0"/>
          <w:marRight w:val="0"/>
          <w:marTop w:val="0"/>
          <w:marBottom w:val="0"/>
          <w:divBdr>
            <w:top w:val="none" w:sz="0" w:space="0" w:color="auto"/>
            <w:left w:val="none" w:sz="0" w:space="0" w:color="auto"/>
            <w:bottom w:val="none" w:sz="0" w:space="0" w:color="auto"/>
            <w:right w:val="none" w:sz="0" w:space="0" w:color="auto"/>
          </w:divBdr>
          <w:divsChild>
            <w:div w:id="2055614368">
              <w:marLeft w:val="0"/>
              <w:marRight w:val="0"/>
              <w:marTop w:val="0"/>
              <w:marBottom w:val="0"/>
              <w:divBdr>
                <w:top w:val="none" w:sz="0" w:space="0" w:color="auto"/>
                <w:left w:val="none" w:sz="0" w:space="0" w:color="auto"/>
                <w:bottom w:val="none" w:sz="0" w:space="0" w:color="auto"/>
                <w:right w:val="none" w:sz="0" w:space="0" w:color="auto"/>
              </w:divBdr>
              <w:divsChild>
                <w:div w:id="2012444273">
                  <w:marLeft w:val="0"/>
                  <w:marRight w:val="0"/>
                  <w:marTop w:val="0"/>
                  <w:marBottom w:val="0"/>
                  <w:divBdr>
                    <w:top w:val="none" w:sz="0" w:space="0" w:color="auto"/>
                    <w:left w:val="none" w:sz="0" w:space="0" w:color="auto"/>
                    <w:bottom w:val="none" w:sz="0" w:space="0" w:color="auto"/>
                    <w:right w:val="none" w:sz="0" w:space="0" w:color="auto"/>
                  </w:divBdr>
                  <w:divsChild>
                    <w:div w:id="1313220223">
                      <w:marLeft w:val="0"/>
                      <w:marRight w:val="0"/>
                      <w:marTop w:val="0"/>
                      <w:marBottom w:val="0"/>
                      <w:divBdr>
                        <w:top w:val="none" w:sz="0" w:space="0" w:color="auto"/>
                        <w:left w:val="none" w:sz="0" w:space="0" w:color="auto"/>
                        <w:bottom w:val="none" w:sz="0" w:space="0" w:color="auto"/>
                        <w:right w:val="none" w:sz="0" w:space="0" w:color="auto"/>
                      </w:divBdr>
                      <w:divsChild>
                        <w:div w:id="1653363026">
                          <w:marLeft w:val="0"/>
                          <w:marRight w:val="0"/>
                          <w:marTop w:val="0"/>
                          <w:marBottom w:val="0"/>
                          <w:divBdr>
                            <w:top w:val="none" w:sz="0" w:space="0" w:color="auto"/>
                            <w:left w:val="none" w:sz="0" w:space="0" w:color="auto"/>
                            <w:bottom w:val="none" w:sz="0" w:space="0" w:color="auto"/>
                            <w:right w:val="none" w:sz="0" w:space="0" w:color="auto"/>
                          </w:divBdr>
                          <w:divsChild>
                            <w:div w:id="1816333646">
                              <w:marLeft w:val="0"/>
                              <w:marRight w:val="0"/>
                              <w:marTop w:val="0"/>
                              <w:marBottom w:val="0"/>
                              <w:divBdr>
                                <w:top w:val="none" w:sz="0" w:space="0" w:color="auto"/>
                                <w:left w:val="none" w:sz="0" w:space="0" w:color="auto"/>
                                <w:bottom w:val="none" w:sz="0" w:space="0" w:color="auto"/>
                                <w:right w:val="none" w:sz="0" w:space="0" w:color="auto"/>
                              </w:divBdr>
                              <w:divsChild>
                                <w:div w:id="1401439710">
                                  <w:marLeft w:val="0"/>
                                  <w:marRight w:val="0"/>
                                  <w:marTop w:val="0"/>
                                  <w:marBottom w:val="0"/>
                                  <w:divBdr>
                                    <w:top w:val="none" w:sz="0" w:space="0" w:color="auto"/>
                                    <w:left w:val="none" w:sz="0" w:space="0" w:color="auto"/>
                                    <w:bottom w:val="none" w:sz="0" w:space="0" w:color="auto"/>
                                    <w:right w:val="none" w:sz="0" w:space="0" w:color="auto"/>
                                  </w:divBdr>
                                  <w:divsChild>
                                    <w:div w:id="1217352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9253069">
      <w:bodyDiv w:val="1"/>
      <w:marLeft w:val="0"/>
      <w:marRight w:val="0"/>
      <w:marTop w:val="0"/>
      <w:marBottom w:val="0"/>
      <w:divBdr>
        <w:top w:val="none" w:sz="0" w:space="0" w:color="auto"/>
        <w:left w:val="none" w:sz="0" w:space="0" w:color="auto"/>
        <w:bottom w:val="none" w:sz="0" w:space="0" w:color="auto"/>
        <w:right w:val="none" w:sz="0" w:space="0" w:color="auto"/>
      </w:divBdr>
    </w:div>
    <w:div w:id="1557082282">
      <w:bodyDiv w:val="1"/>
      <w:marLeft w:val="0"/>
      <w:marRight w:val="0"/>
      <w:marTop w:val="0"/>
      <w:marBottom w:val="0"/>
      <w:divBdr>
        <w:top w:val="none" w:sz="0" w:space="0" w:color="auto"/>
        <w:left w:val="none" w:sz="0" w:space="0" w:color="auto"/>
        <w:bottom w:val="none" w:sz="0" w:space="0" w:color="auto"/>
        <w:right w:val="none" w:sz="0" w:space="0" w:color="auto"/>
      </w:divBdr>
    </w:div>
    <w:div w:id="1562402513">
      <w:bodyDiv w:val="1"/>
      <w:marLeft w:val="0"/>
      <w:marRight w:val="0"/>
      <w:marTop w:val="0"/>
      <w:marBottom w:val="0"/>
      <w:divBdr>
        <w:top w:val="none" w:sz="0" w:space="0" w:color="auto"/>
        <w:left w:val="none" w:sz="0" w:space="0" w:color="auto"/>
        <w:bottom w:val="none" w:sz="0" w:space="0" w:color="auto"/>
        <w:right w:val="none" w:sz="0" w:space="0" w:color="auto"/>
      </w:divBdr>
    </w:div>
    <w:div w:id="1579754489">
      <w:bodyDiv w:val="1"/>
      <w:marLeft w:val="0"/>
      <w:marRight w:val="0"/>
      <w:marTop w:val="0"/>
      <w:marBottom w:val="0"/>
      <w:divBdr>
        <w:top w:val="none" w:sz="0" w:space="0" w:color="auto"/>
        <w:left w:val="none" w:sz="0" w:space="0" w:color="auto"/>
        <w:bottom w:val="none" w:sz="0" w:space="0" w:color="auto"/>
        <w:right w:val="none" w:sz="0" w:space="0" w:color="auto"/>
      </w:divBdr>
    </w:div>
    <w:div w:id="1593970541">
      <w:bodyDiv w:val="1"/>
      <w:marLeft w:val="0"/>
      <w:marRight w:val="0"/>
      <w:marTop w:val="0"/>
      <w:marBottom w:val="0"/>
      <w:divBdr>
        <w:top w:val="none" w:sz="0" w:space="0" w:color="auto"/>
        <w:left w:val="none" w:sz="0" w:space="0" w:color="auto"/>
        <w:bottom w:val="none" w:sz="0" w:space="0" w:color="auto"/>
        <w:right w:val="none" w:sz="0" w:space="0" w:color="auto"/>
      </w:divBdr>
    </w:div>
    <w:div w:id="1625577721">
      <w:bodyDiv w:val="1"/>
      <w:marLeft w:val="0"/>
      <w:marRight w:val="0"/>
      <w:marTop w:val="0"/>
      <w:marBottom w:val="0"/>
      <w:divBdr>
        <w:top w:val="none" w:sz="0" w:space="0" w:color="auto"/>
        <w:left w:val="none" w:sz="0" w:space="0" w:color="auto"/>
        <w:bottom w:val="none" w:sz="0" w:space="0" w:color="auto"/>
        <w:right w:val="none" w:sz="0" w:space="0" w:color="auto"/>
      </w:divBdr>
    </w:div>
    <w:div w:id="1660765649">
      <w:bodyDiv w:val="1"/>
      <w:marLeft w:val="0"/>
      <w:marRight w:val="0"/>
      <w:marTop w:val="0"/>
      <w:marBottom w:val="0"/>
      <w:divBdr>
        <w:top w:val="none" w:sz="0" w:space="0" w:color="auto"/>
        <w:left w:val="none" w:sz="0" w:space="0" w:color="auto"/>
        <w:bottom w:val="none" w:sz="0" w:space="0" w:color="auto"/>
        <w:right w:val="none" w:sz="0" w:space="0" w:color="auto"/>
      </w:divBdr>
    </w:div>
    <w:div w:id="1699312009">
      <w:bodyDiv w:val="1"/>
      <w:marLeft w:val="0"/>
      <w:marRight w:val="0"/>
      <w:marTop w:val="0"/>
      <w:marBottom w:val="0"/>
      <w:divBdr>
        <w:top w:val="none" w:sz="0" w:space="0" w:color="auto"/>
        <w:left w:val="none" w:sz="0" w:space="0" w:color="auto"/>
        <w:bottom w:val="none" w:sz="0" w:space="0" w:color="auto"/>
        <w:right w:val="none" w:sz="0" w:space="0" w:color="auto"/>
      </w:divBdr>
    </w:div>
    <w:div w:id="1714843965">
      <w:bodyDiv w:val="1"/>
      <w:marLeft w:val="0"/>
      <w:marRight w:val="0"/>
      <w:marTop w:val="0"/>
      <w:marBottom w:val="0"/>
      <w:divBdr>
        <w:top w:val="none" w:sz="0" w:space="0" w:color="auto"/>
        <w:left w:val="none" w:sz="0" w:space="0" w:color="auto"/>
        <w:bottom w:val="none" w:sz="0" w:space="0" w:color="auto"/>
        <w:right w:val="none" w:sz="0" w:space="0" w:color="auto"/>
      </w:divBdr>
    </w:div>
    <w:div w:id="1750811511">
      <w:bodyDiv w:val="1"/>
      <w:marLeft w:val="0"/>
      <w:marRight w:val="0"/>
      <w:marTop w:val="0"/>
      <w:marBottom w:val="0"/>
      <w:divBdr>
        <w:top w:val="none" w:sz="0" w:space="0" w:color="auto"/>
        <w:left w:val="none" w:sz="0" w:space="0" w:color="auto"/>
        <w:bottom w:val="none" w:sz="0" w:space="0" w:color="auto"/>
        <w:right w:val="none" w:sz="0" w:space="0" w:color="auto"/>
      </w:divBdr>
    </w:div>
    <w:div w:id="1783762617">
      <w:bodyDiv w:val="1"/>
      <w:marLeft w:val="0"/>
      <w:marRight w:val="0"/>
      <w:marTop w:val="0"/>
      <w:marBottom w:val="0"/>
      <w:divBdr>
        <w:top w:val="none" w:sz="0" w:space="0" w:color="auto"/>
        <w:left w:val="none" w:sz="0" w:space="0" w:color="auto"/>
        <w:bottom w:val="none" w:sz="0" w:space="0" w:color="auto"/>
        <w:right w:val="none" w:sz="0" w:space="0" w:color="auto"/>
      </w:divBdr>
      <w:divsChild>
        <w:div w:id="308828546">
          <w:marLeft w:val="0"/>
          <w:marRight w:val="0"/>
          <w:marTop w:val="0"/>
          <w:marBottom w:val="0"/>
          <w:divBdr>
            <w:top w:val="none" w:sz="0" w:space="0" w:color="auto"/>
            <w:left w:val="none" w:sz="0" w:space="0" w:color="auto"/>
            <w:bottom w:val="none" w:sz="0" w:space="0" w:color="auto"/>
            <w:right w:val="none" w:sz="0" w:space="0" w:color="auto"/>
          </w:divBdr>
          <w:divsChild>
            <w:div w:id="382027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987011">
      <w:bodyDiv w:val="1"/>
      <w:marLeft w:val="0"/>
      <w:marRight w:val="0"/>
      <w:marTop w:val="0"/>
      <w:marBottom w:val="0"/>
      <w:divBdr>
        <w:top w:val="none" w:sz="0" w:space="0" w:color="auto"/>
        <w:left w:val="none" w:sz="0" w:space="0" w:color="auto"/>
        <w:bottom w:val="none" w:sz="0" w:space="0" w:color="auto"/>
        <w:right w:val="none" w:sz="0" w:space="0" w:color="auto"/>
      </w:divBdr>
    </w:div>
    <w:div w:id="1822380971">
      <w:bodyDiv w:val="1"/>
      <w:marLeft w:val="0"/>
      <w:marRight w:val="0"/>
      <w:marTop w:val="0"/>
      <w:marBottom w:val="0"/>
      <w:divBdr>
        <w:top w:val="none" w:sz="0" w:space="0" w:color="auto"/>
        <w:left w:val="none" w:sz="0" w:space="0" w:color="auto"/>
        <w:bottom w:val="none" w:sz="0" w:space="0" w:color="auto"/>
        <w:right w:val="none" w:sz="0" w:space="0" w:color="auto"/>
      </w:divBdr>
    </w:div>
    <w:div w:id="1862162389">
      <w:bodyDiv w:val="1"/>
      <w:marLeft w:val="0"/>
      <w:marRight w:val="0"/>
      <w:marTop w:val="0"/>
      <w:marBottom w:val="0"/>
      <w:divBdr>
        <w:top w:val="none" w:sz="0" w:space="0" w:color="auto"/>
        <w:left w:val="none" w:sz="0" w:space="0" w:color="auto"/>
        <w:bottom w:val="none" w:sz="0" w:space="0" w:color="auto"/>
        <w:right w:val="none" w:sz="0" w:space="0" w:color="auto"/>
      </w:divBdr>
    </w:div>
    <w:div w:id="1876238419">
      <w:bodyDiv w:val="1"/>
      <w:marLeft w:val="0"/>
      <w:marRight w:val="0"/>
      <w:marTop w:val="0"/>
      <w:marBottom w:val="0"/>
      <w:divBdr>
        <w:top w:val="none" w:sz="0" w:space="0" w:color="auto"/>
        <w:left w:val="none" w:sz="0" w:space="0" w:color="auto"/>
        <w:bottom w:val="none" w:sz="0" w:space="0" w:color="auto"/>
        <w:right w:val="none" w:sz="0" w:space="0" w:color="auto"/>
      </w:divBdr>
    </w:div>
    <w:div w:id="1882284849">
      <w:bodyDiv w:val="1"/>
      <w:marLeft w:val="0"/>
      <w:marRight w:val="0"/>
      <w:marTop w:val="0"/>
      <w:marBottom w:val="0"/>
      <w:divBdr>
        <w:top w:val="none" w:sz="0" w:space="0" w:color="auto"/>
        <w:left w:val="none" w:sz="0" w:space="0" w:color="auto"/>
        <w:bottom w:val="none" w:sz="0" w:space="0" w:color="auto"/>
        <w:right w:val="none" w:sz="0" w:space="0" w:color="auto"/>
      </w:divBdr>
    </w:div>
    <w:div w:id="1882476498">
      <w:bodyDiv w:val="1"/>
      <w:marLeft w:val="0"/>
      <w:marRight w:val="0"/>
      <w:marTop w:val="0"/>
      <w:marBottom w:val="0"/>
      <w:divBdr>
        <w:top w:val="none" w:sz="0" w:space="0" w:color="auto"/>
        <w:left w:val="none" w:sz="0" w:space="0" w:color="auto"/>
        <w:bottom w:val="none" w:sz="0" w:space="0" w:color="auto"/>
        <w:right w:val="none" w:sz="0" w:space="0" w:color="auto"/>
      </w:divBdr>
    </w:div>
    <w:div w:id="1979064174">
      <w:bodyDiv w:val="1"/>
      <w:marLeft w:val="0"/>
      <w:marRight w:val="0"/>
      <w:marTop w:val="0"/>
      <w:marBottom w:val="0"/>
      <w:divBdr>
        <w:top w:val="none" w:sz="0" w:space="0" w:color="auto"/>
        <w:left w:val="none" w:sz="0" w:space="0" w:color="auto"/>
        <w:bottom w:val="none" w:sz="0" w:space="0" w:color="auto"/>
        <w:right w:val="none" w:sz="0" w:space="0" w:color="auto"/>
      </w:divBdr>
    </w:div>
    <w:div w:id="2010136288">
      <w:bodyDiv w:val="1"/>
      <w:marLeft w:val="0"/>
      <w:marRight w:val="0"/>
      <w:marTop w:val="0"/>
      <w:marBottom w:val="0"/>
      <w:divBdr>
        <w:top w:val="none" w:sz="0" w:space="0" w:color="auto"/>
        <w:left w:val="none" w:sz="0" w:space="0" w:color="auto"/>
        <w:bottom w:val="none" w:sz="0" w:space="0" w:color="auto"/>
        <w:right w:val="none" w:sz="0" w:space="0" w:color="auto"/>
      </w:divBdr>
    </w:div>
    <w:div w:id="2042588198">
      <w:bodyDiv w:val="1"/>
      <w:marLeft w:val="0"/>
      <w:marRight w:val="0"/>
      <w:marTop w:val="0"/>
      <w:marBottom w:val="0"/>
      <w:divBdr>
        <w:top w:val="none" w:sz="0" w:space="0" w:color="auto"/>
        <w:left w:val="none" w:sz="0" w:space="0" w:color="auto"/>
        <w:bottom w:val="none" w:sz="0" w:space="0" w:color="auto"/>
        <w:right w:val="none" w:sz="0" w:space="0" w:color="auto"/>
      </w:divBdr>
    </w:div>
    <w:div w:id="211139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olombiacompra.gov.co/clasificador-de-bienes-y-servicio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s://www.superfinanciera.gov.co/publicacion/60819" TargetMode="Externa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www.redam.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876E03-538F-486B-93D7-645DEFF49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64</Pages>
  <Words>22674</Words>
  <Characters>124710</Characters>
  <Application>Microsoft Office Word</Application>
  <DocSecurity>0</DocSecurity>
  <Lines>1039</Lines>
  <Paragraphs>294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UNIDAD ADMINISTRATIVA DE MIGRACIÓN COLOMBIA</vt:lpstr>
    </vt:vector>
  </TitlesOfParts>
  <Company>dasdas</Company>
  <LinksUpToDate>false</LinksUpToDate>
  <CharactersWithSpaces>147090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Walter Alberto Teneche Garcia</dc:creator>
  <cp:lastModifiedBy>Miguel Angel Olarte Reyes</cp:lastModifiedBy>
  <cp:revision>255</cp:revision>
  <cp:lastPrinted>2012-12-11T15:41:00Z</cp:lastPrinted>
  <dcterms:created xsi:type="dcterms:W3CDTF">2026-05-14T17:17:00Z</dcterms:created>
  <dcterms:modified xsi:type="dcterms:W3CDTF">2026-05-27T15:33:00Z</dcterms:modified>
</cp:coreProperties>
</file>